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E33F" w14:textId="77777777" w:rsidR="00D721E9" w:rsidRPr="00C22B84" w:rsidRDefault="00AF321A" w:rsidP="00D51089">
      <w:pPr>
        <w:pStyle w:val="REG-H1a"/>
      </w:pPr>
      <w:r w:rsidRPr="00C22B84">
        <w:drawing>
          <wp:anchor distT="0" distB="0" distL="114300" distR="114300" simplePos="0" relativeHeight="251658752" behindDoc="0" locked="1" layoutInCell="0" allowOverlap="0" wp14:anchorId="1EFC163B" wp14:editId="47ED969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77777777" w:rsidR="00EB7655" w:rsidRPr="00C22B84" w:rsidRDefault="00D2019F" w:rsidP="00682D07">
      <w:pPr>
        <w:pStyle w:val="REG-H1d"/>
        <w:rPr>
          <w:lang w:val="en-GB"/>
        </w:rPr>
      </w:pPr>
      <w:r w:rsidRPr="00C22B84">
        <w:rPr>
          <w:lang w:val="en-GB"/>
        </w:rPr>
        <w:t>REGULATIONS MADE IN TERMS OF</w:t>
      </w:r>
    </w:p>
    <w:p w14:paraId="0B499432" w14:textId="77777777" w:rsidR="00E2335D" w:rsidRPr="00C22B84" w:rsidRDefault="00E2335D" w:rsidP="00BD2B69">
      <w:pPr>
        <w:pStyle w:val="REG-H1d"/>
        <w:rPr>
          <w:lang w:val="en-GB"/>
        </w:rPr>
      </w:pPr>
    </w:p>
    <w:p w14:paraId="20C6F2F2" w14:textId="77777777" w:rsidR="00E2335D" w:rsidRPr="00C22B84" w:rsidRDefault="008246B9" w:rsidP="00E2335D">
      <w:pPr>
        <w:pStyle w:val="REG-H1a"/>
      </w:pPr>
      <w:r w:rsidRPr="00C22B84">
        <w:t>Communications Act 8 of 2009</w:t>
      </w:r>
    </w:p>
    <w:p w14:paraId="0B62EAE9" w14:textId="70AFF02D" w:rsidR="00BD2B69" w:rsidRPr="00C22B84" w:rsidRDefault="007F5F74" w:rsidP="003743CC">
      <w:pPr>
        <w:pStyle w:val="REG-H1b"/>
        <w:rPr>
          <w:b w:val="0"/>
        </w:rPr>
      </w:pPr>
      <w:r>
        <w:rPr>
          <w:b w:val="0"/>
        </w:rPr>
        <w:t>s</w:t>
      </w:r>
      <w:r w:rsidR="003743CC" w:rsidRPr="00C22B84">
        <w:rPr>
          <w:b w:val="0"/>
        </w:rPr>
        <w:t>ection</w:t>
      </w:r>
      <w:r>
        <w:rPr>
          <w:b w:val="0"/>
        </w:rPr>
        <w:t xml:space="preserve"> </w:t>
      </w:r>
      <w:r w:rsidR="003743CC" w:rsidRPr="00C22B84">
        <w:rPr>
          <w:b w:val="0"/>
        </w:rPr>
        <w:t>129</w:t>
      </w:r>
    </w:p>
    <w:p w14:paraId="2DB3863D" w14:textId="750ED7A7" w:rsidR="00344C02" w:rsidRPr="00C22B84" w:rsidRDefault="00344C02" w:rsidP="00344C02">
      <w:pPr>
        <w:pStyle w:val="REG-H1a"/>
        <w:pBdr>
          <w:bottom w:val="single" w:sz="4" w:space="1" w:color="auto"/>
        </w:pBdr>
      </w:pPr>
    </w:p>
    <w:p w14:paraId="5574192D" w14:textId="77777777" w:rsidR="00344C02" w:rsidRPr="00C22B84" w:rsidRDefault="00344C02" w:rsidP="00344C02">
      <w:pPr>
        <w:pStyle w:val="REG-H1a"/>
      </w:pPr>
    </w:p>
    <w:p w14:paraId="02FFA7A4" w14:textId="7C61A62B" w:rsidR="00421A39" w:rsidRPr="004D5371" w:rsidRDefault="007D4E79" w:rsidP="00344C02">
      <w:pPr>
        <w:pStyle w:val="REG-H1b"/>
      </w:pPr>
      <w:r w:rsidRPr="004D5371">
        <w:t xml:space="preserve">Regulations </w:t>
      </w:r>
      <w:r w:rsidR="007F5F74" w:rsidRPr="004D5371">
        <w:t xml:space="preserve">prescribing </w:t>
      </w:r>
      <w:r w:rsidRPr="004D5371">
        <w:t xml:space="preserve">Administrative </w:t>
      </w:r>
      <w:r w:rsidR="00753A67" w:rsidRPr="004D5371">
        <w:t>a</w:t>
      </w:r>
      <w:r w:rsidRPr="004D5371">
        <w:t xml:space="preserve">nd </w:t>
      </w:r>
    </w:p>
    <w:p w14:paraId="5B319884" w14:textId="4FDDDC49" w:rsidR="00344C02" w:rsidRPr="004D5371" w:rsidRDefault="007D4E79" w:rsidP="00344C02">
      <w:pPr>
        <w:pStyle w:val="REG-H1b"/>
      </w:pPr>
      <w:r w:rsidRPr="004D5371">
        <w:t xml:space="preserve">Licence Fees </w:t>
      </w:r>
      <w:r w:rsidR="007F5F74" w:rsidRPr="004D5371">
        <w:t>under Section 129</w:t>
      </w:r>
    </w:p>
    <w:p w14:paraId="18B4EF4D" w14:textId="22B27DED" w:rsidR="00344C02" w:rsidRPr="004D5371" w:rsidRDefault="00344C02" w:rsidP="00344C02">
      <w:pPr>
        <w:pStyle w:val="REG-H1d"/>
        <w:rPr>
          <w:lang w:val="en-GB"/>
        </w:rPr>
      </w:pPr>
      <w:r w:rsidRPr="004D5371">
        <w:rPr>
          <w:lang w:val="en-GB"/>
        </w:rPr>
        <w:t>G</w:t>
      </w:r>
      <w:r w:rsidR="00D506CF" w:rsidRPr="004D5371">
        <w:rPr>
          <w:lang w:val="en-GB"/>
        </w:rPr>
        <w:t xml:space="preserve">eneral </w:t>
      </w:r>
      <w:r w:rsidRPr="004D5371">
        <w:rPr>
          <w:lang w:val="en-GB"/>
        </w:rPr>
        <w:t xml:space="preserve">Notice </w:t>
      </w:r>
      <w:r w:rsidR="007F5F74" w:rsidRPr="004D5371">
        <w:rPr>
          <w:lang w:val="en-GB"/>
        </w:rPr>
        <w:t>238</w:t>
      </w:r>
      <w:r w:rsidRPr="004D5371">
        <w:rPr>
          <w:lang w:val="en-GB"/>
        </w:rPr>
        <w:t xml:space="preserve"> of 20</w:t>
      </w:r>
      <w:r w:rsidR="007F5F74" w:rsidRPr="004D5371">
        <w:rPr>
          <w:lang w:val="en-GB"/>
        </w:rPr>
        <w:t>2</w:t>
      </w:r>
      <w:r w:rsidRPr="004D5371">
        <w:rPr>
          <w:lang w:val="en-GB"/>
        </w:rPr>
        <w:t>1</w:t>
      </w:r>
    </w:p>
    <w:p w14:paraId="704D0D4C" w14:textId="21D0BD9D" w:rsidR="00344C02" w:rsidRPr="00001EA2" w:rsidRDefault="00344C02" w:rsidP="00344C02">
      <w:pPr>
        <w:pStyle w:val="REG-Amend"/>
      </w:pPr>
      <w:r w:rsidRPr="00001EA2">
        <w:t>(</w:t>
      </w:r>
      <w:hyperlink r:id="rId9" w:history="1">
        <w:r w:rsidRPr="00001EA2">
          <w:rPr>
            <w:rStyle w:val="Hyperlink"/>
            <w:rFonts w:cs="Arial"/>
            <w:color w:val="00B050"/>
          </w:rPr>
          <w:t xml:space="preserve">GG </w:t>
        </w:r>
        <w:r w:rsidR="007F5F74" w:rsidRPr="00001EA2">
          <w:rPr>
            <w:rStyle w:val="Hyperlink"/>
            <w:rFonts w:cs="Arial"/>
            <w:color w:val="00B050"/>
          </w:rPr>
          <w:t>7559</w:t>
        </w:r>
      </w:hyperlink>
      <w:r w:rsidRPr="00001EA2">
        <w:t>)</w:t>
      </w:r>
    </w:p>
    <w:p w14:paraId="570422E1" w14:textId="3F1F022D" w:rsidR="00344C02" w:rsidRPr="00C22B84" w:rsidRDefault="00344C02" w:rsidP="00344C02">
      <w:pPr>
        <w:pStyle w:val="REG-Amend"/>
      </w:pPr>
      <w:r w:rsidRPr="00C22B84">
        <w:t xml:space="preserve">came into force on date of publication: </w:t>
      </w:r>
      <w:r w:rsidR="007F5F74">
        <w:t xml:space="preserve">22 June </w:t>
      </w:r>
      <w:r w:rsidR="00752B26" w:rsidRPr="00C22B84">
        <w:t>20</w:t>
      </w:r>
      <w:r w:rsidR="007F5F74">
        <w:t>2</w:t>
      </w:r>
      <w:r w:rsidR="00752B26" w:rsidRPr="00C22B84">
        <w:t>1</w:t>
      </w:r>
    </w:p>
    <w:p w14:paraId="074B5FDA" w14:textId="77777777" w:rsidR="00C26280" w:rsidRPr="00C22B84" w:rsidRDefault="00C26280" w:rsidP="00344C02">
      <w:pPr>
        <w:pStyle w:val="REG-Amend"/>
      </w:pPr>
    </w:p>
    <w:p w14:paraId="0A1D62DF" w14:textId="13A2594C" w:rsidR="007F5F74" w:rsidRDefault="00C26280" w:rsidP="00971A96">
      <w:pPr>
        <w:pStyle w:val="REG-Amend"/>
      </w:pPr>
      <w:r w:rsidRPr="00C22B84">
        <w:t xml:space="preserve">These regulations were made by the Board of the Communications Regulatory Authority </w:t>
      </w:r>
      <w:r w:rsidR="003E6E73" w:rsidRPr="00C22B84">
        <w:br/>
      </w:r>
      <w:r w:rsidRPr="00C22B84">
        <w:t>of Namibia.</w:t>
      </w:r>
      <w:r w:rsidR="00D506CF" w:rsidRPr="00C22B84">
        <w:t xml:space="preserve"> </w:t>
      </w:r>
      <w:r w:rsidR="007F5F74">
        <w:t>Note that t</w:t>
      </w:r>
      <w:r w:rsidR="00D506CF" w:rsidRPr="00C22B84">
        <w:t>he</w:t>
      </w:r>
      <w:r w:rsidR="007F5F74">
        <w:t xml:space="preserve">y repeal </w:t>
      </w:r>
      <w:r w:rsidR="007F5F74" w:rsidRPr="007F5F74">
        <w:rPr>
          <w:bCs/>
          <w:lang w:val="en-ZA"/>
        </w:rPr>
        <w:t>the regulations on administrative and licence fees for service licences contained in General Notice 311/2012 (</w:t>
      </w:r>
      <w:hyperlink r:id="rId10" w:history="1">
        <w:r w:rsidR="007F5F74" w:rsidRPr="00001EA2">
          <w:rPr>
            <w:u w:val="single"/>
          </w:rPr>
          <w:t>GG 5037</w:t>
        </w:r>
      </w:hyperlink>
      <w:r w:rsidR="007F5F74" w:rsidRPr="00001EA2">
        <w:t>) and the amendments to those regulations contained in General Notice 331/2013 (</w:t>
      </w:r>
      <w:hyperlink r:id="rId11" w:history="1">
        <w:r w:rsidR="007F5F74" w:rsidRPr="00001EA2">
          <w:rPr>
            <w:u w:val="single"/>
          </w:rPr>
          <w:t>GG 5269</w:t>
        </w:r>
      </w:hyperlink>
      <w:r w:rsidR="007F5F74" w:rsidRPr="00001EA2">
        <w:t>) (without repealing General Notice 181/2016 (</w:t>
      </w:r>
      <w:hyperlink r:id="rId12" w:history="1">
        <w:r w:rsidR="007F5F74" w:rsidRPr="00001EA2">
          <w:rPr>
            <w:u w:val="single"/>
          </w:rPr>
          <w:t>GG 6035</w:t>
        </w:r>
      </w:hyperlink>
      <w:r w:rsidR="007F5F74" w:rsidRPr="00001EA2">
        <w:t>)</w:t>
      </w:r>
      <w:r w:rsidR="001A62C5" w:rsidRPr="00001EA2">
        <w:t xml:space="preserve"> which also ame</w:t>
      </w:r>
      <w:r w:rsidR="00971A96" w:rsidRPr="00001EA2">
        <w:t>nded the repealed regulations)</w:t>
      </w:r>
      <w:r w:rsidR="007F5F74" w:rsidRPr="00001EA2">
        <w:t>.</w:t>
      </w:r>
      <w:r w:rsidR="00AA1A9F">
        <w:t xml:space="preserve"> </w:t>
      </w:r>
      <w:r w:rsidR="00971A96" w:rsidRPr="00001EA2">
        <w:t xml:space="preserve">These regulations </w:t>
      </w:r>
      <w:r w:rsidR="007F5F74" w:rsidRPr="00001EA2">
        <w:t>also amend the regulations on license categories and licensing procedures for postal service licensees contained in General Notice 506/2019 (</w:t>
      </w:r>
      <w:hyperlink r:id="rId13" w:history="1">
        <w:r w:rsidR="007F5F74" w:rsidRPr="00001EA2">
          <w:rPr>
            <w:u w:val="single"/>
          </w:rPr>
          <w:t>GG 7072</w:t>
        </w:r>
      </w:hyperlink>
      <w:r w:rsidR="007F5F74" w:rsidRPr="00001EA2">
        <w:t>).</w:t>
      </w:r>
    </w:p>
    <w:p w14:paraId="18B8E868" w14:textId="08B895AE" w:rsidR="00B1384E" w:rsidRDefault="00B1384E" w:rsidP="00971A96">
      <w:pPr>
        <w:pStyle w:val="REG-Amend"/>
      </w:pPr>
    </w:p>
    <w:p w14:paraId="240C71FC" w14:textId="005F6E7D" w:rsidR="00785E90" w:rsidRPr="00785E90" w:rsidRDefault="00B1384E" w:rsidP="00785E90">
      <w:pPr>
        <w:pStyle w:val="REG-Amend"/>
        <w:rPr>
          <w:bCs/>
        </w:rPr>
      </w:pPr>
      <w:r w:rsidRPr="00B1384E">
        <w:t xml:space="preserve">Note that these regulations were struck down in their entirely on constitutional grounds by </w:t>
      </w:r>
      <w:r w:rsidRPr="00B1384E">
        <w:rPr>
          <w:i/>
        </w:rPr>
        <w:t>Mobile Telecommunications Ltd v Communications Regulatory Authority of Namibia</w:t>
      </w:r>
      <w:r w:rsidRPr="00B1384E">
        <w:t xml:space="preserve"> (HC-MD-CIV-MOT-GEN-2020/00526) [2022] NAHCMD 443 (31 August 2022)</w:t>
      </w:r>
      <w:r w:rsidR="00785E90">
        <w:t xml:space="preserve">, </w:t>
      </w:r>
      <w:bookmarkStart w:id="0" w:name="_GoBack"/>
      <w:bookmarkEnd w:id="0"/>
      <w:r w:rsidR="00785E90" w:rsidRPr="00785E90">
        <w:rPr>
          <w:bCs/>
        </w:rPr>
        <w:t xml:space="preserve">but this judgment was overturned </w:t>
      </w:r>
      <w:r w:rsidR="00785E90">
        <w:rPr>
          <w:bCs/>
        </w:rPr>
        <w:br/>
      </w:r>
      <w:r w:rsidR="00785E90" w:rsidRPr="00785E90">
        <w:rPr>
          <w:bCs/>
        </w:rPr>
        <w:t xml:space="preserve">on appeal in </w:t>
      </w:r>
      <w:r w:rsidR="00785E90" w:rsidRPr="00785E90">
        <w:rPr>
          <w:bCs/>
          <w:i/>
        </w:rPr>
        <w:t>Communications Regulatory Authority of Namibia v Mobile</w:t>
      </w:r>
      <w:r w:rsidR="00785E90">
        <w:rPr>
          <w:bCs/>
          <w:i/>
        </w:rPr>
        <w:t xml:space="preserve"> </w:t>
      </w:r>
      <w:r w:rsidR="00785E90" w:rsidRPr="00785E90">
        <w:rPr>
          <w:bCs/>
          <w:i/>
        </w:rPr>
        <w:t>Telecommunications Limited</w:t>
      </w:r>
      <w:r w:rsidR="00785E90" w:rsidRPr="00785E90">
        <w:rPr>
          <w:bCs/>
        </w:rPr>
        <w:t xml:space="preserve"> (SA 82-2022) [2024] NASC (13 March 2024).</w:t>
      </w:r>
    </w:p>
    <w:p w14:paraId="1417793C" w14:textId="2DC7B91F" w:rsidR="00686BA9" w:rsidRPr="00C22B84" w:rsidRDefault="00686BA9" w:rsidP="00686BA9">
      <w:pPr>
        <w:pStyle w:val="REG-H1a"/>
        <w:pBdr>
          <w:bottom w:val="single" w:sz="4" w:space="1" w:color="auto"/>
        </w:pBdr>
      </w:pPr>
    </w:p>
    <w:p w14:paraId="6215B440" w14:textId="7DCCCD97" w:rsidR="00686BA9" w:rsidRPr="00C22B84" w:rsidRDefault="00686BA9" w:rsidP="00686BA9">
      <w:pPr>
        <w:pStyle w:val="REG-H1a"/>
      </w:pPr>
    </w:p>
    <w:p w14:paraId="34F80DD8" w14:textId="7680425C" w:rsidR="005C62AC" w:rsidRPr="00C22B84" w:rsidRDefault="005C62AC" w:rsidP="005C62AC">
      <w:pPr>
        <w:pStyle w:val="REG-H2"/>
      </w:pPr>
      <w:r w:rsidRPr="00C22B84">
        <w:t>ARRANGEMENT OF REGULATIONS</w:t>
      </w:r>
    </w:p>
    <w:p w14:paraId="317EB3F7" w14:textId="11D34530" w:rsidR="005C62AC" w:rsidRPr="00C22B84" w:rsidRDefault="005C62AC" w:rsidP="000351E1">
      <w:pPr>
        <w:pStyle w:val="REG-P0"/>
      </w:pPr>
    </w:p>
    <w:p w14:paraId="55B29217" w14:textId="0461E542" w:rsidR="005C62AC" w:rsidRPr="00C22B84" w:rsidRDefault="005C62AC" w:rsidP="005C62AC">
      <w:pPr>
        <w:pStyle w:val="REG-P0"/>
        <w:rPr>
          <w:color w:val="00B050"/>
        </w:rPr>
      </w:pPr>
      <w:r w:rsidRPr="00C22B84">
        <w:rPr>
          <w:color w:val="00B050"/>
        </w:rPr>
        <w:t>1.</w:t>
      </w:r>
      <w:r w:rsidRPr="00C22B84">
        <w:rPr>
          <w:color w:val="00B050"/>
        </w:rPr>
        <w:tab/>
      </w:r>
      <w:r w:rsidR="000351E1" w:rsidRPr="00C22B84">
        <w:rPr>
          <w:color w:val="00B050"/>
        </w:rPr>
        <w:t>Definitions</w:t>
      </w:r>
    </w:p>
    <w:p w14:paraId="1BC3A48A" w14:textId="7BB26064" w:rsidR="005C62AC" w:rsidRPr="00C22B84" w:rsidRDefault="005C62AC" w:rsidP="005C62AC">
      <w:pPr>
        <w:pStyle w:val="REG-P0"/>
        <w:rPr>
          <w:color w:val="00B050"/>
        </w:rPr>
      </w:pPr>
      <w:r w:rsidRPr="00C22B84">
        <w:rPr>
          <w:color w:val="00B050"/>
        </w:rPr>
        <w:t>2.</w:t>
      </w:r>
      <w:r w:rsidRPr="00C22B84">
        <w:rPr>
          <w:color w:val="00B050"/>
        </w:rPr>
        <w:tab/>
      </w:r>
      <w:r w:rsidR="00D47978">
        <w:rPr>
          <w:color w:val="00B050"/>
        </w:rPr>
        <w:t xml:space="preserve">Licence fees </w:t>
      </w:r>
    </w:p>
    <w:p w14:paraId="6041156F" w14:textId="31CFFF98" w:rsidR="005C62AC" w:rsidRPr="00C22B84" w:rsidRDefault="005C62AC" w:rsidP="005C62AC">
      <w:pPr>
        <w:pStyle w:val="REG-P0"/>
        <w:rPr>
          <w:color w:val="00B050"/>
        </w:rPr>
      </w:pPr>
      <w:r w:rsidRPr="00C22B84">
        <w:rPr>
          <w:color w:val="00B050"/>
        </w:rPr>
        <w:t>3.</w:t>
      </w:r>
      <w:r w:rsidRPr="00C22B84">
        <w:rPr>
          <w:color w:val="00B050"/>
        </w:rPr>
        <w:tab/>
      </w:r>
      <w:r w:rsidR="00D47978">
        <w:rPr>
          <w:color w:val="00B050"/>
        </w:rPr>
        <w:t xml:space="preserve">Regulatory levy </w:t>
      </w:r>
    </w:p>
    <w:p w14:paraId="294112B7" w14:textId="739D545D" w:rsidR="005C62AC" w:rsidRPr="00C22B84" w:rsidRDefault="005C62AC" w:rsidP="005C62AC">
      <w:pPr>
        <w:pStyle w:val="REG-P0"/>
        <w:rPr>
          <w:color w:val="00B050"/>
        </w:rPr>
      </w:pPr>
      <w:r w:rsidRPr="00C22B84">
        <w:rPr>
          <w:color w:val="00B050"/>
        </w:rPr>
        <w:t>4.</w:t>
      </w:r>
      <w:r w:rsidRPr="00C22B84">
        <w:rPr>
          <w:color w:val="00B050"/>
        </w:rPr>
        <w:tab/>
      </w:r>
      <w:r w:rsidR="000351E1" w:rsidRPr="00C22B84">
        <w:rPr>
          <w:color w:val="00B050"/>
        </w:rPr>
        <w:t>P</w:t>
      </w:r>
      <w:r w:rsidR="00D47978">
        <w:rPr>
          <w:color w:val="00B050"/>
        </w:rPr>
        <w:t xml:space="preserve">enalties </w:t>
      </w:r>
    </w:p>
    <w:p w14:paraId="5C263088" w14:textId="7D0D6F26" w:rsidR="006B06EE" w:rsidRPr="006B06EE" w:rsidRDefault="005C62AC" w:rsidP="00D47978">
      <w:pPr>
        <w:pStyle w:val="REG-P0"/>
      </w:pPr>
      <w:r w:rsidRPr="00C22B84">
        <w:rPr>
          <w:color w:val="00B050"/>
        </w:rPr>
        <w:t>5.</w:t>
      </w:r>
      <w:r w:rsidRPr="00C22B84">
        <w:rPr>
          <w:color w:val="00B050"/>
        </w:rPr>
        <w:tab/>
      </w:r>
      <w:r w:rsidR="000351E1" w:rsidRPr="00C22B84">
        <w:rPr>
          <w:color w:val="00B050"/>
        </w:rPr>
        <w:t>A</w:t>
      </w:r>
      <w:r w:rsidR="00D47978">
        <w:rPr>
          <w:color w:val="00B050"/>
        </w:rPr>
        <w:t xml:space="preserve">mendment of regulations </w:t>
      </w:r>
    </w:p>
    <w:p w14:paraId="66B3B020" w14:textId="23A9239B" w:rsidR="005C62AC" w:rsidRDefault="00D47978" w:rsidP="005C62AC">
      <w:pPr>
        <w:pStyle w:val="REG-P0"/>
        <w:rPr>
          <w:bCs/>
          <w:color w:val="00B050"/>
          <w:lang w:val="en-ZA"/>
        </w:rPr>
      </w:pPr>
      <w:r>
        <w:rPr>
          <w:color w:val="00B050"/>
        </w:rPr>
        <w:t>6</w:t>
      </w:r>
      <w:r w:rsidR="005C62AC" w:rsidRPr="00C22B84">
        <w:rPr>
          <w:color w:val="00B050"/>
        </w:rPr>
        <w:t>.</w:t>
      </w:r>
      <w:r w:rsidR="005C62AC" w:rsidRPr="00C22B84">
        <w:rPr>
          <w:color w:val="00B050"/>
        </w:rPr>
        <w:tab/>
      </w:r>
      <w:r w:rsidRPr="00D47978">
        <w:rPr>
          <w:bCs/>
          <w:color w:val="00B050"/>
          <w:lang w:val="en-ZA"/>
        </w:rPr>
        <w:t>Transitional provision and commencement</w:t>
      </w:r>
    </w:p>
    <w:p w14:paraId="2AC7AE87" w14:textId="3D71F8A0" w:rsidR="00D47978" w:rsidRDefault="00D47978" w:rsidP="005C62AC">
      <w:pPr>
        <w:pStyle w:val="REG-P0"/>
        <w:rPr>
          <w:bCs/>
          <w:color w:val="00B050"/>
          <w:lang w:val="en-ZA"/>
        </w:rPr>
      </w:pPr>
    </w:p>
    <w:p w14:paraId="585BDF13" w14:textId="56674274" w:rsidR="00D47978" w:rsidRDefault="00D47978" w:rsidP="005C62AC">
      <w:pPr>
        <w:pStyle w:val="REG-P0"/>
        <w:rPr>
          <w:bCs/>
          <w:color w:val="00B050"/>
          <w:lang w:val="en-ZA"/>
        </w:rPr>
      </w:pPr>
      <w:r>
        <w:rPr>
          <w:bCs/>
          <w:color w:val="00B050"/>
          <w:lang w:val="en-ZA"/>
        </w:rPr>
        <w:t xml:space="preserve">ANNEXURE A </w:t>
      </w:r>
    </w:p>
    <w:p w14:paraId="434C6964" w14:textId="19CFF6B2" w:rsidR="00D47978" w:rsidRPr="00C22B84" w:rsidRDefault="00D47978" w:rsidP="00D47978">
      <w:pPr>
        <w:pStyle w:val="REG-P0"/>
        <w:rPr>
          <w:color w:val="00B050"/>
        </w:rPr>
      </w:pPr>
      <w:r>
        <w:rPr>
          <w:bCs/>
          <w:color w:val="00B050"/>
          <w:lang w:val="en-ZA"/>
        </w:rPr>
        <w:t xml:space="preserve">ANNEXURE B </w:t>
      </w:r>
    </w:p>
    <w:p w14:paraId="17839BEA" w14:textId="395CF115" w:rsidR="00D47978" w:rsidRPr="00C22B84" w:rsidRDefault="00D47978" w:rsidP="00D47978">
      <w:pPr>
        <w:pStyle w:val="REG-P0"/>
        <w:rPr>
          <w:color w:val="00B050"/>
        </w:rPr>
      </w:pPr>
      <w:r>
        <w:rPr>
          <w:bCs/>
          <w:color w:val="00B050"/>
          <w:lang w:val="en-ZA"/>
        </w:rPr>
        <w:t xml:space="preserve">ANNEXURE C </w:t>
      </w:r>
    </w:p>
    <w:p w14:paraId="6491B0AA" w14:textId="77777777" w:rsidR="00217383" w:rsidRDefault="00D47978" w:rsidP="00D47978">
      <w:pPr>
        <w:pStyle w:val="REG-P0"/>
        <w:ind w:left="567" w:hanging="567"/>
        <w:jc w:val="left"/>
        <w:rPr>
          <w:bCs/>
          <w:color w:val="00B050"/>
          <w:lang w:val="en-ZA"/>
        </w:rPr>
      </w:pPr>
      <w:r>
        <w:rPr>
          <w:bCs/>
          <w:color w:val="00B050"/>
          <w:lang w:val="en-ZA"/>
        </w:rPr>
        <w:lastRenderedPageBreak/>
        <w:t xml:space="preserve">ANNEXURE D </w:t>
      </w:r>
    </w:p>
    <w:p w14:paraId="340F3AF0" w14:textId="2DDD5236" w:rsidR="00D47978" w:rsidRDefault="00D47978" w:rsidP="00217383">
      <w:pPr>
        <w:pStyle w:val="REG-P0"/>
        <w:ind w:left="1134" w:hanging="567"/>
        <w:jc w:val="left"/>
        <w:rPr>
          <w:bCs/>
          <w:color w:val="00B050"/>
          <w:lang w:val="en-ZA"/>
        </w:rPr>
      </w:pPr>
      <w:r>
        <w:rPr>
          <w:bCs/>
          <w:color w:val="00B050"/>
          <w:lang w:val="en-ZA"/>
        </w:rPr>
        <w:t xml:space="preserve">Revised </w:t>
      </w:r>
      <w:r w:rsidR="008671B8">
        <w:rPr>
          <w:bCs/>
          <w:color w:val="00B050"/>
          <w:lang w:val="en-ZA"/>
        </w:rPr>
        <w:t>discussion paper o</w:t>
      </w:r>
      <w:r w:rsidR="008671B8" w:rsidRPr="00D47978">
        <w:rPr>
          <w:bCs/>
          <w:color w:val="00B050"/>
          <w:lang w:val="en-ZA"/>
        </w:rPr>
        <w:t xml:space="preserve">n licence fees </w:t>
      </w:r>
      <w:r w:rsidR="008671B8">
        <w:rPr>
          <w:bCs/>
          <w:color w:val="00B050"/>
          <w:lang w:val="en-ZA"/>
        </w:rPr>
        <w:t>a</w:t>
      </w:r>
      <w:r w:rsidR="008671B8" w:rsidRPr="00D47978">
        <w:rPr>
          <w:bCs/>
          <w:color w:val="00B050"/>
          <w:lang w:val="en-ZA"/>
        </w:rPr>
        <w:t xml:space="preserve">nd regulatory levies </w:t>
      </w:r>
      <w:r>
        <w:rPr>
          <w:bCs/>
          <w:color w:val="00B050"/>
          <w:lang w:val="en-ZA"/>
        </w:rPr>
        <w:t>f</w:t>
      </w:r>
      <w:r w:rsidRPr="00D47978">
        <w:rPr>
          <w:bCs/>
          <w:color w:val="00B050"/>
          <w:lang w:val="en-ZA"/>
        </w:rPr>
        <w:t>or</w:t>
      </w:r>
      <w:r>
        <w:rPr>
          <w:bCs/>
          <w:color w:val="00B050"/>
          <w:lang w:val="en-ZA"/>
        </w:rPr>
        <w:t xml:space="preserve"> </w:t>
      </w:r>
      <w:r w:rsidRPr="00D47978">
        <w:rPr>
          <w:bCs/>
          <w:color w:val="00B050"/>
          <w:lang w:val="en-ZA"/>
        </w:rPr>
        <w:t>Communications Regulatory Authorit</w:t>
      </w:r>
      <w:r>
        <w:rPr>
          <w:bCs/>
          <w:color w:val="00B050"/>
          <w:lang w:val="en-ZA"/>
        </w:rPr>
        <w:t>y o</w:t>
      </w:r>
      <w:r w:rsidRPr="00D47978">
        <w:rPr>
          <w:bCs/>
          <w:color w:val="00B050"/>
          <w:lang w:val="en-ZA"/>
        </w:rPr>
        <w:t>f</w:t>
      </w:r>
      <w:r>
        <w:rPr>
          <w:bCs/>
          <w:color w:val="00B050"/>
          <w:lang w:val="en-ZA"/>
        </w:rPr>
        <w:t xml:space="preserve"> </w:t>
      </w:r>
      <w:r w:rsidRPr="00D47978">
        <w:rPr>
          <w:bCs/>
          <w:color w:val="00B050"/>
          <w:lang w:val="en-ZA"/>
        </w:rPr>
        <w:t>Namibia</w:t>
      </w:r>
    </w:p>
    <w:p w14:paraId="71443423" w14:textId="77777777" w:rsidR="00217383" w:rsidRPr="001026E4" w:rsidRDefault="00217383" w:rsidP="00217383">
      <w:pPr>
        <w:pStyle w:val="REG-P0"/>
        <w:ind w:left="567" w:hanging="567"/>
        <w:rPr>
          <w:bCs/>
          <w:color w:val="00B050"/>
          <w:lang w:val="en-ZA"/>
        </w:rPr>
      </w:pPr>
      <w:r w:rsidRPr="001026E4">
        <w:rPr>
          <w:bCs/>
          <w:color w:val="00B050"/>
          <w:lang w:val="en-ZA"/>
        </w:rPr>
        <w:t>ANNEXURE E</w:t>
      </w:r>
    </w:p>
    <w:p w14:paraId="02FFC7CB" w14:textId="17F38042" w:rsidR="00217383" w:rsidRPr="008671B8" w:rsidRDefault="00217383" w:rsidP="008671B8">
      <w:pPr>
        <w:pStyle w:val="REG-P0"/>
        <w:ind w:left="1134" w:hanging="567"/>
        <w:jc w:val="left"/>
        <w:rPr>
          <w:bCs/>
          <w:color w:val="00B050"/>
          <w:lang w:val="en-ZA"/>
        </w:rPr>
      </w:pPr>
      <w:r w:rsidRPr="00217383">
        <w:rPr>
          <w:bCs/>
          <w:color w:val="00B050"/>
          <w:lang w:val="en-ZA"/>
        </w:rPr>
        <w:t xml:space="preserve">Consolidation </w:t>
      </w:r>
      <w:r>
        <w:rPr>
          <w:bCs/>
          <w:color w:val="00B050"/>
          <w:lang w:val="en-ZA"/>
        </w:rPr>
        <w:t>a</w:t>
      </w:r>
      <w:r w:rsidRPr="00217383">
        <w:rPr>
          <w:bCs/>
          <w:color w:val="00B050"/>
          <w:lang w:val="en-ZA"/>
        </w:rPr>
        <w:t xml:space="preserve">nd </w:t>
      </w:r>
      <w:r w:rsidR="008671B8" w:rsidRPr="00217383">
        <w:rPr>
          <w:bCs/>
          <w:color w:val="00B050"/>
          <w:lang w:val="en-ZA"/>
        </w:rPr>
        <w:t xml:space="preserve">consideration </w:t>
      </w:r>
      <w:r w:rsidR="008671B8">
        <w:rPr>
          <w:bCs/>
          <w:color w:val="00B050"/>
          <w:lang w:val="en-ZA"/>
        </w:rPr>
        <w:t>o</w:t>
      </w:r>
      <w:r w:rsidR="008671B8" w:rsidRPr="00217383">
        <w:rPr>
          <w:bCs/>
          <w:color w:val="00B050"/>
          <w:lang w:val="en-ZA"/>
        </w:rPr>
        <w:t xml:space="preserve">f stakeholder comments </w:t>
      </w:r>
      <w:r w:rsidR="008671B8">
        <w:rPr>
          <w:bCs/>
          <w:color w:val="00B050"/>
          <w:lang w:val="en-ZA"/>
        </w:rPr>
        <w:t>o</w:t>
      </w:r>
      <w:r w:rsidR="008671B8" w:rsidRPr="00217383">
        <w:rPr>
          <w:bCs/>
          <w:color w:val="00B050"/>
          <w:lang w:val="en-ZA"/>
        </w:rPr>
        <w:t xml:space="preserve">n notice </w:t>
      </w:r>
      <w:r w:rsidR="008671B8">
        <w:rPr>
          <w:bCs/>
          <w:color w:val="00B050"/>
          <w:lang w:val="en-ZA"/>
        </w:rPr>
        <w:t>o</w:t>
      </w:r>
      <w:r w:rsidR="008671B8" w:rsidRPr="00217383">
        <w:rPr>
          <w:bCs/>
          <w:color w:val="00B050"/>
          <w:lang w:val="en-ZA"/>
        </w:rPr>
        <w:t xml:space="preserve">f intention </w:t>
      </w:r>
      <w:r w:rsidR="008671B8">
        <w:rPr>
          <w:bCs/>
          <w:color w:val="00B050"/>
          <w:lang w:val="en-ZA"/>
        </w:rPr>
        <w:t>to m</w:t>
      </w:r>
      <w:r w:rsidR="008671B8" w:rsidRPr="00217383">
        <w:rPr>
          <w:bCs/>
          <w:color w:val="00B050"/>
          <w:lang w:val="en-ZA"/>
        </w:rPr>
        <w:t xml:space="preserve">ake regulations </w:t>
      </w:r>
      <w:r w:rsidR="008671B8">
        <w:rPr>
          <w:bCs/>
          <w:color w:val="00B050"/>
          <w:lang w:val="en-ZA"/>
        </w:rPr>
        <w:t>p</w:t>
      </w:r>
      <w:r w:rsidR="008671B8" w:rsidRPr="00217383">
        <w:rPr>
          <w:bCs/>
          <w:color w:val="00B050"/>
          <w:lang w:val="en-ZA"/>
        </w:rPr>
        <w:t xml:space="preserve">rescribing licence fees </w:t>
      </w:r>
      <w:r w:rsidR="008671B8">
        <w:rPr>
          <w:bCs/>
          <w:color w:val="00B050"/>
          <w:lang w:val="en-ZA"/>
        </w:rPr>
        <w:t>a</w:t>
      </w:r>
      <w:r w:rsidR="008671B8" w:rsidRPr="00217383">
        <w:rPr>
          <w:bCs/>
          <w:color w:val="00B050"/>
          <w:lang w:val="en-ZA"/>
        </w:rPr>
        <w:t xml:space="preserve">nd regulatory levies </w:t>
      </w:r>
      <w:r w:rsidR="008671B8">
        <w:rPr>
          <w:bCs/>
          <w:color w:val="00B050"/>
          <w:lang w:val="en-ZA"/>
        </w:rPr>
        <w:t>u</w:t>
      </w:r>
      <w:r w:rsidR="008671B8" w:rsidRPr="00217383">
        <w:rPr>
          <w:bCs/>
          <w:color w:val="00B050"/>
          <w:lang w:val="en-ZA"/>
        </w:rPr>
        <w:t xml:space="preserve">nder </w:t>
      </w:r>
      <w:r w:rsidR="008671B8">
        <w:rPr>
          <w:bCs/>
          <w:color w:val="00B050"/>
          <w:lang w:val="en-ZA"/>
        </w:rPr>
        <w:t>section 129 o</w:t>
      </w:r>
      <w:r w:rsidR="008671B8" w:rsidRPr="00217383">
        <w:rPr>
          <w:bCs/>
          <w:color w:val="00B050"/>
          <w:lang w:val="en-ZA"/>
        </w:rPr>
        <w:t xml:space="preserve">f </w:t>
      </w:r>
      <w:r>
        <w:rPr>
          <w:bCs/>
          <w:color w:val="00B050"/>
          <w:lang w:val="en-ZA"/>
        </w:rPr>
        <w:t>t</w:t>
      </w:r>
      <w:r w:rsidRPr="00217383">
        <w:rPr>
          <w:bCs/>
          <w:color w:val="00B050"/>
          <w:lang w:val="en-ZA"/>
        </w:rPr>
        <w:t xml:space="preserve">he Communications Act, 2009 published in the </w:t>
      </w:r>
      <w:r w:rsidRPr="00217383">
        <w:rPr>
          <w:bCs/>
          <w:i/>
          <w:color w:val="00B050"/>
          <w:lang w:val="en-ZA"/>
        </w:rPr>
        <w:t>Government Gazette</w:t>
      </w:r>
      <w:r w:rsidRPr="00217383">
        <w:rPr>
          <w:bCs/>
          <w:color w:val="00B050"/>
          <w:lang w:val="en-ZA"/>
        </w:rPr>
        <w:t xml:space="preserve"> No. 7356, General Notice No. 416 </w:t>
      </w:r>
      <w:r>
        <w:rPr>
          <w:bCs/>
          <w:color w:val="00B050"/>
          <w:lang w:val="en-ZA"/>
        </w:rPr>
        <w:t>d</w:t>
      </w:r>
      <w:r w:rsidRPr="00217383">
        <w:rPr>
          <w:bCs/>
          <w:color w:val="00B050"/>
          <w:lang w:val="en-ZA"/>
        </w:rPr>
        <w:t>ated 09 October 2020</w:t>
      </w:r>
    </w:p>
    <w:p w14:paraId="0D23F682" w14:textId="17573A68" w:rsidR="005C62AC" w:rsidRPr="00C22B84" w:rsidRDefault="005C62AC" w:rsidP="005C62AC">
      <w:pPr>
        <w:pStyle w:val="REG-H1a"/>
        <w:pBdr>
          <w:bottom w:val="single" w:sz="4" w:space="1" w:color="auto"/>
        </w:pBdr>
      </w:pPr>
    </w:p>
    <w:p w14:paraId="08685C03" w14:textId="3B5E9816" w:rsidR="005C62AC" w:rsidRPr="00C22B84" w:rsidRDefault="005C62AC" w:rsidP="005C62AC">
      <w:pPr>
        <w:pStyle w:val="REG-H1a"/>
      </w:pPr>
    </w:p>
    <w:p w14:paraId="26D7FFE5" w14:textId="77777777" w:rsidR="00880ADA" w:rsidRPr="004D5371" w:rsidRDefault="00880ADA" w:rsidP="00880ADA">
      <w:pPr>
        <w:pStyle w:val="REG-P0"/>
        <w:rPr>
          <w:b/>
          <w:bCs/>
        </w:rPr>
      </w:pPr>
      <w:r w:rsidRPr="004D5371">
        <w:rPr>
          <w:b/>
        </w:rPr>
        <w:t>Definitions</w:t>
      </w:r>
    </w:p>
    <w:p w14:paraId="4780B12F" w14:textId="77777777" w:rsidR="00880ADA" w:rsidRPr="004D5371" w:rsidRDefault="00880ADA" w:rsidP="00880ADA">
      <w:pPr>
        <w:pStyle w:val="REG-P0"/>
        <w:rPr>
          <w:b/>
          <w:bCs/>
        </w:rPr>
      </w:pPr>
    </w:p>
    <w:p w14:paraId="05995581" w14:textId="35505B08" w:rsidR="003F4120" w:rsidRPr="004D5371" w:rsidRDefault="00880ADA" w:rsidP="003F4120">
      <w:pPr>
        <w:pStyle w:val="REG-P1"/>
        <w:rPr>
          <w:lang w:val="en-ZA"/>
        </w:rPr>
      </w:pPr>
      <w:r w:rsidRPr="004D5371">
        <w:rPr>
          <w:b/>
          <w:bCs/>
        </w:rPr>
        <w:t>1.</w:t>
      </w:r>
      <w:r w:rsidRPr="004D5371">
        <w:rPr>
          <w:b/>
          <w:bCs/>
        </w:rPr>
        <w:tab/>
      </w:r>
      <w:r w:rsidR="003F4120" w:rsidRPr="004D5371">
        <w:rPr>
          <w:bCs/>
          <w:lang w:val="en-ZA"/>
        </w:rPr>
        <w:t xml:space="preserve">In these Regulations, any word or expression to which a meaning is assigned in the </w:t>
      </w:r>
      <w:r w:rsidR="003F4120" w:rsidRPr="004D5371">
        <w:rPr>
          <w:lang w:val="en-ZA"/>
        </w:rPr>
        <w:t xml:space="preserve">Act, has </w:t>
      </w:r>
      <w:r w:rsidR="003F4120" w:rsidRPr="004D5371">
        <w:t>the</w:t>
      </w:r>
      <w:r w:rsidR="003F4120" w:rsidRPr="004D5371">
        <w:rPr>
          <w:lang w:val="en-ZA"/>
        </w:rPr>
        <w:t xml:space="preserve"> same meaning and unless the context indicates otherwise -</w:t>
      </w:r>
    </w:p>
    <w:p w14:paraId="7AB21AF9" w14:textId="77777777" w:rsidR="003F4120" w:rsidRPr="004D5371" w:rsidRDefault="003F4120" w:rsidP="003F4120">
      <w:pPr>
        <w:pStyle w:val="REG-P1"/>
        <w:rPr>
          <w:bCs/>
          <w:lang w:val="en-ZA"/>
        </w:rPr>
      </w:pPr>
    </w:p>
    <w:p w14:paraId="6671D7E1" w14:textId="10E39146" w:rsidR="003F4120" w:rsidRPr="004D5371" w:rsidRDefault="004370DC" w:rsidP="003F4120">
      <w:pPr>
        <w:pStyle w:val="REG-P0"/>
      </w:pPr>
      <w:r w:rsidRPr="004D5371">
        <w:t>“</w:t>
      </w:r>
      <w:r w:rsidR="003F4120" w:rsidRPr="004D5371">
        <w:t>licensee</w:t>
      </w:r>
      <w:r w:rsidRPr="004D5371">
        <w:t>”</w:t>
      </w:r>
      <w:r w:rsidR="003F4120" w:rsidRPr="004D5371">
        <w:t xml:space="preserve"> means the holder of a licence issued under the Act;</w:t>
      </w:r>
    </w:p>
    <w:p w14:paraId="3B205E6C" w14:textId="77777777" w:rsidR="003F4120" w:rsidRPr="004D5371" w:rsidRDefault="003F4120" w:rsidP="003F4120">
      <w:pPr>
        <w:pStyle w:val="REG-P0"/>
      </w:pPr>
    </w:p>
    <w:p w14:paraId="4B5C9CA8" w14:textId="6B26D473" w:rsidR="003F4120" w:rsidRPr="004D5371" w:rsidRDefault="004370DC" w:rsidP="003F4120">
      <w:pPr>
        <w:pStyle w:val="REG-P0"/>
      </w:pPr>
      <w:r w:rsidRPr="004D5371">
        <w:t>“</w:t>
      </w:r>
      <w:r w:rsidR="003F4120" w:rsidRPr="004D5371">
        <w:t>licence types</w:t>
      </w:r>
      <w:r w:rsidRPr="004D5371">
        <w:t>”</w:t>
      </w:r>
      <w:r w:rsidR="003F4120" w:rsidRPr="004D5371">
        <w:t xml:space="preserve"> means the different types of licences as set out and defined, if applicable, in the</w:t>
      </w:r>
    </w:p>
    <w:p w14:paraId="0E31CAC1" w14:textId="5060A9C8" w:rsidR="003F4120" w:rsidRPr="004D5371" w:rsidRDefault="003F4120" w:rsidP="003F4120">
      <w:pPr>
        <w:pStyle w:val="REG-P0"/>
      </w:pPr>
      <w:r w:rsidRPr="004D5371">
        <w:t>Regulations Setting Out Broadcasting and Telecommunications Service Licence Categories, published in Government Gazette No. 4714 of 18 May 2011, Government Notice No. 124 of 2011;</w:t>
      </w:r>
    </w:p>
    <w:p w14:paraId="275E3699" w14:textId="77777777" w:rsidR="003F4120" w:rsidRPr="004D5371" w:rsidRDefault="003F4120" w:rsidP="003F4120">
      <w:pPr>
        <w:pStyle w:val="REG-P0"/>
      </w:pPr>
    </w:p>
    <w:p w14:paraId="273BF959" w14:textId="27FFA5CD" w:rsidR="003F4120" w:rsidRPr="004D5371" w:rsidRDefault="004370DC" w:rsidP="003F4120">
      <w:pPr>
        <w:pStyle w:val="REG-P0"/>
      </w:pPr>
      <w:r w:rsidRPr="004D5371">
        <w:t>“</w:t>
      </w:r>
      <w:r w:rsidR="003F4120" w:rsidRPr="004D5371">
        <w:t>licence fee</w:t>
      </w:r>
      <w:r w:rsidRPr="004D5371">
        <w:t>”</w:t>
      </w:r>
      <w:r w:rsidR="003F4120" w:rsidRPr="004D5371">
        <w:t xml:space="preserve"> means a fee set out in Annexure A;</w:t>
      </w:r>
    </w:p>
    <w:p w14:paraId="35F6C058" w14:textId="77777777" w:rsidR="003F4120" w:rsidRPr="004D5371" w:rsidRDefault="003F4120" w:rsidP="003F4120">
      <w:pPr>
        <w:pStyle w:val="REG-P0"/>
      </w:pPr>
    </w:p>
    <w:p w14:paraId="42D99DC1" w14:textId="4359D35F" w:rsidR="003F4120" w:rsidRPr="004D5371" w:rsidRDefault="004370DC" w:rsidP="003F4120">
      <w:pPr>
        <w:pStyle w:val="REG-P0"/>
      </w:pPr>
      <w:r w:rsidRPr="004D5371">
        <w:t>“</w:t>
      </w:r>
      <w:r w:rsidR="003F4120" w:rsidRPr="004D5371">
        <w:t>regulatory levy</w:t>
      </w:r>
      <w:r w:rsidRPr="004D5371">
        <w:t>”</w:t>
      </w:r>
      <w:r w:rsidR="003F4120" w:rsidRPr="004D5371">
        <w:t xml:space="preserve"> means the levy contemplated in section 23 of the Act;</w:t>
      </w:r>
    </w:p>
    <w:p w14:paraId="0440506B" w14:textId="77777777" w:rsidR="003F4120" w:rsidRPr="004D5371" w:rsidRDefault="003F4120" w:rsidP="003F4120">
      <w:pPr>
        <w:pStyle w:val="REG-P0"/>
      </w:pPr>
    </w:p>
    <w:p w14:paraId="7441C53E" w14:textId="76F973C6" w:rsidR="003F4120" w:rsidRPr="004D5371" w:rsidRDefault="004370DC" w:rsidP="003F4120">
      <w:pPr>
        <w:pStyle w:val="REG-P0"/>
      </w:pPr>
      <w:r w:rsidRPr="004D5371">
        <w:t>“</w:t>
      </w:r>
      <w:r w:rsidR="003F4120" w:rsidRPr="004D5371">
        <w:t>the Act</w:t>
      </w:r>
      <w:r w:rsidRPr="004D5371">
        <w:t>”</w:t>
      </w:r>
      <w:r w:rsidR="003F4120" w:rsidRPr="004D5371">
        <w:t xml:space="preserve"> means the Communications Act, 2009 (Act No. 8 of 2009), as amended from time to time; and</w:t>
      </w:r>
    </w:p>
    <w:p w14:paraId="2C0D22CC" w14:textId="77777777" w:rsidR="003F4120" w:rsidRPr="004D5371" w:rsidRDefault="003F4120" w:rsidP="003F4120">
      <w:pPr>
        <w:pStyle w:val="REG-P0"/>
      </w:pPr>
    </w:p>
    <w:p w14:paraId="177AE3B2" w14:textId="6897AC3B" w:rsidR="00880ADA" w:rsidRPr="004D5371" w:rsidRDefault="004370DC" w:rsidP="003F4120">
      <w:pPr>
        <w:pStyle w:val="REG-P0"/>
      </w:pPr>
      <w:r w:rsidRPr="004D5371">
        <w:t>“</w:t>
      </w:r>
      <w:r w:rsidR="003F4120" w:rsidRPr="004D5371">
        <w:t>these Regulations</w:t>
      </w:r>
      <w:r w:rsidRPr="004D5371">
        <w:t>”</w:t>
      </w:r>
      <w:r w:rsidR="003F4120" w:rsidRPr="004D5371">
        <w:t xml:space="preserve"> means these Regulatory Levies and Licence Fees Regulations as amended from time to time.</w:t>
      </w:r>
    </w:p>
    <w:p w14:paraId="607DD62A" w14:textId="77777777" w:rsidR="00880ADA" w:rsidRPr="004D5371" w:rsidRDefault="00880ADA" w:rsidP="00880ADA">
      <w:pPr>
        <w:pStyle w:val="REG-P0"/>
      </w:pPr>
    </w:p>
    <w:p w14:paraId="1EC0AB90" w14:textId="6A46B070" w:rsidR="00880ADA" w:rsidRPr="004D5371" w:rsidRDefault="001026E4" w:rsidP="00880ADA">
      <w:pPr>
        <w:pStyle w:val="REG-P0"/>
        <w:rPr>
          <w:rFonts w:ascii="TimesNewRomanPS-BoldMT" w:hAnsi="TimesNewRomanPS-BoldMT" w:cs="TimesNewRomanPS-BoldMT"/>
          <w:b/>
          <w:bCs/>
          <w:noProof w:val="0"/>
          <w:lang w:val="en-ZA"/>
        </w:rPr>
      </w:pPr>
      <w:r w:rsidRPr="004D5371">
        <w:rPr>
          <w:rFonts w:ascii="TimesNewRomanPS-BoldMT" w:hAnsi="TimesNewRomanPS-BoldMT" w:cs="TimesNewRomanPS-BoldMT"/>
          <w:b/>
          <w:bCs/>
          <w:noProof w:val="0"/>
          <w:lang w:val="en-ZA"/>
        </w:rPr>
        <w:t>Licence fees</w:t>
      </w:r>
    </w:p>
    <w:p w14:paraId="34EB9753" w14:textId="77777777" w:rsidR="001026E4" w:rsidRPr="004D5371" w:rsidRDefault="001026E4" w:rsidP="00880ADA">
      <w:pPr>
        <w:pStyle w:val="REG-P0"/>
        <w:rPr>
          <w:b/>
          <w:bCs/>
        </w:rPr>
      </w:pPr>
    </w:p>
    <w:p w14:paraId="6717A553" w14:textId="5D6DD870" w:rsidR="001026E4" w:rsidRPr="004D5371" w:rsidRDefault="00880ADA" w:rsidP="001026E4">
      <w:pPr>
        <w:pStyle w:val="REG-P1"/>
      </w:pPr>
      <w:r w:rsidRPr="004D5371">
        <w:rPr>
          <w:b/>
        </w:rPr>
        <w:t>2.</w:t>
      </w:r>
      <w:r w:rsidRPr="004D5371">
        <w:tab/>
      </w:r>
      <w:r w:rsidR="001026E4" w:rsidRPr="004D5371">
        <w:t xml:space="preserve">(1) </w:t>
      </w:r>
      <w:r w:rsidR="001026E4" w:rsidRPr="004D5371">
        <w:tab/>
        <w:t>The application, issue or grant, renewal, transfer and amendment fees for the various licence types, as listed in column 1 of the table contained in Annexure A, are as set out in that Annexure.</w:t>
      </w:r>
    </w:p>
    <w:p w14:paraId="5A153BDE" w14:textId="77777777" w:rsidR="001026E4" w:rsidRPr="004D5371" w:rsidRDefault="001026E4" w:rsidP="001026E4">
      <w:pPr>
        <w:pStyle w:val="REG-P1"/>
      </w:pPr>
    </w:p>
    <w:p w14:paraId="112E3E24" w14:textId="04ACEF7C" w:rsidR="001026E4" w:rsidRPr="004D5371" w:rsidRDefault="001026E4" w:rsidP="001026E4">
      <w:pPr>
        <w:pStyle w:val="REG-P1"/>
      </w:pPr>
      <w:r w:rsidRPr="004D5371">
        <w:t xml:space="preserve">(2) </w:t>
      </w:r>
      <w:r w:rsidRPr="004D5371">
        <w:tab/>
        <w:t>The licence fees set out in Annexure A are indicated in Namibian dollar.</w:t>
      </w:r>
    </w:p>
    <w:p w14:paraId="796C07F7" w14:textId="77777777" w:rsidR="001026E4" w:rsidRPr="004D5371" w:rsidRDefault="001026E4" w:rsidP="001026E4">
      <w:pPr>
        <w:pStyle w:val="REG-P1"/>
      </w:pPr>
    </w:p>
    <w:p w14:paraId="05BDC3B7" w14:textId="2812B45F" w:rsidR="001026E4" w:rsidRPr="004D5371" w:rsidRDefault="001026E4" w:rsidP="001026E4">
      <w:pPr>
        <w:pStyle w:val="REG-P1"/>
      </w:pPr>
      <w:r w:rsidRPr="004D5371">
        <w:t xml:space="preserve">(3) </w:t>
      </w:r>
      <w:r w:rsidRPr="004D5371">
        <w:tab/>
        <w:t>Unless otherwise determined by the Authority, a licence fee must be paid by means of electronic transfer or direct deposit into the Authority</w:t>
      </w:r>
      <w:r w:rsidR="004370DC" w:rsidRPr="004D5371">
        <w:t>’</w:t>
      </w:r>
      <w:r w:rsidRPr="004D5371">
        <w:t>s bank account.</w:t>
      </w:r>
    </w:p>
    <w:p w14:paraId="38DEA7B0" w14:textId="77777777" w:rsidR="001026E4" w:rsidRPr="004D5371" w:rsidRDefault="001026E4" w:rsidP="001026E4">
      <w:pPr>
        <w:pStyle w:val="REG-P1"/>
      </w:pPr>
    </w:p>
    <w:p w14:paraId="05F1FF91" w14:textId="27CE11A9" w:rsidR="001026E4" w:rsidRPr="004D5371" w:rsidRDefault="001026E4" w:rsidP="001026E4">
      <w:pPr>
        <w:pStyle w:val="REG-P1"/>
      </w:pPr>
      <w:r w:rsidRPr="004D5371">
        <w:t xml:space="preserve">(4) </w:t>
      </w:r>
      <w:r w:rsidRPr="004D5371">
        <w:tab/>
        <w:t>The following conditions apply to a licence fee for an application as set out in column 2 of the table contained in Annexure A:</w:t>
      </w:r>
    </w:p>
    <w:p w14:paraId="27885B22" w14:textId="77777777" w:rsidR="001026E4" w:rsidRPr="004D5371" w:rsidRDefault="001026E4" w:rsidP="001026E4">
      <w:pPr>
        <w:pStyle w:val="REG-P0"/>
      </w:pPr>
    </w:p>
    <w:p w14:paraId="2FE6143A" w14:textId="53356CA0" w:rsidR="001026E4" w:rsidRPr="004D5371" w:rsidRDefault="001026E4" w:rsidP="001026E4">
      <w:pPr>
        <w:pStyle w:val="REG-Pa"/>
      </w:pPr>
      <w:r w:rsidRPr="004D5371">
        <w:t xml:space="preserve">(a) </w:t>
      </w:r>
      <w:r w:rsidRPr="004D5371">
        <w:tab/>
        <w:t>The fee is not refundable;</w:t>
      </w:r>
    </w:p>
    <w:p w14:paraId="439509E5" w14:textId="77777777" w:rsidR="001026E4" w:rsidRPr="004D5371" w:rsidRDefault="001026E4" w:rsidP="001026E4">
      <w:pPr>
        <w:pStyle w:val="REG-Pa"/>
      </w:pPr>
    </w:p>
    <w:p w14:paraId="28A2B18A" w14:textId="419C3DB7" w:rsidR="001026E4" w:rsidRPr="004D5371" w:rsidRDefault="001026E4" w:rsidP="001026E4">
      <w:pPr>
        <w:pStyle w:val="REG-Pa"/>
      </w:pPr>
      <w:r w:rsidRPr="004D5371">
        <w:t xml:space="preserve">(b) </w:t>
      </w:r>
      <w:r w:rsidRPr="004D5371">
        <w:tab/>
        <w:t>proof of payment must be attached to the application.</w:t>
      </w:r>
    </w:p>
    <w:p w14:paraId="21F864FB" w14:textId="77777777" w:rsidR="001026E4" w:rsidRPr="004D5371" w:rsidRDefault="001026E4" w:rsidP="001026E4">
      <w:pPr>
        <w:pStyle w:val="REG-P0"/>
      </w:pPr>
    </w:p>
    <w:p w14:paraId="66AF936B" w14:textId="2FFC2881" w:rsidR="001026E4" w:rsidRPr="004D5371" w:rsidRDefault="001026E4" w:rsidP="001026E4">
      <w:pPr>
        <w:pStyle w:val="REG-P0"/>
        <w:rPr>
          <w:b/>
          <w:lang w:val="en-ZA"/>
        </w:rPr>
      </w:pPr>
      <w:r w:rsidRPr="004D5371">
        <w:rPr>
          <w:b/>
          <w:lang w:val="en-ZA"/>
        </w:rPr>
        <w:t>Regulatory levy</w:t>
      </w:r>
    </w:p>
    <w:p w14:paraId="77AAAADC" w14:textId="77777777" w:rsidR="001026E4" w:rsidRPr="004D5371" w:rsidRDefault="001026E4" w:rsidP="001026E4">
      <w:pPr>
        <w:pStyle w:val="REG-P0"/>
        <w:rPr>
          <w:b/>
          <w:lang w:val="en-ZA"/>
        </w:rPr>
      </w:pPr>
    </w:p>
    <w:p w14:paraId="361F6B7A" w14:textId="2BF181B8" w:rsidR="001026E4" w:rsidRPr="004D5371" w:rsidRDefault="00880ADA" w:rsidP="001026E4">
      <w:pPr>
        <w:pStyle w:val="REG-P1"/>
        <w:rPr>
          <w:bCs/>
          <w:lang w:val="en-ZA"/>
        </w:rPr>
      </w:pPr>
      <w:r w:rsidRPr="004D5371">
        <w:rPr>
          <w:b/>
          <w:bCs/>
        </w:rPr>
        <w:t>3.</w:t>
      </w:r>
      <w:r w:rsidRPr="004D5371">
        <w:rPr>
          <w:b/>
          <w:bCs/>
        </w:rPr>
        <w:tab/>
      </w:r>
      <w:r w:rsidR="001026E4" w:rsidRPr="004D5371">
        <w:rPr>
          <w:bCs/>
          <w:lang w:val="en-ZA"/>
        </w:rPr>
        <w:t xml:space="preserve">(1) </w:t>
      </w:r>
      <w:r w:rsidR="001026E4" w:rsidRPr="004D5371">
        <w:rPr>
          <w:bCs/>
          <w:lang w:val="en-ZA"/>
        </w:rPr>
        <w:tab/>
        <w:t>The regulatory levy payable by the licensees listed in column 1 of the table contained in Annexure B is as indicated in column 2 of that table subject thereto that if the regulatory levy payable by a licensee is less than N$ 500, such licensee must pay the amount of N$ 500.</w:t>
      </w:r>
    </w:p>
    <w:p w14:paraId="6B0A35D3" w14:textId="77777777" w:rsidR="001026E4" w:rsidRPr="004D5371" w:rsidRDefault="001026E4" w:rsidP="001026E4">
      <w:pPr>
        <w:pStyle w:val="REG-P1"/>
        <w:rPr>
          <w:bCs/>
          <w:lang w:val="en-ZA"/>
        </w:rPr>
      </w:pPr>
    </w:p>
    <w:p w14:paraId="6E6AF04C" w14:textId="051AA352" w:rsidR="001026E4" w:rsidRPr="004D5371" w:rsidRDefault="001026E4" w:rsidP="001026E4">
      <w:pPr>
        <w:pStyle w:val="REG-P1"/>
        <w:rPr>
          <w:bCs/>
          <w:lang w:val="en-ZA"/>
        </w:rPr>
      </w:pPr>
      <w:r w:rsidRPr="004D5371">
        <w:rPr>
          <w:bCs/>
          <w:lang w:val="en-ZA"/>
        </w:rPr>
        <w:t xml:space="preserve">(2) </w:t>
      </w:r>
      <w:r w:rsidRPr="004D5371">
        <w:rPr>
          <w:bCs/>
          <w:lang w:val="en-ZA"/>
        </w:rPr>
        <w:tab/>
        <w:t>The regulatory levy set out in Annexure B is indicated in Namibian dollar.</w:t>
      </w:r>
    </w:p>
    <w:p w14:paraId="69F8255A" w14:textId="77777777" w:rsidR="001026E4" w:rsidRPr="004D5371" w:rsidRDefault="001026E4" w:rsidP="001026E4">
      <w:pPr>
        <w:pStyle w:val="REG-P1"/>
        <w:rPr>
          <w:bCs/>
          <w:lang w:val="en-ZA"/>
        </w:rPr>
      </w:pPr>
    </w:p>
    <w:p w14:paraId="4667A9BE" w14:textId="0664B2F0" w:rsidR="001026E4" w:rsidRPr="004D5371" w:rsidRDefault="001026E4" w:rsidP="001026E4">
      <w:pPr>
        <w:pStyle w:val="REG-P1"/>
        <w:rPr>
          <w:bCs/>
          <w:lang w:val="en-ZA"/>
        </w:rPr>
      </w:pPr>
      <w:r w:rsidRPr="004D5371">
        <w:rPr>
          <w:bCs/>
          <w:lang w:val="en-ZA"/>
        </w:rPr>
        <w:t xml:space="preserve">(3) </w:t>
      </w:r>
      <w:r w:rsidRPr="004D5371">
        <w:rPr>
          <w:bCs/>
          <w:lang w:val="en-ZA"/>
        </w:rPr>
        <w:tab/>
        <w:t>Unless otherwise determined by the Authority, the regulatory levy must be paid by means of electronic transfer or direct deposit into the Authority</w:t>
      </w:r>
      <w:r w:rsidR="004370DC" w:rsidRPr="004D5371">
        <w:rPr>
          <w:bCs/>
          <w:lang w:val="en-ZA"/>
        </w:rPr>
        <w:t>’</w:t>
      </w:r>
      <w:r w:rsidRPr="004D5371">
        <w:rPr>
          <w:bCs/>
          <w:lang w:val="en-ZA"/>
        </w:rPr>
        <w:t>s bank account.</w:t>
      </w:r>
    </w:p>
    <w:p w14:paraId="35D85F1C" w14:textId="77777777" w:rsidR="001026E4" w:rsidRPr="004D5371" w:rsidRDefault="001026E4" w:rsidP="001026E4">
      <w:pPr>
        <w:pStyle w:val="REG-P1"/>
        <w:rPr>
          <w:bCs/>
          <w:lang w:val="en-ZA"/>
        </w:rPr>
      </w:pPr>
    </w:p>
    <w:p w14:paraId="6337F3B8" w14:textId="5F7E4FF2" w:rsidR="001026E4" w:rsidRPr="004D5371" w:rsidRDefault="001026E4" w:rsidP="001026E4">
      <w:pPr>
        <w:pStyle w:val="REG-P1"/>
        <w:rPr>
          <w:bCs/>
          <w:lang w:val="en-ZA"/>
        </w:rPr>
      </w:pPr>
      <w:r w:rsidRPr="004D5371">
        <w:rPr>
          <w:bCs/>
          <w:lang w:val="en-ZA"/>
        </w:rPr>
        <w:t xml:space="preserve">(4) </w:t>
      </w:r>
      <w:r w:rsidRPr="004D5371">
        <w:rPr>
          <w:bCs/>
          <w:lang w:val="en-ZA"/>
        </w:rPr>
        <w:tab/>
        <w:t>A licensee must annually, no later than six months after such licensee</w:t>
      </w:r>
      <w:r w:rsidR="004370DC" w:rsidRPr="004D5371">
        <w:rPr>
          <w:bCs/>
          <w:lang w:val="en-ZA"/>
        </w:rPr>
        <w:t>’</w:t>
      </w:r>
      <w:r w:rsidRPr="004D5371">
        <w:rPr>
          <w:bCs/>
          <w:lang w:val="en-ZA"/>
        </w:rPr>
        <w:t>s financial year end, submit to the Authority its audited annual financial statements or signed and sworn annual financial statements, as the case may be, subject thereto that a licensee may, at least three months before the due date for such submission, apply to the Authority in writing for an extension and the Authority may grant such extension on good cause shown.</w:t>
      </w:r>
    </w:p>
    <w:p w14:paraId="6F1BE258" w14:textId="77777777" w:rsidR="001026E4" w:rsidRPr="004D5371" w:rsidRDefault="001026E4" w:rsidP="001026E4">
      <w:pPr>
        <w:pStyle w:val="REG-P1"/>
        <w:rPr>
          <w:bCs/>
          <w:lang w:val="en-ZA"/>
        </w:rPr>
      </w:pPr>
    </w:p>
    <w:p w14:paraId="748DB2A2" w14:textId="7435721B" w:rsidR="001026E4" w:rsidRPr="004D5371" w:rsidRDefault="001026E4" w:rsidP="001026E4">
      <w:pPr>
        <w:pStyle w:val="REG-P1"/>
        <w:rPr>
          <w:bCs/>
          <w:lang w:val="en-ZA"/>
        </w:rPr>
      </w:pPr>
      <w:r w:rsidRPr="004D5371">
        <w:rPr>
          <w:bCs/>
          <w:lang w:val="en-ZA"/>
        </w:rPr>
        <w:t xml:space="preserve">(5) </w:t>
      </w:r>
      <w:r w:rsidRPr="004D5371">
        <w:rPr>
          <w:bCs/>
          <w:lang w:val="en-ZA"/>
        </w:rPr>
        <w:tab/>
        <w:t>The regulatory levy is paid based on a licensee</w:t>
      </w:r>
      <w:r w:rsidR="004370DC" w:rsidRPr="004D5371">
        <w:rPr>
          <w:bCs/>
          <w:lang w:val="en-ZA"/>
        </w:rPr>
        <w:t>’</w:t>
      </w:r>
      <w:r w:rsidRPr="004D5371">
        <w:rPr>
          <w:bCs/>
          <w:lang w:val="en-ZA"/>
        </w:rPr>
        <w:t>s turnover as reflected in -</w:t>
      </w:r>
    </w:p>
    <w:p w14:paraId="67CC5285" w14:textId="77777777" w:rsidR="001026E4" w:rsidRPr="004D5371" w:rsidRDefault="001026E4" w:rsidP="001026E4">
      <w:pPr>
        <w:pStyle w:val="REG-P1"/>
        <w:rPr>
          <w:bCs/>
          <w:lang w:val="en-ZA"/>
        </w:rPr>
      </w:pPr>
    </w:p>
    <w:p w14:paraId="70631340" w14:textId="17CC60BC" w:rsidR="001026E4" w:rsidRPr="004D5371" w:rsidRDefault="001026E4" w:rsidP="001026E4">
      <w:pPr>
        <w:pStyle w:val="REG-Pa"/>
        <w:rPr>
          <w:lang w:val="en-ZA"/>
        </w:rPr>
      </w:pPr>
      <w:r w:rsidRPr="004D5371">
        <w:rPr>
          <w:lang w:val="en-ZA"/>
        </w:rPr>
        <w:t xml:space="preserve">(a) </w:t>
      </w:r>
      <w:r w:rsidRPr="004D5371">
        <w:rPr>
          <w:lang w:val="en-ZA"/>
        </w:rPr>
        <w:tab/>
        <w:t>the audited annual financial statements of a licensee where a licensee is required by law to have financial statements audited or where a licensee annually have its financial statements audited voluntary; or</w:t>
      </w:r>
    </w:p>
    <w:p w14:paraId="16A7CD30" w14:textId="77777777" w:rsidR="001026E4" w:rsidRPr="004D5371" w:rsidRDefault="001026E4" w:rsidP="001026E4">
      <w:pPr>
        <w:pStyle w:val="REG-Pa"/>
        <w:rPr>
          <w:lang w:val="en-ZA"/>
        </w:rPr>
      </w:pPr>
    </w:p>
    <w:p w14:paraId="6A73D876" w14:textId="392722D6" w:rsidR="001026E4" w:rsidRPr="004D5371" w:rsidRDefault="001026E4" w:rsidP="001026E4">
      <w:pPr>
        <w:pStyle w:val="REG-Pa"/>
        <w:rPr>
          <w:lang w:val="en-ZA"/>
        </w:rPr>
      </w:pPr>
      <w:r w:rsidRPr="004D5371">
        <w:rPr>
          <w:lang w:val="en-ZA"/>
        </w:rPr>
        <w:t>(b)</w:t>
      </w:r>
      <w:r w:rsidRPr="004D5371">
        <w:rPr>
          <w:lang w:val="en-ZA"/>
        </w:rPr>
        <w:tab/>
        <w:t>the annual financial statements signed and sworn by the licensee</w:t>
      </w:r>
      <w:r w:rsidR="004370DC" w:rsidRPr="004D5371">
        <w:rPr>
          <w:lang w:val="en-ZA"/>
        </w:rPr>
        <w:t>’</w:t>
      </w:r>
      <w:r w:rsidRPr="004D5371">
        <w:rPr>
          <w:lang w:val="en-ZA"/>
        </w:rPr>
        <w:t xml:space="preserve">s accounting officer in the event where a licensee is not required by law to audit financial statements and does not voluntary have such financial statements audited, </w:t>
      </w:r>
    </w:p>
    <w:p w14:paraId="7CE213C1" w14:textId="77777777" w:rsidR="001026E4" w:rsidRPr="004D5371" w:rsidRDefault="001026E4" w:rsidP="001026E4">
      <w:pPr>
        <w:pStyle w:val="REG-P0"/>
        <w:rPr>
          <w:lang w:val="en-ZA"/>
        </w:rPr>
      </w:pPr>
    </w:p>
    <w:p w14:paraId="252A2C2E" w14:textId="48244B8D" w:rsidR="001026E4" w:rsidRPr="004D5371" w:rsidRDefault="001026E4" w:rsidP="001026E4">
      <w:pPr>
        <w:pStyle w:val="REG-P0"/>
        <w:rPr>
          <w:bCs/>
          <w:lang w:val="en-ZA"/>
        </w:rPr>
      </w:pPr>
      <w:r w:rsidRPr="004D5371">
        <w:rPr>
          <w:lang w:val="en-ZA"/>
        </w:rPr>
        <w:t>subject thereto that in the event where a licensee</w:t>
      </w:r>
      <w:r w:rsidR="004370DC" w:rsidRPr="004D5371">
        <w:rPr>
          <w:lang w:val="en-ZA"/>
        </w:rPr>
        <w:t>’</w:t>
      </w:r>
      <w:r w:rsidRPr="004D5371">
        <w:rPr>
          <w:lang w:val="en-ZA"/>
        </w:rPr>
        <w:t xml:space="preserve">s turnover is not accounted for separately and such </w:t>
      </w:r>
      <w:r w:rsidRPr="004D5371">
        <w:rPr>
          <w:bCs/>
          <w:lang w:val="en-ZA"/>
        </w:rPr>
        <w:t>licensee provides other products or services or conducts other business not regulated under the Act, the licensee must attach to the audited annual financial statements or annual financial statements, as the case may be, a separate statement which must -</w:t>
      </w:r>
    </w:p>
    <w:p w14:paraId="0DB0FC3F" w14:textId="77777777" w:rsidR="001026E4" w:rsidRPr="004D5371" w:rsidRDefault="001026E4" w:rsidP="001026E4">
      <w:pPr>
        <w:pStyle w:val="REG-P1"/>
        <w:rPr>
          <w:bCs/>
          <w:lang w:val="en-ZA"/>
        </w:rPr>
      </w:pPr>
    </w:p>
    <w:p w14:paraId="5DEDB6CD" w14:textId="64794126" w:rsidR="001026E4" w:rsidRPr="004D5371" w:rsidRDefault="001026E4" w:rsidP="00727084">
      <w:pPr>
        <w:pStyle w:val="REG-Pa"/>
      </w:pPr>
      <w:r w:rsidRPr="004D5371">
        <w:t xml:space="preserve">(i) </w:t>
      </w:r>
      <w:r w:rsidRPr="004D5371">
        <w:tab/>
        <w:t>indicate the licensee</w:t>
      </w:r>
      <w:r w:rsidR="004370DC" w:rsidRPr="004D5371">
        <w:t>’</w:t>
      </w:r>
      <w:r w:rsidRPr="004D5371">
        <w:t>s turnover;</w:t>
      </w:r>
    </w:p>
    <w:p w14:paraId="1E7BD83E" w14:textId="77777777" w:rsidR="001026E4" w:rsidRPr="004D5371" w:rsidRDefault="001026E4" w:rsidP="00727084">
      <w:pPr>
        <w:pStyle w:val="REG-Pa"/>
      </w:pPr>
    </w:p>
    <w:p w14:paraId="038ACB5D" w14:textId="06301D33" w:rsidR="001026E4" w:rsidRPr="004D5371" w:rsidRDefault="001026E4" w:rsidP="00727084">
      <w:pPr>
        <w:pStyle w:val="REG-Pa"/>
      </w:pPr>
      <w:r w:rsidRPr="004D5371">
        <w:t xml:space="preserve">(ii) </w:t>
      </w:r>
      <w:r w:rsidRPr="004D5371">
        <w:tab/>
        <w:t>indicate the methodology used to extract and determine such turnover;</w:t>
      </w:r>
    </w:p>
    <w:p w14:paraId="7EDCD16A" w14:textId="77777777" w:rsidR="001026E4" w:rsidRPr="004D5371" w:rsidRDefault="001026E4" w:rsidP="00727084">
      <w:pPr>
        <w:pStyle w:val="REG-Pa"/>
      </w:pPr>
    </w:p>
    <w:p w14:paraId="7EA8700B" w14:textId="48089127" w:rsidR="001026E4" w:rsidRPr="004D5371" w:rsidRDefault="001026E4" w:rsidP="00727084">
      <w:pPr>
        <w:pStyle w:val="REG-Pa"/>
      </w:pPr>
      <w:r w:rsidRPr="004D5371">
        <w:t>(iii)</w:t>
      </w:r>
      <w:r w:rsidRPr="004D5371">
        <w:tab/>
        <w:t>contain such other information as the Authority may determine; and</w:t>
      </w:r>
    </w:p>
    <w:p w14:paraId="2A62AD03" w14:textId="77777777" w:rsidR="001026E4" w:rsidRPr="004D5371" w:rsidRDefault="001026E4" w:rsidP="00727084">
      <w:pPr>
        <w:pStyle w:val="REG-Pa"/>
      </w:pPr>
    </w:p>
    <w:p w14:paraId="5C53E3F5" w14:textId="6372A1F0" w:rsidR="001026E4" w:rsidRPr="004D5371" w:rsidRDefault="001026E4" w:rsidP="00727084">
      <w:pPr>
        <w:pStyle w:val="REG-Pa"/>
      </w:pPr>
      <w:r w:rsidRPr="004D5371">
        <w:t xml:space="preserve">(iv) </w:t>
      </w:r>
      <w:r w:rsidRPr="004D5371">
        <w:tab/>
        <w:t>be signed and sworn to by the licensee</w:t>
      </w:r>
      <w:r w:rsidR="004370DC" w:rsidRPr="004D5371">
        <w:t>’</w:t>
      </w:r>
      <w:r w:rsidRPr="004D5371">
        <w:t>s auditor or accounting officer, as the case</w:t>
      </w:r>
      <w:r w:rsidR="00727084" w:rsidRPr="004D5371">
        <w:t xml:space="preserve"> </w:t>
      </w:r>
      <w:r w:rsidRPr="004D5371">
        <w:t>may be, to be a true and correct reflection of the licensee</w:t>
      </w:r>
      <w:r w:rsidR="004370DC" w:rsidRPr="004D5371">
        <w:t>’</w:t>
      </w:r>
      <w:r w:rsidRPr="004D5371">
        <w:t>s turnover to the best of the</w:t>
      </w:r>
      <w:r w:rsidR="00727084" w:rsidRPr="004D5371">
        <w:t xml:space="preserve"> </w:t>
      </w:r>
      <w:r w:rsidRPr="004D5371">
        <w:t>knowledge of such auditor or accountant.</w:t>
      </w:r>
    </w:p>
    <w:p w14:paraId="51A6BABD" w14:textId="77777777" w:rsidR="001026E4" w:rsidRPr="004D5371" w:rsidRDefault="001026E4" w:rsidP="001026E4">
      <w:pPr>
        <w:pStyle w:val="REG-P1"/>
        <w:rPr>
          <w:bCs/>
          <w:lang w:val="en-ZA"/>
        </w:rPr>
      </w:pPr>
    </w:p>
    <w:p w14:paraId="195D1C3A" w14:textId="439A51B9" w:rsidR="001026E4" w:rsidRPr="004D5371" w:rsidRDefault="001026E4" w:rsidP="00727084">
      <w:pPr>
        <w:pStyle w:val="REG-P1"/>
        <w:rPr>
          <w:lang w:val="en-ZA"/>
        </w:rPr>
      </w:pPr>
      <w:r w:rsidRPr="004D5371">
        <w:rPr>
          <w:lang w:val="en-ZA"/>
        </w:rPr>
        <w:t xml:space="preserve">(6) </w:t>
      </w:r>
      <w:r w:rsidR="00727084" w:rsidRPr="004D5371">
        <w:rPr>
          <w:lang w:val="en-ZA"/>
        </w:rPr>
        <w:tab/>
      </w:r>
      <w:r w:rsidRPr="004D5371">
        <w:rPr>
          <w:lang w:val="en-ZA"/>
        </w:rPr>
        <w:t>For purposes of clarity -</w:t>
      </w:r>
    </w:p>
    <w:p w14:paraId="69DC91CC" w14:textId="77777777" w:rsidR="00727084" w:rsidRPr="004D5371" w:rsidRDefault="00727084" w:rsidP="001026E4">
      <w:pPr>
        <w:pStyle w:val="REG-P1"/>
        <w:rPr>
          <w:bCs/>
          <w:lang w:val="en-ZA"/>
        </w:rPr>
      </w:pPr>
    </w:p>
    <w:p w14:paraId="241097F7" w14:textId="30924731" w:rsidR="001026E4" w:rsidRPr="004D5371" w:rsidRDefault="001026E4" w:rsidP="00727084">
      <w:pPr>
        <w:pStyle w:val="REG-Pa"/>
      </w:pPr>
      <w:r w:rsidRPr="004D5371">
        <w:t xml:space="preserve">(a) </w:t>
      </w:r>
      <w:r w:rsidR="00727084" w:rsidRPr="004D5371">
        <w:tab/>
      </w:r>
      <w:r w:rsidRPr="004D5371">
        <w:t>turnover is the turnover of a licensee excluding value added tax;</w:t>
      </w:r>
    </w:p>
    <w:p w14:paraId="5ECE5B5A" w14:textId="77777777" w:rsidR="00727084" w:rsidRPr="004D5371" w:rsidRDefault="00727084" w:rsidP="00727084">
      <w:pPr>
        <w:pStyle w:val="REG-Pa"/>
      </w:pPr>
    </w:p>
    <w:p w14:paraId="43B5EE86" w14:textId="111A43CB" w:rsidR="001026E4" w:rsidRPr="004D5371" w:rsidRDefault="001026E4" w:rsidP="00727084">
      <w:pPr>
        <w:pStyle w:val="REG-Pa"/>
      </w:pPr>
      <w:r w:rsidRPr="004D5371">
        <w:t xml:space="preserve">(b) </w:t>
      </w:r>
      <w:r w:rsidR="00727084" w:rsidRPr="004D5371">
        <w:tab/>
      </w:r>
      <w:r w:rsidRPr="004D5371">
        <w:t>turnover is limited to turnover derived from services or business which may be</w:t>
      </w:r>
      <w:r w:rsidR="00727084" w:rsidRPr="004D5371">
        <w:t xml:space="preserve"> </w:t>
      </w:r>
      <w:r w:rsidRPr="004D5371">
        <w:t>regulated under the Act and it is the duty of a licensee to ensure the reflection of</w:t>
      </w:r>
      <w:r w:rsidR="00727084" w:rsidRPr="004D5371">
        <w:t xml:space="preserve"> </w:t>
      </w:r>
      <w:r w:rsidRPr="004D5371">
        <w:t>the correct turnover amount in the licensee</w:t>
      </w:r>
      <w:r w:rsidR="004370DC" w:rsidRPr="004D5371">
        <w:t>’</w:t>
      </w:r>
      <w:r w:rsidRPr="004D5371">
        <w:t>s audited annual financial statements or</w:t>
      </w:r>
      <w:r w:rsidR="00727084" w:rsidRPr="004D5371">
        <w:t xml:space="preserve"> </w:t>
      </w:r>
      <w:r w:rsidRPr="004D5371">
        <w:t>signed and sworn annual financial statements, as the case may be.</w:t>
      </w:r>
    </w:p>
    <w:p w14:paraId="5B282599" w14:textId="77777777" w:rsidR="00727084" w:rsidRPr="004D5371" w:rsidRDefault="00727084" w:rsidP="00727084">
      <w:pPr>
        <w:pStyle w:val="REG-Pa"/>
      </w:pPr>
    </w:p>
    <w:p w14:paraId="3D9D4ADD" w14:textId="306C037D" w:rsidR="001026E4" w:rsidRPr="004D5371" w:rsidRDefault="001026E4" w:rsidP="00727084">
      <w:pPr>
        <w:pStyle w:val="REG-Pa"/>
        <w:rPr>
          <w:rFonts w:eastAsia="Times New Roman" w:cs="Times New Roman"/>
          <w:bCs/>
          <w:lang w:val="en-ZA"/>
        </w:rPr>
      </w:pPr>
      <w:r w:rsidRPr="004D5371">
        <w:rPr>
          <w:lang w:val="en-ZA"/>
        </w:rPr>
        <w:t xml:space="preserve">(7) </w:t>
      </w:r>
      <w:r w:rsidR="00727084" w:rsidRPr="004D5371">
        <w:rPr>
          <w:lang w:val="en-ZA"/>
        </w:rPr>
        <w:tab/>
      </w:r>
      <w:r w:rsidRPr="004D5371">
        <w:rPr>
          <w:lang w:val="en-ZA"/>
        </w:rPr>
        <w:t xml:space="preserve">(a) </w:t>
      </w:r>
      <w:r w:rsidR="00727084" w:rsidRPr="004D5371">
        <w:rPr>
          <w:lang w:val="en-ZA"/>
        </w:rPr>
        <w:tab/>
      </w:r>
      <w:r w:rsidRPr="004D5371">
        <w:rPr>
          <w:lang w:val="en-ZA"/>
        </w:rPr>
        <w:t>On receipt of a licensee</w:t>
      </w:r>
      <w:r w:rsidR="004370DC" w:rsidRPr="004D5371">
        <w:rPr>
          <w:lang w:val="en-ZA"/>
        </w:rPr>
        <w:t>’</w:t>
      </w:r>
      <w:r w:rsidRPr="004D5371">
        <w:rPr>
          <w:lang w:val="en-ZA"/>
        </w:rPr>
        <w:t>s audited annual financial statements or signed and</w:t>
      </w:r>
      <w:r w:rsidR="00727084" w:rsidRPr="004D5371">
        <w:rPr>
          <w:lang w:val="en-ZA"/>
        </w:rPr>
        <w:t xml:space="preserve"> </w:t>
      </w:r>
      <w:r w:rsidRPr="004D5371">
        <w:rPr>
          <w:rFonts w:eastAsia="Times New Roman" w:cs="Times New Roman"/>
          <w:bCs/>
          <w:lang w:val="en-ZA"/>
        </w:rPr>
        <w:t>sworn annual financial statements, as the case may be, the Authority must issue the</w:t>
      </w:r>
      <w:r w:rsidR="00727084" w:rsidRPr="004D5371">
        <w:rPr>
          <w:rFonts w:eastAsia="Times New Roman" w:cs="Times New Roman"/>
          <w:bCs/>
          <w:lang w:val="en-ZA"/>
        </w:rPr>
        <w:t xml:space="preserve"> </w:t>
      </w:r>
      <w:r w:rsidRPr="004D5371">
        <w:rPr>
          <w:rFonts w:eastAsia="Times New Roman" w:cs="Times New Roman"/>
          <w:bCs/>
          <w:lang w:val="en-ZA"/>
        </w:rPr>
        <w:t>licensee with an invoice stating the amount of the regulatory levy payable by such</w:t>
      </w:r>
      <w:r w:rsidR="00727084" w:rsidRPr="004D5371">
        <w:rPr>
          <w:rFonts w:eastAsia="Times New Roman" w:cs="Times New Roman"/>
          <w:bCs/>
          <w:lang w:val="en-ZA"/>
        </w:rPr>
        <w:t xml:space="preserve"> </w:t>
      </w:r>
      <w:r w:rsidRPr="004D5371">
        <w:rPr>
          <w:rFonts w:eastAsia="Times New Roman" w:cs="Times New Roman"/>
          <w:bCs/>
          <w:lang w:val="en-ZA"/>
        </w:rPr>
        <w:t>licensee.</w:t>
      </w:r>
    </w:p>
    <w:p w14:paraId="380E6B0A" w14:textId="77777777" w:rsidR="00727084" w:rsidRPr="004D5371" w:rsidRDefault="00727084" w:rsidP="00727084">
      <w:pPr>
        <w:pStyle w:val="REG-Pa"/>
        <w:rPr>
          <w:rFonts w:eastAsia="Times New Roman" w:cs="Times New Roman"/>
          <w:bCs/>
          <w:lang w:val="en-ZA"/>
        </w:rPr>
      </w:pPr>
    </w:p>
    <w:p w14:paraId="25C2B495" w14:textId="77777777" w:rsidR="00727084" w:rsidRPr="004D5371" w:rsidRDefault="001026E4" w:rsidP="00727084">
      <w:pPr>
        <w:pStyle w:val="REG-Pa"/>
        <w:rPr>
          <w:lang w:val="en-ZA"/>
        </w:rPr>
      </w:pPr>
      <w:r w:rsidRPr="004D5371">
        <w:rPr>
          <w:lang w:val="en-ZA"/>
        </w:rPr>
        <w:t xml:space="preserve">(b) </w:t>
      </w:r>
      <w:r w:rsidR="00727084" w:rsidRPr="004D5371">
        <w:rPr>
          <w:lang w:val="en-ZA"/>
        </w:rPr>
        <w:tab/>
      </w:r>
      <w:r w:rsidRPr="004D5371">
        <w:rPr>
          <w:lang w:val="en-ZA"/>
        </w:rPr>
        <w:t>Subject to subregulation (8), a licensee must pay the regulatory levy within 30 days</w:t>
      </w:r>
      <w:r w:rsidR="00727084" w:rsidRPr="004D5371">
        <w:rPr>
          <w:lang w:val="en-ZA"/>
        </w:rPr>
        <w:t xml:space="preserve"> </w:t>
      </w:r>
      <w:r w:rsidRPr="004D5371">
        <w:rPr>
          <w:lang w:val="en-ZA"/>
        </w:rPr>
        <w:t>after receipt of the invoice.</w:t>
      </w:r>
      <w:r w:rsidR="00727084" w:rsidRPr="004D5371">
        <w:rPr>
          <w:lang w:val="en-ZA"/>
        </w:rPr>
        <w:t xml:space="preserve"> </w:t>
      </w:r>
    </w:p>
    <w:p w14:paraId="519572D9" w14:textId="77777777" w:rsidR="00727084" w:rsidRPr="004D5371" w:rsidRDefault="00727084" w:rsidP="001026E4">
      <w:pPr>
        <w:pStyle w:val="REG-P1"/>
        <w:rPr>
          <w:bCs/>
          <w:lang w:val="en-ZA"/>
        </w:rPr>
      </w:pPr>
    </w:p>
    <w:p w14:paraId="6D169E12" w14:textId="4639670C" w:rsidR="001026E4" w:rsidRPr="004D5371" w:rsidRDefault="001026E4" w:rsidP="00727084">
      <w:pPr>
        <w:pStyle w:val="REG-Pa"/>
        <w:rPr>
          <w:lang w:val="en-ZA"/>
        </w:rPr>
      </w:pPr>
      <w:r w:rsidRPr="004D5371">
        <w:rPr>
          <w:lang w:val="en-ZA"/>
        </w:rPr>
        <w:t xml:space="preserve">(8) </w:t>
      </w:r>
      <w:r w:rsidR="00727084" w:rsidRPr="004D5371">
        <w:rPr>
          <w:lang w:val="en-ZA"/>
        </w:rPr>
        <w:tab/>
      </w:r>
      <w:r w:rsidRPr="004D5371">
        <w:rPr>
          <w:lang w:val="en-ZA"/>
        </w:rPr>
        <w:t xml:space="preserve">(a) </w:t>
      </w:r>
      <w:r w:rsidR="00727084" w:rsidRPr="004D5371">
        <w:rPr>
          <w:lang w:val="en-ZA"/>
        </w:rPr>
        <w:tab/>
      </w:r>
      <w:r w:rsidRPr="004D5371">
        <w:rPr>
          <w:lang w:val="en-ZA"/>
        </w:rPr>
        <w:t>The Authority may, upon written application and on good cause shown by a</w:t>
      </w:r>
      <w:r w:rsidR="00727084" w:rsidRPr="004D5371">
        <w:rPr>
          <w:lang w:val="en-ZA"/>
        </w:rPr>
        <w:t xml:space="preserve"> </w:t>
      </w:r>
      <w:r w:rsidRPr="004D5371">
        <w:rPr>
          <w:lang w:val="en-ZA"/>
        </w:rPr>
        <w:t>licensee, authorise a licensee to pay the regulatory levy in equal monthly instalments</w:t>
      </w:r>
      <w:r w:rsidR="00727084" w:rsidRPr="004D5371">
        <w:rPr>
          <w:lang w:val="en-ZA"/>
        </w:rPr>
        <w:t xml:space="preserve"> </w:t>
      </w:r>
      <w:r w:rsidRPr="004D5371">
        <w:rPr>
          <w:lang w:val="en-ZA"/>
        </w:rPr>
        <w:t>of not more than six months.</w:t>
      </w:r>
    </w:p>
    <w:p w14:paraId="23331C84" w14:textId="77777777" w:rsidR="00727084" w:rsidRPr="004D5371" w:rsidRDefault="00727084" w:rsidP="00727084">
      <w:pPr>
        <w:pStyle w:val="REG-Pa"/>
        <w:rPr>
          <w:lang w:val="en-ZA"/>
        </w:rPr>
      </w:pPr>
    </w:p>
    <w:p w14:paraId="308D8ABC" w14:textId="5B76EC91" w:rsidR="001026E4" w:rsidRPr="004D5371" w:rsidRDefault="001026E4" w:rsidP="00727084">
      <w:pPr>
        <w:pStyle w:val="REG-Pa"/>
        <w:rPr>
          <w:lang w:val="en-ZA"/>
        </w:rPr>
      </w:pPr>
      <w:r w:rsidRPr="004D5371">
        <w:rPr>
          <w:lang w:val="en-ZA"/>
        </w:rPr>
        <w:t xml:space="preserve">(b) </w:t>
      </w:r>
      <w:r w:rsidR="00727084" w:rsidRPr="004D5371">
        <w:rPr>
          <w:lang w:val="en-ZA"/>
        </w:rPr>
        <w:tab/>
      </w:r>
      <w:r w:rsidRPr="004D5371">
        <w:rPr>
          <w:lang w:val="en-ZA"/>
        </w:rPr>
        <w:t>A licensee wishing to pay the regulatory levy in instalments must submit such written</w:t>
      </w:r>
      <w:r w:rsidR="00727084" w:rsidRPr="004D5371">
        <w:rPr>
          <w:lang w:val="en-ZA"/>
        </w:rPr>
        <w:t xml:space="preserve"> </w:t>
      </w:r>
      <w:r w:rsidRPr="004D5371">
        <w:rPr>
          <w:lang w:val="en-ZA"/>
        </w:rPr>
        <w:t>application to the Authority at least three months prior to the due date of payment of</w:t>
      </w:r>
      <w:r w:rsidR="00727084" w:rsidRPr="004D5371">
        <w:rPr>
          <w:lang w:val="en-ZA"/>
        </w:rPr>
        <w:t xml:space="preserve"> </w:t>
      </w:r>
      <w:r w:rsidRPr="004D5371">
        <w:rPr>
          <w:lang w:val="en-ZA"/>
        </w:rPr>
        <w:t>the regulatory levy.</w:t>
      </w:r>
    </w:p>
    <w:p w14:paraId="10A5454D" w14:textId="77777777" w:rsidR="001026E4" w:rsidRPr="004D5371" w:rsidRDefault="001026E4" w:rsidP="001026E4">
      <w:pPr>
        <w:pStyle w:val="REG-P1"/>
        <w:rPr>
          <w:bCs/>
          <w:lang w:val="en-ZA"/>
        </w:rPr>
      </w:pPr>
    </w:p>
    <w:p w14:paraId="4D92DEFC" w14:textId="377F0EF6" w:rsidR="00880ADA" w:rsidRPr="004D5371" w:rsidRDefault="00727084" w:rsidP="00880ADA">
      <w:pPr>
        <w:pStyle w:val="REG-P0"/>
        <w:rPr>
          <w:b/>
          <w:bCs/>
        </w:rPr>
      </w:pPr>
      <w:r w:rsidRPr="004D5371">
        <w:rPr>
          <w:b/>
        </w:rPr>
        <w:t>P</w:t>
      </w:r>
      <w:r w:rsidR="008264E9" w:rsidRPr="004D5371">
        <w:rPr>
          <w:b/>
        </w:rPr>
        <w:t xml:space="preserve">enalties </w:t>
      </w:r>
    </w:p>
    <w:p w14:paraId="16813753" w14:textId="77777777" w:rsidR="00880ADA" w:rsidRPr="004D5371" w:rsidRDefault="00880ADA" w:rsidP="00880ADA">
      <w:pPr>
        <w:pStyle w:val="REG-P0"/>
        <w:rPr>
          <w:b/>
          <w:bCs/>
        </w:rPr>
      </w:pPr>
    </w:p>
    <w:p w14:paraId="58846BA0" w14:textId="45D67B55" w:rsidR="00880ADA" w:rsidRPr="004D5371" w:rsidRDefault="00880ADA" w:rsidP="008264E9">
      <w:pPr>
        <w:pStyle w:val="REG-P1"/>
      </w:pPr>
      <w:r w:rsidRPr="004D5371">
        <w:rPr>
          <w:b/>
          <w:bCs/>
        </w:rPr>
        <w:t>4.</w:t>
      </w:r>
      <w:r w:rsidRPr="004D5371">
        <w:rPr>
          <w:b/>
          <w:bCs/>
        </w:rPr>
        <w:tab/>
      </w:r>
      <w:r w:rsidR="008264E9" w:rsidRPr="004D5371">
        <w:rPr>
          <w:bCs/>
          <w:lang w:val="en-ZA"/>
        </w:rPr>
        <w:t>The Penalty Regulations, published in Government Gazette No. 7197 of 29 April 2020, Government Notice No. 159 of 2020, apply to any contravention of these Regulations.</w:t>
      </w:r>
      <w:r w:rsidR="008264E9" w:rsidRPr="004D5371">
        <w:rPr>
          <w:bCs/>
        </w:rPr>
        <w:t xml:space="preserve"> </w:t>
      </w:r>
    </w:p>
    <w:p w14:paraId="6B21AD31" w14:textId="77777777" w:rsidR="00880ADA" w:rsidRPr="004D5371" w:rsidRDefault="00880ADA" w:rsidP="00880ADA">
      <w:pPr>
        <w:pStyle w:val="REG-P0"/>
      </w:pPr>
    </w:p>
    <w:p w14:paraId="6DD6E1A0" w14:textId="77777777" w:rsidR="008264E9" w:rsidRPr="004D5371" w:rsidRDefault="008264E9" w:rsidP="008264E9">
      <w:pPr>
        <w:pStyle w:val="REG-P0"/>
        <w:rPr>
          <w:b/>
        </w:rPr>
      </w:pPr>
      <w:r w:rsidRPr="004D5371">
        <w:rPr>
          <w:b/>
        </w:rPr>
        <w:t>Amendment of regulations</w:t>
      </w:r>
    </w:p>
    <w:p w14:paraId="7C66AB1C" w14:textId="77777777" w:rsidR="008264E9" w:rsidRPr="004D5371" w:rsidRDefault="008264E9" w:rsidP="008264E9">
      <w:pPr>
        <w:pStyle w:val="REG-P0"/>
      </w:pPr>
    </w:p>
    <w:p w14:paraId="0285924E" w14:textId="6A4F4422" w:rsidR="00880ADA" w:rsidRPr="004D5371" w:rsidRDefault="008264E9" w:rsidP="008264E9">
      <w:pPr>
        <w:pStyle w:val="REG-P1"/>
      </w:pPr>
      <w:r w:rsidRPr="004D5371">
        <w:rPr>
          <w:b/>
        </w:rPr>
        <w:t>5.</w:t>
      </w:r>
      <w:r w:rsidRPr="004D5371">
        <w:t xml:space="preserve"> </w:t>
      </w:r>
      <w:r w:rsidRPr="004D5371">
        <w:tab/>
        <w:t>The regulations set out in Annexure C are hereby repealed or amended as set out in the column 3 thereof.</w:t>
      </w:r>
    </w:p>
    <w:p w14:paraId="181E6DD5" w14:textId="25729D32" w:rsidR="00880ADA" w:rsidRPr="004D5371" w:rsidRDefault="00880ADA" w:rsidP="00880ADA">
      <w:pPr>
        <w:pStyle w:val="REG-P0"/>
      </w:pPr>
    </w:p>
    <w:p w14:paraId="62A9E2F7" w14:textId="77777777" w:rsidR="008264E9" w:rsidRPr="004D5371" w:rsidRDefault="008264E9" w:rsidP="008264E9">
      <w:pPr>
        <w:pStyle w:val="REG-P0"/>
        <w:rPr>
          <w:b/>
        </w:rPr>
      </w:pPr>
      <w:r w:rsidRPr="004D5371">
        <w:rPr>
          <w:b/>
        </w:rPr>
        <w:t>Transitional provision and commencement</w:t>
      </w:r>
    </w:p>
    <w:p w14:paraId="78B24B56" w14:textId="77777777" w:rsidR="008264E9" w:rsidRPr="004D5371" w:rsidRDefault="008264E9" w:rsidP="008264E9">
      <w:pPr>
        <w:pStyle w:val="REG-P0"/>
      </w:pPr>
    </w:p>
    <w:p w14:paraId="5B20F2AA" w14:textId="258D869B" w:rsidR="008264E9" w:rsidRPr="004D5371" w:rsidRDefault="008264E9" w:rsidP="008264E9">
      <w:pPr>
        <w:pStyle w:val="REG-P1"/>
      </w:pPr>
      <w:r w:rsidRPr="004D5371">
        <w:rPr>
          <w:b/>
        </w:rPr>
        <w:t>6.</w:t>
      </w:r>
      <w:r w:rsidRPr="004D5371">
        <w:rPr>
          <w:b/>
        </w:rPr>
        <w:tab/>
      </w:r>
      <w:r w:rsidRPr="004D5371">
        <w:t>(1)</w:t>
      </w:r>
      <w:r w:rsidRPr="004D5371">
        <w:tab/>
        <w:t>In the event where these Regulations commence subsequent to the start of a licensee</w:t>
      </w:r>
      <w:r w:rsidR="004370DC" w:rsidRPr="004D5371">
        <w:t>’</w:t>
      </w:r>
      <w:r w:rsidRPr="004D5371">
        <w:t>s financial year, the regulatory levy payable by such licensee is only payable on turnover derived by a licensee as from the commencement of these Regulations.</w:t>
      </w:r>
    </w:p>
    <w:p w14:paraId="36145358" w14:textId="77777777" w:rsidR="008264E9" w:rsidRPr="004D5371" w:rsidRDefault="008264E9" w:rsidP="008264E9">
      <w:pPr>
        <w:pStyle w:val="REG-P1"/>
      </w:pPr>
    </w:p>
    <w:p w14:paraId="390554F1" w14:textId="1081F6A2" w:rsidR="008264E9" w:rsidRPr="004D5371" w:rsidRDefault="008264E9" w:rsidP="008264E9">
      <w:pPr>
        <w:pStyle w:val="REG-P1"/>
      </w:pPr>
      <w:r w:rsidRPr="004D5371">
        <w:t xml:space="preserve">(2) </w:t>
      </w:r>
      <w:r w:rsidRPr="004D5371">
        <w:tab/>
        <w:t xml:space="preserve">These Regulations will become effective on date of publication of thereof in the </w:t>
      </w:r>
      <w:r w:rsidRPr="004D5371">
        <w:rPr>
          <w:i/>
        </w:rPr>
        <w:t>Gazette</w:t>
      </w:r>
      <w:r w:rsidRPr="004D5371">
        <w:t>.</w:t>
      </w:r>
    </w:p>
    <w:p w14:paraId="24D3BCDA" w14:textId="755B1FC1" w:rsidR="00FD37F8" w:rsidRPr="004D5371" w:rsidRDefault="00FD37F8" w:rsidP="00FD37F8">
      <w:pPr>
        <w:pStyle w:val="REG-P0"/>
      </w:pPr>
    </w:p>
    <w:p w14:paraId="77458B29" w14:textId="41F8A632" w:rsidR="00DD4182" w:rsidRDefault="00DD4182">
      <w:pPr>
        <w:spacing w:after="200" w:line="276" w:lineRule="auto"/>
        <w:rPr>
          <w:rFonts w:eastAsia="Times New Roman" w:cs="Times New Roman"/>
          <w:b/>
        </w:rPr>
      </w:pPr>
      <w:r>
        <w:rPr>
          <w:b/>
        </w:rPr>
        <w:br w:type="page"/>
      </w:r>
    </w:p>
    <w:p w14:paraId="72B83574" w14:textId="77777777" w:rsidR="00DB7D19" w:rsidRDefault="00DB7D19" w:rsidP="006643F3">
      <w:pPr>
        <w:pStyle w:val="REG-P0"/>
        <w:jc w:val="center"/>
        <w:rPr>
          <w:b/>
        </w:rPr>
      </w:pPr>
    </w:p>
    <w:p w14:paraId="33E78F07" w14:textId="380FADDE" w:rsidR="00DB7D19" w:rsidRDefault="00DB7D19" w:rsidP="00DB7D19">
      <w:pPr>
        <w:pStyle w:val="REG-Amend"/>
      </w:pPr>
      <w:r>
        <w:t xml:space="preserve">[The formatting of the tables in the Annexures has been modified </w:t>
      </w:r>
      <w:r w:rsidR="00FC73A8">
        <w:t xml:space="preserve">slightly </w:t>
      </w:r>
      <w:r>
        <w:t>to be more user-friendly.]</w:t>
      </w:r>
    </w:p>
    <w:p w14:paraId="6CE643C2" w14:textId="77777777" w:rsidR="00DB7D19" w:rsidRDefault="00DB7D19" w:rsidP="006643F3">
      <w:pPr>
        <w:pStyle w:val="REG-P0"/>
        <w:jc w:val="center"/>
        <w:rPr>
          <w:b/>
        </w:rPr>
      </w:pPr>
    </w:p>
    <w:p w14:paraId="40D8FF1D" w14:textId="41389CE3" w:rsidR="006643F3" w:rsidRPr="004D5371" w:rsidRDefault="006643F3" w:rsidP="006643F3">
      <w:pPr>
        <w:pStyle w:val="REG-P0"/>
        <w:jc w:val="center"/>
        <w:rPr>
          <w:b/>
        </w:rPr>
      </w:pPr>
      <w:r w:rsidRPr="004D5371">
        <w:rPr>
          <w:b/>
        </w:rPr>
        <w:t>ANNEXURE</w:t>
      </w:r>
      <w:r w:rsidRPr="004D5371">
        <w:rPr>
          <w:b/>
          <w:spacing w:val="-4"/>
        </w:rPr>
        <w:t xml:space="preserve"> </w:t>
      </w:r>
      <w:r w:rsidRPr="004D5371">
        <w:rPr>
          <w:b/>
        </w:rPr>
        <w:t>A</w:t>
      </w:r>
    </w:p>
    <w:p w14:paraId="5FBFC051" w14:textId="77777777" w:rsidR="006643F3" w:rsidRPr="004D5371" w:rsidRDefault="006643F3" w:rsidP="006643F3">
      <w:pPr>
        <w:pStyle w:val="REG-P0"/>
        <w:jc w:val="center"/>
        <w:rPr>
          <w:b/>
          <w:sz w:val="23"/>
        </w:rPr>
      </w:pPr>
    </w:p>
    <w:p w14:paraId="5A41D9E3" w14:textId="77777777" w:rsidR="006643F3" w:rsidRPr="004D5371" w:rsidRDefault="006643F3" w:rsidP="006643F3">
      <w:pPr>
        <w:pStyle w:val="REG-P0"/>
        <w:jc w:val="center"/>
      </w:pPr>
      <w:r w:rsidRPr="004D5371">
        <w:t>(Regulation 2)</w:t>
      </w:r>
    </w:p>
    <w:p w14:paraId="2B50B9F9" w14:textId="77777777" w:rsidR="006643F3" w:rsidRPr="004D5371" w:rsidRDefault="006643F3" w:rsidP="006643F3">
      <w:pPr>
        <w:pStyle w:val="REG-P0"/>
        <w:jc w:val="center"/>
        <w:rPr>
          <w:sz w:val="25"/>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2548"/>
        <w:gridCol w:w="1189"/>
        <w:gridCol w:w="1188"/>
        <w:gridCol w:w="1188"/>
        <w:gridCol w:w="1188"/>
        <w:gridCol w:w="1218"/>
      </w:tblGrid>
      <w:tr w:rsidR="004D5371" w:rsidRPr="004D5371" w14:paraId="0C5712F7" w14:textId="77777777" w:rsidTr="005E54DA">
        <w:trPr>
          <w:trHeight w:val="285"/>
        </w:trPr>
        <w:tc>
          <w:tcPr>
            <w:tcW w:w="1495" w:type="pct"/>
            <w:shd w:val="clear" w:color="auto" w:fill="D9D9D9"/>
            <w:vAlign w:val="center"/>
          </w:tcPr>
          <w:p w14:paraId="52FB5D7F" w14:textId="77777777" w:rsidR="006643F3" w:rsidRPr="004D5371" w:rsidRDefault="006643F3" w:rsidP="006643F3">
            <w:pPr>
              <w:pStyle w:val="REG-P0"/>
              <w:jc w:val="center"/>
              <w:rPr>
                <w:b/>
                <w:bCs/>
                <w:sz w:val="20"/>
                <w:szCs w:val="20"/>
              </w:rPr>
            </w:pPr>
            <w:r w:rsidRPr="004D5371">
              <w:rPr>
                <w:b/>
                <w:bCs/>
                <w:sz w:val="20"/>
                <w:szCs w:val="20"/>
              </w:rPr>
              <w:t>Column 1</w:t>
            </w:r>
          </w:p>
        </w:tc>
        <w:tc>
          <w:tcPr>
            <w:tcW w:w="698" w:type="pct"/>
            <w:shd w:val="clear" w:color="auto" w:fill="D9D9D9"/>
            <w:vAlign w:val="center"/>
          </w:tcPr>
          <w:p w14:paraId="103EBB63" w14:textId="77777777" w:rsidR="006643F3" w:rsidRPr="004D5371" w:rsidRDefault="006643F3" w:rsidP="006643F3">
            <w:pPr>
              <w:pStyle w:val="REG-P0"/>
              <w:jc w:val="center"/>
              <w:rPr>
                <w:b/>
                <w:bCs/>
                <w:sz w:val="20"/>
                <w:szCs w:val="20"/>
              </w:rPr>
            </w:pPr>
            <w:r w:rsidRPr="004D5371">
              <w:rPr>
                <w:b/>
                <w:bCs/>
                <w:sz w:val="20"/>
                <w:szCs w:val="20"/>
              </w:rPr>
              <w:t>Column</w:t>
            </w:r>
            <w:r w:rsidRPr="004D5371">
              <w:rPr>
                <w:b/>
                <w:bCs/>
                <w:spacing w:val="-4"/>
                <w:sz w:val="20"/>
                <w:szCs w:val="20"/>
              </w:rPr>
              <w:t xml:space="preserve"> </w:t>
            </w:r>
            <w:r w:rsidRPr="004D5371">
              <w:rPr>
                <w:b/>
                <w:bCs/>
                <w:sz w:val="20"/>
                <w:szCs w:val="20"/>
              </w:rPr>
              <w:t>2</w:t>
            </w:r>
          </w:p>
        </w:tc>
        <w:tc>
          <w:tcPr>
            <w:tcW w:w="697" w:type="pct"/>
            <w:shd w:val="clear" w:color="auto" w:fill="D9D9D9"/>
            <w:vAlign w:val="center"/>
          </w:tcPr>
          <w:p w14:paraId="51A78E2B" w14:textId="77777777" w:rsidR="006643F3" w:rsidRPr="004D5371" w:rsidRDefault="006643F3" w:rsidP="006643F3">
            <w:pPr>
              <w:pStyle w:val="REG-P0"/>
              <w:jc w:val="center"/>
              <w:rPr>
                <w:b/>
                <w:bCs/>
                <w:sz w:val="20"/>
                <w:szCs w:val="20"/>
              </w:rPr>
            </w:pPr>
            <w:r w:rsidRPr="004D5371">
              <w:rPr>
                <w:b/>
                <w:bCs/>
                <w:sz w:val="20"/>
                <w:szCs w:val="20"/>
              </w:rPr>
              <w:t>Column</w:t>
            </w:r>
            <w:r w:rsidRPr="004D5371">
              <w:rPr>
                <w:b/>
                <w:bCs/>
                <w:spacing w:val="-4"/>
                <w:sz w:val="20"/>
                <w:szCs w:val="20"/>
              </w:rPr>
              <w:t xml:space="preserve"> </w:t>
            </w:r>
            <w:r w:rsidRPr="004D5371">
              <w:rPr>
                <w:b/>
                <w:bCs/>
                <w:sz w:val="20"/>
                <w:szCs w:val="20"/>
              </w:rPr>
              <w:t>3</w:t>
            </w:r>
          </w:p>
        </w:tc>
        <w:tc>
          <w:tcPr>
            <w:tcW w:w="697" w:type="pct"/>
            <w:shd w:val="clear" w:color="auto" w:fill="D9D9D9"/>
            <w:vAlign w:val="center"/>
          </w:tcPr>
          <w:p w14:paraId="2405F338" w14:textId="77777777" w:rsidR="006643F3" w:rsidRPr="004D5371" w:rsidRDefault="006643F3" w:rsidP="006643F3">
            <w:pPr>
              <w:pStyle w:val="REG-P0"/>
              <w:jc w:val="center"/>
              <w:rPr>
                <w:b/>
                <w:bCs/>
                <w:sz w:val="20"/>
                <w:szCs w:val="20"/>
              </w:rPr>
            </w:pPr>
            <w:r w:rsidRPr="004D5371">
              <w:rPr>
                <w:b/>
                <w:bCs/>
                <w:sz w:val="20"/>
                <w:szCs w:val="20"/>
              </w:rPr>
              <w:t>Column</w:t>
            </w:r>
            <w:r w:rsidRPr="004D5371">
              <w:rPr>
                <w:b/>
                <w:bCs/>
                <w:spacing w:val="-4"/>
                <w:sz w:val="20"/>
                <w:szCs w:val="20"/>
              </w:rPr>
              <w:t xml:space="preserve"> </w:t>
            </w:r>
            <w:r w:rsidRPr="004D5371">
              <w:rPr>
                <w:b/>
                <w:bCs/>
                <w:sz w:val="20"/>
                <w:szCs w:val="20"/>
              </w:rPr>
              <w:t>4</w:t>
            </w:r>
          </w:p>
        </w:tc>
        <w:tc>
          <w:tcPr>
            <w:tcW w:w="697" w:type="pct"/>
            <w:shd w:val="clear" w:color="auto" w:fill="D9D9D9"/>
            <w:vAlign w:val="center"/>
          </w:tcPr>
          <w:p w14:paraId="13507EE4" w14:textId="77777777" w:rsidR="006643F3" w:rsidRPr="004D5371" w:rsidRDefault="006643F3" w:rsidP="006643F3">
            <w:pPr>
              <w:pStyle w:val="REG-P0"/>
              <w:jc w:val="center"/>
              <w:rPr>
                <w:b/>
                <w:bCs/>
                <w:sz w:val="20"/>
                <w:szCs w:val="20"/>
              </w:rPr>
            </w:pPr>
            <w:r w:rsidRPr="004D5371">
              <w:rPr>
                <w:b/>
                <w:bCs/>
                <w:sz w:val="20"/>
                <w:szCs w:val="20"/>
              </w:rPr>
              <w:t>Column</w:t>
            </w:r>
            <w:r w:rsidRPr="004D5371">
              <w:rPr>
                <w:b/>
                <w:bCs/>
                <w:spacing w:val="-4"/>
                <w:sz w:val="20"/>
                <w:szCs w:val="20"/>
              </w:rPr>
              <w:t xml:space="preserve"> </w:t>
            </w:r>
            <w:r w:rsidRPr="004D5371">
              <w:rPr>
                <w:b/>
                <w:bCs/>
                <w:sz w:val="20"/>
                <w:szCs w:val="20"/>
              </w:rPr>
              <w:t>5</w:t>
            </w:r>
          </w:p>
        </w:tc>
        <w:tc>
          <w:tcPr>
            <w:tcW w:w="715" w:type="pct"/>
            <w:shd w:val="clear" w:color="auto" w:fill="D9D9D9"/>
            <w:vAlign w:val="center"/>
          </w:tcPr>
          <w:p w14:paraId="1220B89D" w14:textId="77777777" w:rsidR="006643F3" w:rsidRPr="004D5371" w:rsidRDefault="006643F3" w:rsidP="006643F3">
            <w:pPr>
              <w:pStyle w:val="REG-P0"/>
              <w:jc w:val="center"/>
              <w:rPr>
                <w:b/>
                <w:bCs/>
                <w:sz w:val="20"/>
                <w:szCs w:val="20"/>
              </w:rPr>
            </w:pPr>
            <w:r w:rsidRPr="004D5371">
              <w:rPr>
                <w:b/>
                <w:bCs/>
                <w:sz w:val="20"/>
                <w:szCs w:val="20"/>
              </w:rPr>
              <w:t>Column</w:t>
            </w:r>
            <w:r w:rsidRPr="004D5371">
              <w:rPr>
                <w:b/>
                <w:bCs/>
                <w:spacing w:val="-4"/>
                <w:sz w:val="20"/>
                <w:szCs w:val="20"/>
              </w:rPr>
              <w:t xml:space="preserve"> </w:t>
            </w:r>
            <w:r w:rsidRPr="004D5371">
              <w:rPr>
                <w:b/>
                <w:bCs/>
                <w:sz w:val="20"/>
                <w:szCs w:val="20"/>
              </w:rPr>
              <w:t>6</w:t>
            </w:r>
          </w:p>
        </w:tc>
      </w:tr>
      <w:tr w:rsidR="004D5371" w:rsidRPr="004D5371" w14:paraId="3AA92CB1" w14:textId="77777777" w:rsidTr="005E54DA">
        <w:trPr>
          <w:trHeight w:val="525"/>
        </w:trPr>
        <w:tc>
          <w:tcPr>
            <w:tcW w:w="1495" w:type="pct"/>
            <w:shd w:val="clear" w:color="auto" w:fill="D9D9D9"/>
            <w:vAlign w:val="center"/>
          </w:tcPr>
          <w:p w14:paraId="037F3C7D" w14:textId="77777777" w:rsidR="006643F3" w:rsidRPr="004D5371" w:rsidRDefault="006643F3" w:rsidP="006643F3">
            <w:pPr>
              <w:pStyle w:val="REG-P0"/>
              <w:jc w:val="center"/>
              <w:rPr>
                <w:b/>
                <w:bCs/>
                <w:sz w:val="20"/>
                <w:szCs w:val="20"/>
              </w:rPr>
            </w:pPr>
            <w:r w:rsidRPr="004D5371">
              <w:rPr>
                <w:b/>
                <w:bCs/>
                <w:sz w:val="20"/>
                <w:szCs w:val="20"/>
              </w:rPr>
              <w:t>Licence</w:t>
            </w:r>
            <w:r w:rsidRPr="004D5371">
              <w:rPr>
                <w:b/>
                <w:bCs/>
                <w:spacing w:val="-11"/>
                <w:sz w:val="20"/>
                <w:szCs w:val="20"/>
              </w:rPr>
              <w:t xml:space="preserve"> </w:t>
            </w:r>
            <w:r w:rsidRPr="004D5371">
              <w:rPr>
                <w:b/>
                <w:bCs/>
                <w:sz w:val="20"/>
                <w:szCs w:val="20"/>
              </w:rPr>
              <w:t>Types</w:t>
            </w:r>
          </w:p>
        </w:tc>
        <w:tc>
          <w:tcPr>
            <w:tcW w:w="698" w:type="pct"/>
            <w:shd w:val="clear" w:color="auto" w:fill="D9D9D9"/>
            <w:vAlign w:val="center"/>
          </w:tcPr>
          <w:p w14:paraId="43404813" w14:textId="77777777" w:rsidR="006643F3" w:rsidRPr="004D5371" w:rsidRDefault="006643F3" w:rsidP="006643F3">
            <w:pPr>
              <w:pStyle w:val="REG-P0"/>
              <w:jc w:val="center"/>
              <w:rPr>
                <w:b/>
                <w:bCs/>
                <w:sz w:val="20"/>
                <w:szCs w:val="20"/>
              </w:rPr>
            </w:pPr>
            <w:r w:rsidRPr="004D5371">
              <w:rPr>
                <w:b/>
                <w:bCs/>
                <w:spacing w:val="-1"/>
                <w:sz w:val="20"/>
                <w:szCs w:val="20"/>
              </w:rPr>
              <w:t>Application</w:t>
            </w:r>
            <w:r w:rsidRPr="004D5371">
              <w:rPr>
                <w:b/>
                <w:bCs/>
                <w:spacing w:val="-47"/>
                <w:sz w:val="20"/>
                <w:szCs w:val="20"/>
              </w:rPr>
              <w:t xml:space="preserve"> </w:t>
            </w:r>
            <w:r w:rsidRPr="004D5371">
              <w:rPr>
                <w:b/>
                <w:bCs/>
                <w:sz w:val="20"/>
                <w:szCs w:val="20"/>
              </w:rPr>
              <w:t>Fees</w:t>
            </w:r>
          </w:p>
        </w:tc>
        <w:tc>
          <w:tcPr>
            <w:tcW w:w="697" w:type="pct"/>
            <w:shd w:val="clear" w:color="auto" w:fill="D9D9D9"/>
            <w:vAlign w:val="center"/>
          </w:tcPr>
          <w:p w14:paraId="1419D161" w14:textId="77777777" w:rsidR="006643F3" w:rsidRPr="004D5371" w:rsidRDefault="006643F3" w:rsidP="006643F3">
            <w:pPr>
              <w:pStyle w:val="REG-P0"/>
              <w:jc w:val="center"/>
              <w:rPr>
                <w:b/>
                <w:bCs/>
                <w:sz w:val="20"/>
                <w:szCs w:val="20"/>
              </w:rPr>
            </w:pPr>
            <w:r w:rsidRPr="004D5371">
              <w:rPr>
                <w:b/>
                <w:bCs/>
                <w:sz w:val="20"/>
                <w:szCs w:val="20"/>
              </w:rPr>
              <w:t>Grant /</w:t>
            </w:r>
            <w:r w:rsidRPr="004D5371">
              <w:rPr>
                <w:b/>
                <w:bCs/>
                <w:spacing w:val="1"/>
                <w:sz w:val="20"/>
                <w:szCs w:val="20"/>
              </w:rPr>
              <w:t xml:space="preserve"> </w:t>
            </w:r>
            <w:r w:rsidRPr="004D5371">
              <w:rPr>
                <w:b/>
                <w:bCs/>
                <w:sz w:val="20"/>
                <w:szCs w:val="20"/>
              </w:rPr>
              <w:t>Issue</w:t>
            </w:r>
            <w:r w:rsidRPr="004D5371">
              <w:rPr>
                <w:b/>
                <w:bCs/>
                <w:spacing w:val="-13"/>
                <w:sz w:val="20"/>
                <w:szCs w:val="20"/>
              </w:rPr>
              <w:t xml:space="preserve"> </w:t>
            </w:r>
            <w:r w:rsidRPr="004D5371">
              <w:rPr>
                <w:b/>
                <w:bCs/>
                <w:sz w:val="20"/>
                <w:szCs w:val="20"/>
              </w:rPr>
              <w:t>Fees</w:t>
            </w:r>
          </w:p>
        </w:tc>
        <w:tc>
          <w:tcPr>
            <w:tcW w:w="697" w:type="pct"/>
            <w:shd w:val="clear" w:color="auto" w:fill="D9D9D9"/>
            <w:vAlign w:val="center"/>
          </w:tcPr>
          <w:p w14:paraId="3D822CDD" w14:textId="77777777" w:rsidR="006643F3" w:rsidRPr="004D5371" w:rsidRDefault="006643F3" w:rsidP="006643F3">
            <w:pPr>
              <w:pStyle w:val="REG-P0"/>
              <w:jc w:val="center"/>
              <w:rPr>
                <w:b/>
                <w:bCs/>
                <w:sz w:val="20"/>
                <w:szCs w:val="20"/>
              </w:rPr>
            </w:pPr>
            <w:r w:rsidRPr="004D5371">
              <w:rPr>
                <w:b/>
                <w:bCs/>
                <w:spacing w:val="-1"/>
                <w:sz w:val="20"/>
                <w:szCs w:val="20"/>
              </w:rPr>
              <w:t>Renewal</w:t>
            </w:r>
            <w:r w:rsidRPr="004D5371">
              <w:rPr>
                <w:b/>
                <w:bCs/>
                <w:spacing w:val="-47"/>
                <w:sz w:val="20"/>
                <w:szCs w:val="20"/>
              </w:rPr>
              <w:t xml:space="preserve"> </w:t>
            </w:r>
            <w:r w:rsidRPr="004D5371">
              <w:rPr>
                <w:b/>
                <w:bCs/>
                <w:sz w:val="20"/>
                <w:szCs w:val="20"/>
              </w:rPr>
              <w:t>Fees</w:t>
            </w:r>
          </w:p>
        </w:tc>
        <w:tc>
          <w:tcPr>
            <w:tcW w:w="697" w:type="pct"/>
            <w:shd w:val="clear" w:color="auto" w:fill="D9D9D9"/>
            <w:vAlign w:val="center"/>
          </w:tcPr>
          <w:p w14:paraId="45FFDDB8" w14:textId="77777777" w:rsidR="006643F3" w:rsidRPr="004D5371" w:rsidRDefault="006643F3" w:rsidP="006643F3">
            <w:pPr>
              <w:pStyle w:val="REG-P0"/>
              <w:jc w:val="center"/>
              <w:rPr>
                <w:b/>
                <w:bCs/>
                <w:sz w:val="20"/>
                <w:szCs w:val="20"/>
              </w:rPr>
            </w:pPr>
            <w:r w:rsidRPr="004D5371">
              <w:rPr>
                <w:b/>
                <w:bCs/>
                <w:spacing w:val="-2"/>
                <w:sz w:val="20"/>
                <w:szCs w:val="20"/>
              </w:rPr>
              <w:t>Transfer</w:t>
            </w:r>
            <w:r w:rsidRPr="004D5371">
              <w:rPr>
                <w:b/>
                <w:bCs/>
                <w:spacing w:val="-47"/>
                <w:sz w:val="20"/>
                <w:szCs w:val="20"/>
              </w:rPr>
              <w:t xml:space="preserve"> </w:t>
            </w:r>
            <w:r w:rsidRPr="004D5371">
              <w:rPr>
                <w:b/>
                <w:bCs/>
                <w:sz w:val="20"/>
                <w:szCs w:val="20"/>
              </w:rPr>
              <w:t>Fees</w:t>
            </w:r>
          </w:p>
        </w:tc>
        <w:tc>
          <w:tcPr>
            <w:tcW w:w="715" w:type="pct"/>
            <w:shd w:val="clear" w:color="auto" w:fill="D9D9D9"/>
            <w:vAlign w:val="center"/>
          </w:tcPr>
          <w:p w14:paraId="03E9C7F8" w14:textId="64B95E5E" w:rsidR="006643F3" w:rsidRPr="004D5371" w:rsidRDefault="006643F3" w:rsidP="006643F3">
            <w:pPr>
              <w:pStyle w:val="REG-P0"/>
              <w:jc w:val="center"/>
              <w:rPr>
                <w:b/>
                <w:bCs/>
                <w:spacing w:val="-4"/>
                <w:sz w:val="20"/>
                <w:szCs w:val="20"/>
              </w:rPr>
            </w:pPr>
            <w:r w:rsidRPr="004D5371">
              <w:rPr>
                <w:b/>
                <w:bCs/>
                <w:spacing w:val="-4"/>
                <w:sz w:val="20"/>
                <w:szCs w:val="20"/>
              </w:rPr>
              <w:t>Amendme</w:t>
            </w:r>
            <w:r w:rsidR="005E54DA" w:rsidRPr="004D5371">
              <w:rPr>
                <w:b/>
                <w:bCs/>
                <w:spacing w:val="-4"/>
                <w:sz w:val="20"/>
                <w:szCs w:val="20"/>
              </w:rPr>
              <w:t>nt F</w:t>
            </w:r>
            <w:r w:rsidRPr="004D5371">
              <w:rPr>
                <w:b/>
                <w:bCs/>
                <w:spacing w:val="-4"/>
                <w:sz w:val="20"/>
                <w:szCs w:val="20"/>
              </w:rPr>
              <w:t>ees</w:t>
            </w:r>
          </w:p>
        </w:tc>
      </w:tr>
      <w:tr w:rsidR="004D5371" w:rsidRPr="004D5371" w14:paraId="032DDA64" w14:textId="77777777" w:rsidTr="005E54DA">
        <w:trPr>
          <w:trHeight w:val="768"/>
        </w:trPr>
        <w:tc>
          <w:tcPr>
            <w:tcW w:w="1495" w:type="pct"/>
          </w:tcPr>
          <w:p w14:paraId="0724539A" w14:textId="77777777" w:rsidR="006643F3" w:rsidRPr="004D5371" w:rsidRDefault="006643F3" w:rsidP="00E37591">
            <w:pPr>
              <w:pStyle w:val="REG-P0"/>
              <w:jc w:val="left"/>
              <w:rPr>
                <w:sz w:val="20"/>
                <w:szCs w:val="20"/>
              </w:rPr>
            </w:pPr>
            <w:r w:rsidRPr="004D5371">
              <w:rPr>
                <w:sz w:val="20"/>
                <w:szCs w:val="20"/>
              </w:rPr>
              <w:t>Telecommunications</w:t>
            </w:r>
            <w:r w:rsidRPr="004D5371">
              <w:rPr>
                <w:sz w:val="20"/>
                <w:szCs w:val="20"/>
              </w:rPr>
              <w:tab/>
            </w:r>
            <w:r w:rsidRPr="004D5371">
              <w:rPr>
                <w:spacing w:val="-4"/>
                <w:sz w:val="20"/>
                <w:szCs w:val="20"/>
              </w:rPr>
              <w:t>–</w:t>
            </w:r>
            <w:r w:rsidRPr="004D5371">
              <w:rPr>
                <w:spacing w:val="-48"/>
                <w:sz w:val="20"/>
                <w:szCs w:val="20"/>
              </w:rPr>
              <w:t xml:space="preserve"> </w:t>
            </w:r>
            <w:r w:rsidRPr="004D5371">
              <w:rPr>
                <w:sz w:val="20"/>
                <w:szCs w:val="20"/>
              </w:rPr>
              <w:t>Individual</w:t>
            </w:r>
            <w:r w:rsidRPr="004D5371">
              <w:rPr>
                <w:spacing w:val="1"/>
                <w:sz w:val="20"/>
                <w:szCs w:val="20"/>
              </w:rPr>
              <w:t xml:space="preserve"> </w:t>
            </w:r>
            <w:r w:rsidRPr="004D5371">
              <w:rPr>
                <w:sz w:val="20"/>
                <w:szCs w:val="20"/>
              </w:rPr>
              <w:t>Comprehensive</w:t>
            </w:r>
            <w:r w:rsidRPr="004D5371">
              <w:rPr>
                <w:spacing w:val="1"/>
                <w:sz w:val="20"/>
                <w:szCs w:val="20"/>
              </w:rPr>
              <w:t xml:space="preserve"> </w:t>
            </w:r>
            <w:r w:rsidRPr="004D5371">
              <w:rPr>
                <w:sz w:val="20"/>
                <w:szCs w:val="20"/>
              </w:rPr>
              <w:t>(ECNS and ECS)</w:t>
            </w:r>
          </w:p>
        </w:tc>
        <w:tc>
          <w:tcPr>
            <w:tcW w:w="698" w:type="pct"/>
          </w:tcPr>
          <w:p w14:paraId="17A7F17F" w14:textId="77777777" w:rsidR="006643F3" w:rsidRPr="004D5371" w:rsidRDefault="006643F3" w:rsidP="006643F3">
            <w:pPr>
              <w:pStyle w:val="REG-P0"/>
              <w:jc w:val="center"/>
              <w:rPr>
                <w:sz w:val="20"/>
                <w:szCs w:val="20"/>
              </w:rPr>
            </w:pPr>
          </w:p>
          <w:p w14:paraId="20E8519B" w14:textId="77777777" w:rsidR="006643F3" w:rsidRPr="004D5371" w:rsidRDefault="006643F3" w:rsidP="006643F3">
            <w:pPr>
              <w:pStyle w:val="REG-P0"/>
              <w:jc w:val="center"/>
              <w:rPr>
                <w:sz w:val="20"/>
                <w:szCs w:val="20"/>
              </w:rPr>
            </w:pPr>
            <w:r w:rsidRPr="004D5371">
              <w:rPr>
                <w:sz w:val="20"/>
                <w:szCs w:val="20"/>
              </w:rPr>
              <w:t>n/a</w:t>
            </w:r>
          </w:p>
        </w:tc>
        <w:tc>
          <w:tcPr>
            <w:tcW w:w="697" w:type="pct"/>
          </w:tcPr>
          <w:p w14:paraId="0B8F7131" w14:textId="77777777" w:rsidR="006643F3" w:rsidRPr="004D5371" w:rsidRDefault="006643F3" w:rsidP="006643F3">
            <w:pPr>
              <w:pStyle w:val="REG-P0"/>
              <w:jc w:val="center"/>
              <w:rPr>
                <w:sz w:val="20"/>
                <w:szCs w:val="20"/>
              </w:rPr>
            </w:pPr>
          </w:p>
          <w:p w14:paraId="18F61C07" w14:textId="77777777" w:rsidR="006643F3" w:rsidRPr="004D5371" w:rsidRDefault="006643F3" w:rsidP="006643F3">
            <w:pPr>
              <w:pStyle w:val="REG-P0"/>
              <w:jc w:val="center"/>
              <w:rPr>
                <w:sz w:val="20"/>
                <w:szCs w:val="20"/>
              </w:rPr>
            </w:pPr>
            <w:r w:rsidRPr="004D5371">
              <w:rPr>
                <w:sz w:val="20"/>
                <w:szCs w:val="20"/>
              </w:rPr>
              <w:t>n/a</w:t>
            </w:r>
          </w:p>
        </w:tc>
        <w:tc>
          <w:tcPr>
            <w:tcW w:w="697" w:type="pct"/>
          </w:tcPr>
          <w:p w14:paraId="349DE700" w14:textId="77777777" w:rsidR="006643F3" w:rsidRPr="004D5371" w:rsidRDefault="006643F3" w:rsidP="006643F3">
            <w:pPr>
              <w:pStyle w:val="REG-P0"/>
              <w:jc w:val="center"/>
              <w:rPr>
                <w:sz w:val="20"/>
                <w:szCs w:val="20"/>
              </w:rPr>
            </w:pPr>
          </w:p>
          <w:p w14:paraId="28B3B628" w14:textId="77777777" w:rsidR="006643F3" w:rsidRPr="004D5371" w:rsidRDefault="006643F3" w:rsidP="006643F3">
            <w:pPr>
              <w:pStyle w:val="REG-P0"/>
              <w:jc w:val="center"/>
              <w:rPr>
                <w:sz w:val="20"/>
                <w:szCs w:val="20"/>
              </w:rPr>
            </w:pPr>
            <w:r w:rsidRPr="004D5371">
              <w:rPr>
                <w:sz w:val="20"/>
                <w:szCs w:val="20"/>
              </w:rPr>
              <w:t>n/a</w:t>
            </w:r>
          </w:p>
        </w:tc>
        <w:tc>
          <w:tcPr>
            <w:tcW w:w="697" w:type="pct"/>
          </w:tcPr>
          <w:p w14:paraId="115FD721" w14:textId="77777777" w:rsidR="006643F3" w:rsidRPr="004D5371" w:rsidRDefault="006643F3" w:rsidP="006643F3">
            <w:pPr>
              <w:pStyle w:val="REG-P0"/>
              <w:jc w:val="center"/>
              <w:rPr>
                <w:sz w:val="20"/>
                <w:szCs w:val="20"/>
              </w:rPr>
            </w:pPr>
          </w:p>
          <w:p w14:paraId="24CCC21D" w14:textId="77777777" w:rsidR="006643F3" w:rsidRPr="004D5371" w:rsidRDefault="006643F3" w:rsidP="006643F3">
            <w:pPr>
              <w:pStyle w:val="REG-P0"/>
              <w:jc w:val="center"/>
              <w:rPr>
                <w:sz w:val="20"/>
                <w:szCs w:val="20"/>
              </w:rPr>
            </w:pPr>
            <w:r w:rsidRPr="004D5371">
              <w:rPr>
                <w:sz w:val="20"/>
                <w:szCs w:val="20"/>
              </w:rPr>
              <w:t>n/a</w:t>
            </w:r>
          </w:p>
        </w:tc>
        <w:tc>
          <w:tcPr>
            <w:tcW w:w="715" w:type="pct"/>
          </w:tcPr>
          <w:p w14:paraId="5E3FA40E" w14:textId="77777777" w:rsidR="006643F3" w:rsidRPr="004D5371" w:rsidRDefault="006643F3" w:rsidP="006643F3">
            <w:pPr>
              <w:pStyle w:val="REG-P0"/>
              <w:jc w:val="center"/>
              <w:rPr>
                <w:sz w:val="20"/>
                <w:szCs w:val="20"/>
              </w:rPr>
            </w:pPr>
          </w:p>
          <w:p w14:paraId="4A859EE7" w14:textId="77777777" w:rsidR="006643F3" w:rsidRPr="004D5371" w:rsidRDefault="006643F3" w:rsidP="006643F3">
            <w:pPr>
              <w:pStyle w:val="REG-P0"/>
              <w:jc w:val="center"/>
              <w:rPr>
                <w:sz w:val="20"/>
                <w:szCs w:val="20"/>
              </w:rPr>
            </w:pPr>
            <w:r w:rsidRPr="004D5371">
              <w:rPr>
                <w:sz w:val="20"/>
                <w:szCs w:val="20"/>
              </w:rPr>
              <w:t>n/a</w:t>
            </w:r>
          </w:p>
        </w:tc>
      </w:tr>
      <w:tr w:rsidR="004D5371" w:rsidRPr="004D5371" w14:paraId="78431D22" w14:textId="77777777" w:rsidTr="005E54DA">
        <w:trPr>
          <w:trHeight w:val="528"/>
        </w:trPr>
        <w:tc>
          <w:tcPr>
            <w:tcW w:w="1495" w:type="pct"/>
          </w:tcPr>
          <w:p w14:paraId="111FD2F9" w14:textId="2324F669" w:rsidR="006643F3" w:rsidRPr="004D5371" w:rsidRDefault="006643F3" w:rsidP="00E37591">
            <w:pPr>
              <w:pStyle w:val="REG-P0"/>
              <w:jc w:val="left"/>
              <w:rPr>
                <w:sz w:val="20"/>
                <w:szCs w:val="20"/>
              </w:rPr>
            </w:pPr>
            <w:r w:rsidRPr="004D5371">
              <w:rPr>
                <w:sz w:val="20"/>
                <w:szCs w:val="20"/>
              </w:rPr>
              <w:t>Telecommunications</w:t>
            </w:r>
            <w:r w:rsidRPr="004D5371">
              <w:rPr>
                <w:spacing w:val="31"/>
                <w:sz w:val="20"/>
                <w:szCs w:val="20"/>
              </w:rPr>
              <w:t xml:space="preserve"> </w:t>
            </w:r>
            <w:r w:rsidRPr="004D5371">
              <w:rPr>
                <w:sz w:val="20"/>
                <w:szCs w:val="20"/>
              </w:rPr>
              <w:t>–</w:t>
            </w:r>
            <w:r w:rsidRPr="004D5371">
              <w:rPr>
                <w:spacing w:val="32"/>
                <w:sz w:val="20"/>
                <w:szCs w:val="20"/>
              </w:rPr>
              <w:t xml:space="preserve"> </w:t>
            </w:r>
            <w:r w:rsidR="00E37591" w:rsidRPr="004D5371">
              <w:rPr>
                <w:spacing w:val="32"/>
                <w:sz w:val="20"/>
                <w:szCs w:val="20"/>
              </w:rPr>
              <w:br/>
            </w:r>
            <w:r w:rsidRPr="004D5371">
              <w:rPr>
                <w:sz w:val="20"/>
                <w:szCs w:val="20"/>
              </w:rPr>
              <w:t>Class</w:t>
            </w:r>
            <w:r w:rsidR="00E37591" w:rsidRPr="004D5371">
              <w:rPr>
                <w:sz w:val="20"/>
                <w:szCs w:val="20"/>
              </w:rPr>
              <w:t xml:space="preserve"> </w:t>
            </w:r>
            <w:r w:rsidRPr="004D5371">
              <w:rPr>
                <w:spacing w:val="-47"/>
                <w:sz w:val="20"/>
                <w:szCs w:val="20"/>
              </w:rPr>
              <w:t xml:space="preserve"> </w:t>
            </w:r>
            <w:r w:rsidRPr="004D5371">
              <w:rPr>
                <w:sz w:val="20"/>
                <w:szCs w:val="20"/>
              </w:rPr>
              <w:t>ECNS</w:t>
            </w:r>
          </w:p>
        </w:tc>
        <w:tc>
          <w:tcPr>
            <w:tcW w:w="698" w:type="pct"/>
          </w:tcPr>
          <w:p w14:paraId="0CED471F"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05CE1E46" w14:textId="77777777" w:rsidR="006643F3" w:rsidRPr="004D5371" w:rsidRDefault="006643F3" w:rsidP="006643F3">
            <w:pPr>
              <w:pStyle w:val="REG-P0"/>
              <w:jc w:val="center"/>
              <w:rPr>
                <w:sz w:val="20"/>
                <w:szCs w:val="20"/>
              </w:rPr>
            </w:pPr>
            <w:r w:rsidRPr="004D5371">
              <w:rPr>
                <w:sz w:val="20"/>
                <w:szCs w:val="20"/>
              </w:rPr>
              <w:t>50,000</w:t>
            </w:r>
          </w:p>
        </w:tc>
        <w:tc>
          <w:tcPr>
            <w:tcW w:w="697" w:type="pct"/>
          </w:tcPr>
          <w:p w14:paraId="4F6C04C6"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7DFFF33F" w14:textId="77777777" w:rsidR="006643F3" w:rsidRPr="004D5371" w:rsidRDefault="006643F3" w:rsidP="006643F3">
            <w:pPr>
              <w:pStyle w:val="REG-P0"/>
              <w:jc w:val="center"/>
              <w:rPr>
                <w:sz w:val="20"/>
                <w:szCs w:val="20"/>
              </w:rPr>
            </w:pPr>
            <w:r w:rsidRPr="004D5371">
              <w:rPr>
                <w:sz w:val="20"/>
                <w:szCs w:val="20"/>
              </w:rPr>
              <w:t>10,000</w:t>
            </w:r>
          </w:p>
        </w:tc>
        <w:tc>
          <w:tcPr>
            <w:tcW w:w="715" w:type="pct"/>
          </w:tcPr>
          <w:p w14:paraId="5F23B77D" w14:textId="77777777" w:rsidR="006643F3" w:rsidRPr="004D5371" w:rsidRDefault="006643F3" w:rsidP="006643F3">
            <w:pPr>
              <w:pStyle w:val="REG-P0"/>
              <w:jc w:val="center"/>
              <w:rPr>
                <w:sz w:val="20"/>
                <w:szCs w:val="20"/>
              </w:rPr>
            </w:pPr>
            <w:r w:rsidRPr="004D5371">
              <w:rPr>
                <w:sz w:val="20"/>
                <w:szCs w:val="20"/>
              </w:rPr>
              <w:t>10,000</w:t>
            </w:r>
          </w:p>
        </w:tc>
      </w:tr>
      <w:tr w:rsidR="004D5371" w:rsidRPr="004D5371" w14:paraId="48C8F73E" w14:textId="77777777" w:rsidTr="005E54DA">
        <w:trPr>
          <w:trHeight w:val="528"/>
        </w:trPr>
        <w:tc>
          <w:tcPr>
            <w:tcW w:w="1495" w:type="pct"/>
          </w:tcPr>
          <w:p w14:paraId="41C1A2AE" w14:textId="007971CA" w:rsidR="006643F3" w:rsidRPr="004D5371" w:rsidRDefault="006643F3" w:rsidP="00E37591">
            <w:pPr>
              <w:pStyle w:val="REG-P0"/>
              <w:jc w:val="left"/>
              <w:rPr>
                <w:sz w:val="20"/>
                <w:szCs w:val="20"/>
              </w:rPr>
            </w:pPr>
            <w:r w:rsidRPr="004D5371">
              <w:rPr>
                <w:sz w:val="20"/>
                <w:szCs w:val="20"/>
              </w:rPr>
              <w:t>Telecommunications</w:t>
            </w:r>
            <w:r w:rsidRPr="004D5371">
              <w:rPr>
                <w:spacing w:val="31"/>
                <w:sz w:val="20"/>
                <w:szCs w:val="20"/>
              </w:rPr>
              <w:t xml:space="preserve"> </w:t>
            </w:r>
            <w:r w:rsidRPr="004D5371">
              <w:rPr>
                <w:sz w:val="20"/>
                <w:szCs w:val="20"/>
              </w:rPr>
              <w:t>–</w:t>
            </w:r>
            <w:r w:rsidRPr="004D5371">
              <w:rPr>
                <w:spacing w:val="32"/>
                <w:sz w:val="20"/>
                <w:szCs w:val="20"/>
              </w:rPr>
              <w:t xml:space="preserve"> </w:t>
            </w:r>
            <w:r w:rsidR="00E37591" w:rsidRPr="004D5371">
              <w:rPr>
                <w:spacing w:val="32"/>
                <w:sz w:val="20"/>
                <w:szCs w:val="20"/>
              </w:rPr>
              <w:br/>
            </w:r>
            <w:r w:rsidRPr="004D5371">
              <w:rPr>
                <w:sz w:val="20"/>
                <w:szCs w:val="20"/>
              </w:rPr>
              <w:t>Class</w:t>
            </w:r>
            <w:r w:rsidR="00E37591" w:rsidRPr="004D5371">
              <w:rPr>
                <w:sz w:val="20"/>
                <w:szCs w:val="20"/>
              </w:rPr>
              <w:t xml:space="preserve"> </w:t>
            </w:r>
            <w:r w:rsidRPr="004D5371">
              <w:rPr>
                <w:spacing w:val="-47"/>
                <w:sz w:val="20"/>
                <w:szCs w:val="20"/>
              </w:rPr>
              <w:t xml:space="preserve"> </w:t>
            </w:r>
            <w:r w:rsidRPr="004D5371">
              <w:rPr>
                <w:sz w:val="20"/>
                <w:szCs w:val="20"/>
              </w:rPr>
              <w:t>ECS</w:t>
            </w:r>
          </w:p>
        </w:tc>
        <w:tc>
          <w:tcPr>
            <w:tcW w:w="698" w:type="pct"/>
          </w:tcPr>
          <w:p w14:paraId="3C8AB478"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303A2F78" w14:textId="77777777" w:rsidR="006643F3" w:rsidRPr="004D5371" w:rsidRDefault="006643F3" w:rsidP="006643F3">
            <w:pPr>
              <w:pStyle w:val="REG-P0"/>
              <w:jc w:val="center"/>
              <w:rPr>
                <w:sz w:val="20"/>
                <w:szCs w:val="20"/>
              </w:rPr>
            </w:pPr>
            <w:r w:rsidRPr="004D5371">
              <w:rPr>
                <w:sz w:val="20"/>
                <w:szCs w:val="20"/>
              </w:rPr>
              <w:t>50,000</w:t>
            </w:r>
          </w:p>
        </w:tc>
        <w:tc>
          <w:tcPr>
            <w:tcW w:w="697" w:type="pct"/>
          </w:tcPr>
          <w:p w14:paraId="433BDA32"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6A2E9491" w14:textId="77777777" w:rsidR="006643F3" w:rsidRPr="004D5371" w:rsidRDefault="006643F3" w:rsidP="006643F3">
            <w:pPr>
              <w:pStyle w:val="REG-P0"/>
              <w:jc w:val="center"/>
              <w:rPr>
                <w:sz w:val="20"/>
                <w:szCs w:val="20"/>
              </w:rPr>
            </w:pPr>
            <w:r w:rsidRPr="004D5371">
              <w:rPr>
                <w:sz w:val="20"/>
                <w:szCs w:val="20"/>
              </w:rPr>
              <w:t>10,000</w:t>
            </w:r>
          </w:p>
        </w:tc>
        <w:tc>
          <w:tcPr>
            <w:tcW w:w="715" w:type="pct"/>
          </w:tcPr>
          <w:p w14:paraId="180667CE" w14:textId="77777777" w:rsidR="006643F3" w:rsidRPr="004D5371" w:rsidRDefault="006643F3" w:rsidP="006643F3">
            <w:pPr>
              <w:pStyle w:val="REG-P0"/>
              <w:jc w:val="center"/>
              <w:rPr>
                <w:sz w:val="20"/>
                <w:szCs w:val="20"/>
              </w:rPr>
            </w:pPr>
            <w:r w:rsidRPr="004D5371">
              <w:rPr>
                <w:sz w:val="20"/>
                <w:szCs w:val="20"/>
              </w:rPr>
              <w:t>10,000</w:t>
            </w:r>
          </w:p>
        </w:tc>
      </w:tr>
      <w:tr w:rsidR="004D5371" w:rsidRPr="004D5371" w14:paraId="6D4C9C37" w14:textId="77777777" w:rsidTr="005E54DA">
        <w:trPr>
          <w:trHeight w:val="768"/>
        </w:trPr>
        <w:tc>
          <w:tcPr>
            <w:tcW w:w="1495" w:type="pct"/>
          </w:tcPr>
          <w:p w14:paraId="60C1E235" w14:textId="7A1B67A2" w:rsidR="006643F3" w:rsidRPr="004D5371" w:rsidRDefault="006643F3" w:rsidP="00E37591">
            <w:pPr>
              <w:pStyle w:val="REG-P0"/>
              <w:jc w:val="left"/>
              <w:rPr>
                <w:sz w:val="20"/>
                <w:szCs w:val="20"/>
              </w:rPr>
            </w:pPr>
            <w:r w:rsidRPr="004D5371">
              <w:rPr>
                <w:sz w:val="20"/>
                <w:szCs w:val="20"/>
              </w:rPr>
              <w:t xml:space="preserve">Telecommunications – </w:t>
            </w:r>
            <w:r w:rsidR="00E37591" w:rsidRPr="004D5371">
              <w:rPr>
                <w:sz w:val="20"/>
                <w:szCs w:val="20"/>
              </w:rPr>
              <w:br/>
            </w:r>
            <w:r w:rsidRPr="004D5371">
              <w:rPr>
                <w:sz w:val="20"/>
                <w:szCs w:val="20"/>
              </w:rPr>
              <w:t>Class</w:t>
            </w:r>
            <w:r w:rsidRPr="004D5371">
              <w:rPr>
                <w:spacing w:val="1"/>
                <w:sz w:val="20"/>
                <w:szCs w:val="20"/>
              </w:rPr>
              <w:t xml:space="preserve"> </w:t>
            </w:r>
            <w:r w:rsidRPr="004D5371">
              <w:rPr>
                <w:sz w:val="20"/>
                <w:szCs w:val="20"/>
              </w:rPr>
              <w:t>Comprehensive</w:t>
            </w:r>
            <w:r w:rsidRPr="004D5371">
              <w:rPr>
                <w:spacing w:val="1"/>
                <w:sz w:val="20"/>
                <w:szCs w:val="20"/>
              </w:rPr>
              <w:t xml:space="preserve"> </w:t>
            </w:r>
            <w:r w:rsidR="00E37591" w:rsidRPr="004D5371">
              <w:rPr>
                <w:spacing w:val="1"/>
                <w:sz w:val="20"/>
                <w:szCs w:val="20"/>
              </w:rPr>
              <w:br/>
            </w:r>
            <w:r w:rsidRPr="004D5371">
              <w:rPr>
                <w:sz w:val="20"/>
                <w:szCs w:val="20"/>
              </w:rPr>
              <w:t>(ECNS</w:t>
            </w:r>
            <w:r w:rsidRPr="004D5371">
              <w:rPr>
                <w:spacing w:val="1"/>
                <w:sz w:val="20"/>
                <w:szCs w:val="20"/>
              </w:rPr>
              <w:t xml:space="preserve"> </w:t>
            </w:r>
            <w:r w:rsidRPr="004D5371">
              <w:rPr>
                <w:sz w:val="20"/>
                <w:szCs w:val="20"/>
              </w:rPr>
              <w:t>and</w:t>
            </w:r>
            <w:r w:rsidRPr="004D5371">
              <w:rPr>
                <w:spacing w:val="1"/>
                <w:sz w:val="20"/>
                <w:szCs w:val="20"/>
              </w:rPr>
              <w:t xml:space="preserve"> </w:t>
            </w:r>
            <w:r w:rsidRPr="004D5371">
              <w:rPr>
                <w:sz w:val="20"/>
                <w:szCs w:val="20"/>
              </w:rPr>
              <w:t>ECS)</w:t>
            </w:r>
          </w:p>
        </w:tc>
        <w:tc>
          <w:tcPr>
            <w:tcW w:w="698" w:type="pct"/>
          </w:tcPr>
          <w:p w14:paraId="090FFF8C" w14:textId="77777777" w:rsidR="006643F3" w:rsidRPr="004D5371" w:rsidRDefault="006643F3" w:rsidP="006643F3">
            <w:pPr>
              <w:pStyle w:val="REG-P0"/>
              <w:jc w:val="center"/>
              <w:rPr>
                <w:sz w:val="20"/>
                <w:szCs w:val="20"/>
              </w:rPr>
            </w:pPr>
          </w:p>
          <w:p w14:paraId="45CB4DBD"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23722820" w14:textId="77777777" w:rsidR="006643F3" w:rsidRPr="004D5371" w:rsidRDefault="006643F3" w:rsidP="006643F3">
            <w:pPr>
              <w:pStyle w:val="REG-P0"/>
              <w:jc w:val="center"/>
              <w:rPr>
                <w:sz w:val="20"/>
                <w:szCs w:val="20"/>
              </w:rPr>
            </w:pPr>
          </w:p>
          <w:p w14:paraId="6D7A0CA5" w14:textId="77777777" w:rsidR="006643F3" w:rsidRPr="004D5371" w:rsidRDefault="006643F3" w:rsidP="006643F3">
            <w:pPr>
              <w:pStyle w:val="REG-P0"/>
              <w:jc w:val="center"/>
              <w:rPr>
                <w:sz w:val="20"/>
                <w:szCs w:val="20"/>
              </w:rPr>
            </w:pPr>
            <w:r w:rsidRPr="004D5371">
              <w:rPr>
                <w:sz w:val="20"/>
                <w:szCs w:val="20"/>
              </w:rPr>
              <w:t>50,000</w:t>
            </w:r>
          </w:p>
        </w:tc>
        <w:tc>
          <w:tcPr>
            <w:tcW w:w="697" w:type="pct"/>
          </w:tcPr>
          <w:p w14:paraId="7E43F88B" w14:textId="77777777" w:rsidR="006643F3" w:rsidRPr="004D5371" w:rsidRDefault="006643F3" w:rsidP="006643F3">
            <w:pPr>
              <w:pStyle w:val="REG-P0"/>
              <w:jc w:val="center"/>
              <w:rPr>
                <w:sz w:val="20"/>
                <w:szCs w:val="20"/>
              </w:rPr>
            </w:pPr>
          </w:p>
          <w:p w14:paraId="10A2EE33"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5598DE30" w14:textId="77777777" w:rsidR="006643F3" w:rsidRPr="004D5371" w:rsidRDefault="006643F3" w:rsidP="006643F3">
            <w:pPr>
              <w:pStyle w:val="REG-P0"/>
              <w:jc w:val="center"/>
              <w:rPr>
                <w:sz w:val="20"/>
                <w:szCs w:val="20"/>
              </w:rPr>
            </w:pPr>
          </w:p>
          <w:p w14:paraId="6490B219" w14:textId="77777777" w:rsidR="006643F3" w:rsidRPr="004D5371" w:rsidRDefault="006643F3" w:rsidP="006643F3">
            <w:pPr>
              <w:pStyle w:val="REG-P0"/>
              <w:jc w:val="center"/>
              <w:rPr>
                <w:sz w:val="20"/>
                <w:szCs w:val="20"/>
              </w:rPr>
            </w:pPr>
            <w:r w:rsidRPr="004D5371">
              <w:rPr>
                <w:sz w:val="20"/>
                <w:szCs w:val="20"/>
              </w:rPr>
              <w:t>10,000</w:t>
            </w:r>
          </w:p>
        </w:tc>
        <w:tc>
          <w:tcPr>
            <w:tcW w:w="715" w:type="pct"/>
          </w:tcPr>
          <w:p w14:paraId="1E0D610B" w14:textId="77777777" w:rsidR="006643F3" w:rsidRPr="004D5371" w:rsidRDefault="006643F3" w:rsidP="006643F3">
            <w:pPr>
              <w:pStyle w:val="REG-P0"/>
              <w:jc w:val="center"/>
              <w:rPr>
                <w:sz w:val="20"/>
                <w:szCs w:val="20"/>
              </w:rPr>
            </w:pPr>
          </w:p>
          <w:p w14:paraId="0250B56C" w14:textId="77777777" w:rsidR="006643F3" w:rsidRPr="004D5371" w:rsidRDefault="006643F3" w:rsidP="006643F3">
            <w:pPr>
              <w:pStyle w:val="REG-P0"/>
              <w:jc w:val="center"/>
              <w:rPr>
                <w:sz w:val="20"/>
                <w:szCs w:val="20"/>
              </w:rPr>
            </w:pPr>
            <w:r w:rsidRPr="004D5371">
              <w:rPr>
                <w:sz w:val="20"/>
                <w:szCs w:val="20"/>
              </w:rPr>
              <w:t>10,000</w:t>
            </w:r>
          </w:p>
        </w:tc>
      </w:tr>
      <w:tr w:rsidR="004D5371" w:rsidRPr="004D5371" w14:paraId="41A7B836" w14:textId="77777777" w:rsidTr="005E54DA">
        <w:trPr>
          <w:trHeight w:val="528"/>
        </w:trPr>
        <w:tc>
          <w:tcPr>
            <w:tcW w:w="1495" w:type="pct"/>
          </w:tcPr>
          <w:p w14:paraId="2F11DBBA" w14:textId="77777777" w:rsidR="006643F3" w:rsidRPr="004D5371" w:rsidRDefault="006643F3" w:rsidP="00E37591">
            <w:pPr>
              <w:pStyle w:val="REG-P0"/>
              <w:jc w:val="left"/>
              <w:rPr>
                <w:sz w:val="20"/>
                <w:szCs w:val="20"/>
              </w:rPr>
            </w:pPr>
            <w:r w:rsidRPr="004D5371">
              <w:rPr>
                <w:sz w:val="20"/>
                <w:szCs w:val="20"/>
              </w:rPr>
              <w:t>Telecommunications</w:t>
            </w:r>
            <w:r w:rsidRPr="004D5371">
              <w:rPr>
                <w:sz w:val="20"/>
                <w:szCs w:val="20"/>
              </w:rPr>
              <w:tab/>
            </w:r>
            <w:r w:rsidRPr="004D5371">
              <w:rPr>
                <w:spacing w:val="-4"/>
                <w:sz w:val="20"/>
                <w:szCs w:val="20"/>
              </w:rPr>
              <w:t>–</w:t>
            </w:r>
            <w:r w:rsidRPr="004D5371">
              <w:rPr>
                <w:spacing w:val="-47"/>
                <w:sz w:val="20"/>
                <w:szCs w:val="20"/>
              </w:rPr>
              <w:t xml:space="preserve"> </w:t>
            </w:r>
            <w:r w:rsidRPr="004D5371">
              <w:rPr>
                <w:sz w:val="20"/>
                <w:szCs w:val="20"/>
              </w:rPr>
              <w:t>Network</w:t>
            </w:r>
            <w:r w:rsidRPr="004D5371">
              <w:rPr>
                <w:spacing w:val="-2"/>
                <w:sz w:val="20"/>
                <w:szCs w:val="20"/>
              </w:rPr>
              <w:t xml:space="preserve"> </w:t>
            </w:r>
            <w:r w:rsidRPr="004D5371">
              <w:rPr>
                <w:sz w:val="20"/>
                <w:szCs w:val="20"/>
              </w:rPr>
              <w:t>Facilities</w:t>
            </w:r>
          </w:p>
        </w:tc>
        <w:tc>
          <w:tcPr>
            <w:tcW w:w="698" w:type="pct"/>
          </w:tcPr>
          <w:p w14:paraId="5B272EC8"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093AA20D" w14:textId="77777777" w:rsidR="006643F3" w:rsidRPr="004D5371" w:rsidRDefault="006643F3" w:rsidP="006643F3">
            <w:pPr>
              <w:pStyle w:val="REG-P0"/>
              <w:jc w:val="center"/>
              <w:rPr>
                <w:sz w:val="20"/>
                <w:szCs w:val="20"/>
              </w:rPr>
            </w:pPr>
            <w:r w:rsidRPr="004D5371">
              <w:rPr>
                <w:sz w:val="20"/>
                <w:szCs w:val="20"/>
              </w:rPr>
              <w:t>50,000</w:t>
            </w:r>
          </w:p>
        </w:tc>
        <w:tc>
          <w:tcPr>
            <w:tcW w:w="697" w:type="pct"/>
          </w:tcPr>
          <w:p w14:paraId="296775B6"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011B884F" w14:textId="77777777" w:rsidR="006643F3" w:rsidRPr="004D5371" w:rsidRDefault="006643F3" w:rsidP="006643F3">
            <w:pPr>
              <w:pStyle w:val="REG-P0"/>
              <w:jc w:val="center"/>
              <w:rPr>
                <w:sz w:val="20"/>
                <w:szCs w:val="20"/>
              </w:rPr>
            </w:pPr>
            <w:r w:rsidRPr="004D5371">
              <w:rPr>
                <w:sz w:val="20"/>
                <w:szCs w:val="20"/>
              </w:rPr>
              <w:t>10,000</w:t>
            </w:r>
          </w:p>
        </w:tc>
        <w:tc>
          <w:tcPr>
            <w:tcW w:w="715" w:type="pct"/>
          </w:tcPr>
          <w:p w14:paraId="1848F33A" w14:textId="77777777" w:rsidR="006643F3" w:rsidRPr="004D5371" w:rsidRDefault="006643F3" w:rsidP="006643F3">
            <w:pPr>
              <w:pStyle w:val="REG-P0"/>
              <w:jc w:val="center"/>
              <w:rPr>
                <w:sz w:val="20"/>
                <w:szCs w:val="20"/>
              </w:rPr>
            </w:pPr>
            <w:r w:rsidRPr="004D5371">
              <w:rPr>
                <w:sz w:val="20"/>
                <w:szCs w:val="20"/>
              </w:rPr>
              <w:t>10,000</w:t>
            </w:r>
          </w:p>
        </w:tc>
      </w:tr>
      <w:tr w:rsidR="004D5371" w:rsidRPr="004D5371" w14:paraId="2B1EF535" w14:textId="77777777" w:rsidTr="005E54DA">
        <w:trPr>
          <w:trHeight w:val="528"/>
        </w:trPr>
        <w:tc>
          <w:tcPr>
            <w:tcW w:w="1495" w:type="pct"/>
          </w:tcPr>
          <w:p w14:paraId="5A52C12D" w14:textId="6D65899E" w:rsidR="006643F3" w:rsidRPr="004D5371" w:rsidRDefault="006643F3" w:rsidP="00E37591">
            <w:pPr>
              <w:pStyle w:val="REG-P0"/>
              <w:jc w:val="left"/>
              <w:rPr>
                <w:sz w:val="20"/>
                <w:szCs w:val="20"/>
              </w:rPr>
            </w:pPr>
            <w:r w:rsidRPr="004D5371">
              <w:rPr>
                <w:sz w:val="20"/>
                <w:szCs w:val="20"/>
              </w:rPr>
              <w:t>Telecommunications</w:t>
            </w:r>
            <w:r w:rsidRPr="004D5371">
              <w:rPr>
                <w:spacing w:val="1"/>
                <w:sz w:val="20"/>
                <w:szCs w:val="20"/>
              </w:rPr>
              <w:t xml:space="preserve"> </w:t>
            </w:r>
            <w:r w:rsidRPr="004D5371">
              <w:rPr>
                <w:sz w:val="20"/>
                <w:szCs w:val="20"/>
              </w:rPr>
              <w:t>–</w:t>
            </w:r>
            <w:r w:rsidRPr="004D5371">
              <w:rPr>
                <w:spacing w:val="1"/>
                <w:sz w:val="20"/>
                <w:szCs w:val="20"/>
              </w:rPr>
              <w:t xml:space="preserve"> </w:t>
            </w:r>
            <w:r w:rsidR="00E37591" w:rsidRPr="004D5371">
              <w:rPr>
                <w:spacing w:val="1"/>
                <w:sz w:val="20"/>
                <w:szCs w:val="20"/>
              </w:rPr>
              <w:br/>
            </w:r>
            <w:r w:rsidRPr="004D5371">
              <w:rPr>
                <w:sz w:val="20"/>
                <w:szCs w:val="20"/>
              </w:rPr>
              <w:t>Non-</w:t>
            </w:r>
            <w:r w:rsidRPr="004D5371">
              <w:rPr>
                <w:spacing w:val="-48"/>
                <w:sz w:val="20"/>
                <w:szCs w:val="20"/>
              </w:rPr>
              <w:t xml:space="preserve"> </w:t>
            </w:r>
            <w:r w:rsidRPr="004D5371">
              <w:rPr>
                <w:sz w:val="20"/>
                <w:szCs w:val="20"/>
              </w:rPr>
              <w:t>profit</w:t>
            </w:r>
            <w:r w:rsidRPr="004D5371">
              <w:rPr>
                <w:spacing w:val="-1"/>
                <w:sz w:val="20"/>
                <w:szCs w:val="20"/>
              </w:rPr>
              <w:t xml:space="preserve"> </w:t>
            </w:r>
            <w:r w:rsidRPr="004D5371">
              <w:rPr>
                <w:sz w:val="20"/>
                <w:szCs w:val="20"/>
              </w:rPr>
              <w:t>(ECNS</w:t>
            </w:r>
            <w:r w:rsidRPr="004D5371">
              <w:rPr>
                <w:spacing w:val="-1"/>
                <w:sz w:val="20"/>
                <w:szCs w:val="20"/>
              </w:rPr>
              <w:t xml:space="preserve"> </w:t>
            </w:r>
            <w:r w:rsidRPr="004D5371">
              <w:rPr>
                <w:sz w:val="20"/>
                <w:szCs w:val="20"/>
              </w:rPr>
              <w:t>and</w:t>
            </w:r>
            <w:r w:rsidRPr="004D5371">
              <w:rPr>
                <w:spacing w:val="-1"/>
                <w:sz w:val="20"/>
                <w:szCs w:val="20"/>
              </w:rPr>
              <w:t xml:space="preserve"> </w:t>
            </w:r>
            <w:r w:rsidRPr="004D5371">
              <w:rPr>
                <w:sz w:val="20"/>
                <w:szCs w:val="20"/>
              </w:rPr>
              <w:t>ECS)</w:t>
            </w:r>
          </w:p>
        </w:tc>
        <w:tc>
          <w:tcPr>
            <w:tcW w:w="698" w:type="pct"/>
          </w:tcPr>
          <w:p w14:paraId="33C9BD81" w14:textId="77777777" w:rsidR="006643F3" w:rsidRPr="004D5371" w:rsidRDefault="006643F3" w:rsidP="006643F3">
            <w:pPr>
              <w:pStyle w:val="REG-P0"/>
              <w:jc w:val="center"/>
              <w:rPr>
                <w:sz w:val="20"/>
                <w:szCs w:val="20"/>
              </w:rPr>
            </w:pPr>
            <w:r w:rsidRPr="004D5371">
              <w:rPr>
                <w:sz w:val="20"/>
                <w:szCs w:val="20"/>
              </w:rPr>
              <w:t>500</w:t>
            </w:r>
          </w:p>
        </w:tc>
        <w:tc>
          <w:tcPr>
            <w:tcW w:w="697" w:type="pct"/>
          </w:tcPr>
          <w:p w14:paraId="5D77D5C1" w14:textId="77777777" w:rsidR="006643F3" w:rsidRPr="004D5371" w:rsidRDefault="006643F3" w:rsidP="006643F3">
            <w:pPr>
              <w:pStyle w:val="REG-P0"/>
              <w:jc w:val="center"/>
              <w:rPr>
                <w:sz w:val="20"/>
                <w:szCs w:val="20"/>
              </w:rPr>
            </w:pPr>
            <w:r w:rsidRPr="004D5371">
              <w:rPr>
                <w:sz w:val="20"/>
                <w:szCs w:val="20"/>
              </w:rPr>
              <w:t>500</w:t>
            </w:r>
          </w:p>
        </w:tc>
        <w:tc>
          <w:tcPr>
            <w:tcW w:w="697" w:type="pct"/>
          </w:tcPr>
          <w:p w14:paraId="5950296C" w14:textId="77777777" w:rsidR="006643F3" w:rsidRPr="004D5371" w:rsidRDefault="006643F3" w:rsidP="006643F3">
            <w:pPr>
              <w:pStyle w:val="REG-P0"/>
              <w:jc w:val="center"/>
              <w:rPr>
                <w:sz w:val="20"/>
                <w:szCs w:val="20"/>
              </w:rPr>
            </w:pPr>
            <w:r w:rsidRPr="004D5371">
              <w:rPr>
                <w:sz w:val="20"/>
                <w:szCs w:val="20"/>
              </w:rPr>
              <w:t>500</w:t>
            </w:r>
          </w:p>
        </w:tc>
        <w:tc>
          <w:tcPr>
            <w:tcW w:w="697" w:type="pct"/>
          </w:tcPr>
          <w:p w14:paraId="73520C0B" w14:textId="77777777" w:rsidR="006643F3" w:rsidRPr="004D5371" w:rsidRDefault="006643F3" w:rsidP="006643F3">
            <w:pPr>
              <w:pStyle w:val="REG-P0"/>
              <w:jc w:val="center"/>
              <w:rPr>
                <w:sz w:val="20"/>
                <w:szCs w:val="20"/>
              </w:rPr>
            </w:pPr>
            <w:r w:rsidRPr="004D5371">
              <w:rPr>
                <w:sz w:val="20"/>
                <w:szCs w:val="20"/>
              </w:rPr>
              <w:t>500</w:t>
            </w:r>
          </w:p>
        </w:tc>
        <w:tc>
          <w:tcPr>
            <w:tcW w:w="715" w:type="pct"/>
          </w:tcPr>
          <w:p w14:paraId="2DA4ECD8" w14:textId="77777777" w:rsidR="006643F3" w:rsidRPr="004D5371" w:rsidRDefault="006643F3" w:rsidP="006643F3">
            <w:pPr>
              <w:pStyle w:val="REG-P0"/>
              <w:jc w:val="center"/>
              <w:rPr>
                <w:sz w:val="20"/>
                <w:szCs w:val="20"/>
              </w:rPr>
            </w:pPr>
            <w:r w:rsidRPr="004D5371">
              <w:rPr>
                <w:sz w:val="20"/>
                <w:szCs w:val="20"/>
              </w:rPr>
              <w:t>500</w:t>
            </w:r>
          </w:p>
        </w:tc>
      </w:tr>
      <w:tr w:rsidR="004D5371" w:rsidRPr="004D5371" w14:paraId="441AB3F7" w14:textId="77777777" w:rsidTr="005E54DA">
        <w:trPr>
          <w:trHeight w:val="288"/>
        </w:trPr>
        <w:tc>
          <w:tcPr>
            <w:tcW w:w="1495" w:type="pct"/>
          </w:tcPr>
          <w:p w14:paraId="5DB1CAD1" w14:textId="6EA2A4CE" w:rsidR="006643F3" w:rsidRPr="004D5371" w:rsidRDefault="006643F3" w:rsidP="00E37591">
            <w:pPr>
              <w:pStyle w:val="REG-P0"/>
              <w:jc w:val="left"/>
              <w:rPr>
                <w:sz w:val="20"/>
                <w:szCs w:val="20"/>
              </w:rPr>
            </w:pPr>
            <w:r w:rsidRPr="004D5371">
              <w:rPr>
                <w:sz w:val="20"/>
                <w:szCs w:val="20"/>
              </w:rPr>
              <w:t xml:space="preserve">Broadcasting - </w:t>
            </w:r>
            <w:r w:rsidR="00E37591" w:rsidRPr="004D5371">
              <w:rPr>
                <w:sz w:val="20"/>
                <w:szCs w:val="20"/>
              </w:rPr>
              <w:br/>
            </w:r>
            <w:r w:rsidRPr="004D5371">
              <w:rPr>
                <w:sz w:val="20"/>
                <w:szCs w:val="20"/>
              </w:rPr>
              <w:t>Commercial</w:t>
            </w:r>
          </w:p>
        </w:tc>
        <w:tc>
          <w:tcPr>
            <w:tcW w:w="698" w:type="pct"/>
          </w:tcPr>
          <w:p w14:paraId="08BEA898"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15567B94"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31CFA4A0"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05EB4906" w14:textId="77777777" w:rsidR="006643F3" w:rsidRPr="004D5371" w:rsidRDefault="006643F3" w:rsidP="006643F3">
            <w:pPr>
              <w:pStyle w:val="REG-P0"/>
              <w:jc w:val="center"/>
              <w:rPr>
                <w:sz w:val="20"/>
                <w:szCs w:val="20"/>
              </w:rPr>
            </w:pPr>
            <w:r w:rsidRPr="004D5371">
              <w:rPr>
                <w:sz w:val="20"/>
                <w:szCs w:val="20"/>
              </w:rPr>
              <w:t>10,000</w:t>
            </w:r>
          </w:p>
        </w:tc>
        <w:tc>
          <w:tcPr>
            <w:tcW w:w="715" w:type="pct"/>
          </w:tcPr>
          <w:p w14:paraId="2E5D15D1" w14:textId="77777777" w:rsidR="006643F3" w:rsidRPr="004D5371" w:rsidRDefault="006643F3" w:rsidP="006643F3">
            <w:pPr>
              <w:pStyle w:val="REG-P0"/>
              <w:jc w:val="center"/>
              <w:rPr>
                <w:sz w:val="20"/>
                <w:szCs w:val="20"/>
              </w:rPr>
            </w:pPr>
            <w:r w:rsidRPr="004D5371">
              <w:rPr>
                <w:sz w:val="20"/>
                <w:szCs w:val="20"/>
              </w:rPr>
              <w:t>10,000</w:t>
            </w:r>
          </w:p>
        </w:tc>
      </w:tr>
      <w:tr w:rsidR="004D5371" w:rsidRPr="004D5371" w14:paraId="6E0EE016" w14:textId="77777777" w:rsidTr="005E54DA">
        <w:trPr>
          <w:trHeight w:val="288"/>
        </w:trPr>
        <w:tc>
          <w:tcPr>
            <w:tcW w:w="1495" w:type="pct"/>
          </w:tcPr>
          <w:p w14:paraId="4F76D7AE" w14:textId="0D4A9144" w:rsidR="006643F3" w:rsidRPr="004D5371" w:rsidRDefault="006643F3" w:rsidP="00E37591">
            <w:pPr>
              <w:pStyle w:val="REG-P0"/>
              <w:jc w:val="left"/>
              <w:rPr>
                <w:sz w:val="20"/>
                <w:szCs w:val="20"/>
              </w:rPr>
            </w:pPr>
            <w:r w:rsidRPr="004D5371">
              <w:rPr>
                <w:sz w:val="20"/>
                <w:szCs w:val="20"/>
              </w:rPr>
              <w:t xml:space="preserve">Broadcasting - </w:t>
            </w:r>
            <w:r w:rsidR="00E37591" w:rsidRPr="004D5371">
              <w:rPr>
                <w:sz w:val="20"/>
                <w:szCs w:val="20"/>
              </w:rPr>
              <w:br/>
            </w:r>
            <w:r w:rsidRPr="004D5371">
              <w:rPr>
                <w:sz w:val="20"/>
                <w:szCs w:val="20"/>
              </w:rPr>
              <w:t>Community</w:t>
            </w:r>
          </w:p>
        </w:tc>
        <w:tc>
          <w:tcPr>
            <w:tcW w:w="698" w:type="pct"/>
          </w:tcPr>
          <w:p w14:paraId="1D3D1CF5" w14:textId="77777777" w:rsidR="006643F3" w:rsidRPr="004D5371" w:rsidRDefault="006643F3" w:rsidP="006643F3">
            <w:pPr>
              <w:pStyle w:val="REG-P0"/>
              <w:jc w:val="center"/>
              <w:rPr>
                <w:sz w:val="20"/>
                <w:szCs w:val="20"/>
              </w:rPr>
            </w:pPr>
            <w:r w:rsidRPr="004D5371">
              <w:rPr>
                <w:sz w:val="20"/>
                <w:szCs w:val="20"/>
              </w:rPr>
              <w:t>500</w:t>
            </w:r>
          </w:p>
        </w:tc>
        <w:tc>
          <w:tcPr>
            <w:tcW w:w="697" w:type="pct"/>
          </w:tcPr>
          <w:p w14:paraId="4C8CA850" w14:textId="77777777" w:rsidR="006643F3" w:rsidRPr="004D5371" w:rsidRDefault="006643F3" w:rsidP="006643F3">
            <w:pPr>
              <w:pStyle w:val="REG-P0"/>
              <w:jc w:val="center"/>
              <w:rPr>
                <w:sz w:val="20"/>
                <w:szCs w:val="20"/>
              </w:rPr>
            </w:pPr>
            <w:r w:rsidRPr="004D5371">
              <w:rPr>
                <w:sz w:val="20"/>
                <w:szCs w:val="20"/>
              </w:rPr>
              <w:t>500</w:t>
            </w:r>
          </w:p>
        </w:tc>
        <w:tc>
          <w:tcPr>
            <w:tcW w:w="697" w:type="pct"/>
          </w:tcPr>
          <w:p w14:paraId="4B21DF93" w14:textId="77777777" w:rsidR="006643F3" w:rsidRPr="004D5371" w:rsidRDefault="006643F3" w:rsidP="006643F3">
            <w:pPr>
              <w:pStyle w:val="REG-P0"/>
              <w:jc w:val="center"/>
              <w:rPr>
                <w:sz w:val="20"/>
                <w:szCs w:val="20"/>
              </w:rPr>
            </w:pPr>
            <w:r w:rsidRPr="004D5371">
              <w:rPr>
                <w:sz w:val="20"/>
                <w:szCs w:val="20"/>
              </w:rPr>
              <w:t>500</w:t>
            </w:r>
          </w:p>
        </w:tc>
        <w:tc>
          <w:tcPr>
            <w:tcW w:w="697" w:type="pct"/>
          </w:tcPr>
          <w:p w14:paraId="6D8AF46C" w14:textId="77777777" w:rsidR="006643F3" w:rsidRPr="004D5371" w:rsidRDefault="006643F3" w:rsidP="006643F3">
            <w:pPr>
              <w:pStyle w:val="REG-P0"/>
              <w:jc w:val="center"/>
              <w:rPr>
                <w:sz w:val="20"/>
                <w:szCs w:val="20"/>
              </w:rPr>
            </w:pPr>
            <w:r w:rsidRPr="004D5371">
              <w:rPr>
                <w:sz w:val="20"/>
                <w:szCs w:val="20"/>
              </w:rPr>
              <w:t>500</w:t>
            </w:r>
          </w:p>
        </w:tc>
        <w:tc>
          <w:tcPr>
            <w:tcW w:w="715" w:type="pct"/>
          </w:tcPr>
          <w:p w14:paraId="06CFD444" w14:textId="77777777" w:rsidR="006643F3" w:rsidRPr="004D5371" w:rsidRDefault="006643F3" w:rsidP="006643F3">
            <w:pPr>
              <w:pStyle w:val="REG-P0"/>
              <w:jc w:val="center"/>
              <w:rPr>
                <w:sz w:val="20"/>
                <w:szCs w:val="20"/>
              </w:rPr>
            </w:pPr>
            <w:r w:rsidRPr="004D5371">
              <w:rPr>
                <w:sz w:val="20"/>
                <w:szCs w:val="20"/>
              </w:rPr>
              <w:t>500</w:t>
            </w:r>
          </w:p>
        </w:tc>
      </w:tr>
      <w:tr w:rsidR="004D5371" w:rsidRPr="004D5371" w14:paraId="55FEFD4C" w14:textId="77777777" w:rsidTr="005E54DA">
        <w:trPr>
          <w:trHeight w:val="288"/>
        </w:trPr>
        <w:tc>
          <w:tcPr>
            <w:tcW w:w="1495" w:type="pct"/>
          </w:tcPr>
          <w:p w14:paraId="4BB78C59" w14:textId="107E98A1" w:rsidR="006643F3" w:rsidRPr="004D5371" w:rsidRDefault="006643F3" w:rsidP="00E37591">
            <w:pPr>
              <w:pStyle w:val="REG-P0"/>
              <w:jc w:val="left"/>
              <w:rPr>
                <w:sz w:val="20"/>
                <w:szCs w:val="20"/>
              </w:rPr>
            </w:pPr>
            <w:r w:rsidRPr="004D5371">
              <w:rPr>
                <w:sz w:val="20"/>
                <w:szCs w:val="20"/>
              </w:rPr>
              <w:t>Broadcasting</w:t>
            </w:r>
            <w:r w:rsidRPr="004D5371">
              <w:rPr>
                <w:spacing w:val="-2"/>
                <w:sz w:val="20"/>
                <w:szCs w:val="20"/>
              </w:rPr>
              <w:t xml:space="preserve"> </w:t>
            </w:r>
            <w:r w:rsidRPr="004D5371">
              <w:rPr>
                <w:sz w:val="20"/>
                <w:szCs w:val="20"/>
              </w:rPr>
              <w:t>-</w:t>
            </w:r>
            <w:r w:rsidRPr="004D5371">
              <w:rPr>
                <w:spacing w:val="-2"/>
                <w:sz w:val="20"/>
                <w:szCs w:val="20"/>
              </w:rPr>
              <w:t xml:space="preserve"> </w:t>
            </w:r>
            <w:r w:rsidR="00E37591" w:rsidRPr="004D5371">
              <w:rPr>
                <w:spacing w:val="-2"/>
                <w:sz w:val="20"/>
                <w:szCs w:val="20"/>
              </w:rPr>
              <w:br/>
            </w:r>
            <w:r w:rsidRPr="004D5371">
              <w:rPr>
                <w:sz w:val="20"/>
                <w:szCs w:val="20"/>
              </w:rPr>
              <w:t>Public</w:t>
            </w:r>
          </w:p>
        </w:tc>
        <w:tc>
          <w:tcPr>
            <w:tcW w:w="698" w:type="pct"/>
          </w:tcPr>
          <w:p w14:paraId="5B9022F3" w14:textId="77777777" w:rsidR="006643F3" w:rsidRPr="004D5371" w:rsidRDefault="006643F3" w:rsidP="006643F3">
            <w:pPr>
              <w:pStyle w:val="REG-P0"/>
              <w:jc w:val="center"/>
              <w:rPr>
                <w:sz w:val="20"/>
                <w:szCs w:val="20"/>
              </w:rPr>
            </w:pPr>
            <w:r w:rsidRPr="004D5371">
              <w:rPr>
                <w:sz w:val="20"/>
                <w:szCs w:val="20"/>
              </w:rPr>
              <w:t>n/a</w:t>
            </w:r>
          </w:p>
        </w:tc>
        <w:tc>
          <w:tcPr>
            <w:tcW w:w="697" w:type="pct"/>
          </w:tcPr>
          <w:p w14:paraId="43999E57" w14:textId="77777777" w:rsidR="006643F3" w:rsidRPr="004D5371" w:rsidRDefault="006643F3" w:rsidP="006643F3">
            <w:pPr>
              <w:pStyle w:val="REG-P0"/>
              <w:jc w:val="center"/>
              <w:rPr>
                <w:sz w:val="20"/>
                <w:szCs w:val="20"/>
              </w:rPr>
            </w:pPr>
            <w:r w:rsidRPr="004D5371">
              <w:rPr>
                <w:sz w:val="20"/>
                <w:szCs w:val="20"/>
              </w:rPr>
              <w:t>n/a</w:t>
            </w:r>
          </w:p>
        </w:tc>
        <w:tc>
          <w:tcPr>
            <w:tcW w:w="697" w:type="pct"/>
          </w:tcPr>
          <w:p w14:paraId="775C562E" w14:textId="77777777" w:rsidR="006643F3" w:rsidRPr="004D5371" w:rsidRDefault="006643F3" w:rsidP="006643F3">
            <w:pPr>
              <w:pStyle w:val="REG-P0"/>
              <w:jc w:val="center"/>
              <w:rPr>
                <w:sz w:val="20"/>
                <w:szCs w:val="20"/>
              </w:rPr>
            </w:pPr>
            <w:r w:rsidRPr="004D5371">
              <w:rPr>
                <w:sz w:val="20"/>
                <w:szCs w:val="20"/>
              </w:rPr>
              <w:t>n/a</w:t>
            </w:r>
          </w:p>
        </w:tc>
        <w:tc>
          <w:tcPr>
            <w:tcW w:w="697" w:type="pct"/>
          </w:tcPr>
          <w:p w14:paraId="2C63161A" w14:textId="77777777" w:rsidR="006643F3" w:rsidRPr="004D5371" w:rsidRDefault="006643F3" w:rsidP="006643F3">
            <w:pPr>
              <w:pStyle w:val="REG-P0"/>
              <w:jc w:val="center"/>
              <w:rPr>
                <w:sz w:val="20"/>
                <w:szCs w:val="20"/>
              </w:rPr>
            </w:pPr>
            <w:r w:rsidRPr="004D5371">
              <w:rPr>
                <w:sz w:val="20"/>
                <w:szCs w:val="20"/>
              </w:rPr>
              <w:t>n/a</w:t>
            </w:r>
          </w:p>
        </w:tc>
        <w:tc>
          <w:tcPr>
            <w:tcW w:w="715" w:type="pct"/>
          </w:tcPr>
          <w:p w14:paraId="7053B2CB" w14:textId="77777777" w:rsidR="006643F3" w:rsidRPr="004D5371" w:rsidRDefault="006643F3" w:rsidP="006643F3">
            <w:pPr>
              <w:pStyle w:val="REG-P0"/>
              <w:jc w:val="center"/>
              <w:rPr>
                <w:sz w:val="20"/>
                <w:szCs w:val="20"/>
              </w:rPr>
            </w:pPr>
            <w:r w:rsidRPr="004D5371">
              <w:rPr>
                <w:sz w:val="20"/>
                <w:szCs w:val="20"/>
              </w:rPr>
              <w:t>n/a</w:t>
            </w:r>
          </w:p>
        </w:tc>
      </w:tr>
      <w:tr w:rsidR="004D5371" w:rsidRPr="004D5371" w14:paraId="032A1BE6" w14:textId="77777777" w:rsidTr="005E54DA">
        <w:trPr>
          <w:trHeight w:val="528"/>
        </w:trPr>
        <w:tc>
          <w:tcPr>
            <w:tcW w:w="1495" w:type="pct"/>
          </w:tcPr>
          <w:p w14:paraId="324827A6" w14:textId="28350010" w:rsidR="006643F3" w:rsidRPr="004D5371" w:rsidRDefault="006643F3" w:rsidP="00E37591">
            <w:pPr>
              <w:pStyle w:val="REG-P0"/>
              <w:jc w:val="left"/>
              <w:rPr>
                <w:sz w:val="20"/>
                <w:szCs w:val="20"/>
              </w:rPr>
            </w:pPr>
            <w:r w:rsidRPr="004D5371">
              <w:rPr>
                <w:sz w:val="20"/>
                <w:szCs w:val="20"/>
              </w:rPr>
              <w:t>Broadcasting</w:t>
            </w:r>
            <w:r w:rsidRPr="004D5371">
              <w:rPr>
                <w:sz w:val="20"/>
                <w:szCs w:val="20"/>
              </w:rPr>
              <w:tab/>
              <w:t>–</w:t>
            </w:r>
            <w:r w:rsidRPr="004D5371">
              <w:rPr>
                <w:sz w:val="20"/>
                <w:szCs w:val="20"/>
              </w:rPr>
              <w:tab/>
            </w:r>
            <w:r w:rsidR="00E37591" w:rsidRPr="004D5371">
              <w:rPr>
                <w:sz w:val="20"/>
                <w:szCs w:val="20"/>
              </w:rPr>
              <w:br/>
            </w:r>
            <w:r w:rsidRPr="004D5371">
              <w:rPr>
                <w:spacing w:val="-1"/>
                <w:sz w:val="20"/>
                <w:szCs w:val="20"/>
              </w:rPr>
              <w:t>Signal</w:t>
            </w:r>
            <w:r w:rsidR="00E37591" w:rsidRPr="004D5371">
              <w:rPr>
                <w:spacing w:val="-1"/>
                <w:sz w:val="20"/>
                <w:szCs w:val="20"/>
              </w:rPr>
              <w:t xml:space="preserve"> </w:t>
            </w:r>
            <w:r w:rsidRPr="004D5371">
              <w:rPr>
                <w:spacing w:val="-47"/>
                <w:sz w:val="20"/>
                <w:szCs w:val="20"/>
              </w:rPr>
              <w:t xml:space="preserve"> </w:t>
            </w:r>
            <w:r w:rsidRPr="004D5371">
              <w:rPr>
                <w:sz w:val="20"/>
                <w:szCs w:val="20"/>
              </w:rPr>
              <w:t>Distribution</w:t>
            </w:r>
          </w:p>
        </w:tc>
        <w:tc>
          <w:tcPr>
            <w:tcW w:w="698" w:type="pct"/>
          </w:tcPr>
          <w:p w14:paraId="1525D962"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6811426A"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792DD716"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6EA16D7C" w14:textId="77777777" w:rsidR="006643F3" w:rsidRPr="004D5371" w:rsidRDefault="006643F3" w:rsidP="006643F3">
            <w:pPr>
              <w:pStyle w:val="REG-P0"/>
              <w:jc w:val="center"/>
              <w:rPr>
                <w:sz w:val="20"/>
                <w:szCs w:val="20"/>
              </w:rPr>
            </w:pPr>
            <w:r w:rsidRPr="004D5371">
              <w:rPr>
                <w:sz w:val="20"/>
                <w:szCs w:val="20"/>
              </w:rPr>
              <w:t>10,000</w:t>
            </w:r>
          </w:p>
        </w:tc>
        <w:tc>
          <w:tcPr>
            <w:tcW w:w="715" w:type="pct"/>
          </w:tcPr>
          <w:p w14:paraId="41F2300C" w14:textId="77777777" w:rsidR="006643F3" w:rsidRPr="004D5371" w:rsidRDefault="006643F3" w:rsidP="006643F3">
            <w:pPr>
              <w:pStyle w:val="REG-P0"/>
              <w:jc w:val="center"/>
              <w:rPr>
                <w:sz w:val="20"/>
                <w:szCs w:val="20"/>
              </w:rPr>
            </w:pPr>
            <w:r w:rsidRPr="004D5371">
              <w:rPr>
                <w:sz w:val="20"/>
                <w:szCs w:val="20"/>
              </w:rPr>
              <w:t>10,000</w:t>
            </w:r>
          </w:p>
        </w:tc>
      </w:tr>
      <w:tr w:rsidR="004D5371" w:rsidRPr="004D5371" w14:paraId="1B66843E" w14:textId="77777777" w:rsidTr="005E54DA">
        <w:trPr>
          <w:trHeight w:val="288"/>
        </w:trPr>
        <w:tc>
          <w:tcPr>
            <w:tcW w:w="1495" w:type="pct"/>
          </w:tcPr>
          <w:p w14:paraId="017CEA60" w14:textId="743A95DC" w:rsidR="006643F3" w:rsidRPr="004D5371" w:rsidRDefault="006643F3" w:rsidP="00E37591">
            <w:pPr>
              <w:pStyle w:val="REG-P0"/>
              <w:jc w:val="left"/>
              <w:rPr>
                <w:sz w:val="20"/>
                <w:szCs w:val="20"/>
              </w:rPr>
            </w:pPr>
            <w:r w:rsidRPr="004D5371">
              <w:rPr>
                <w:sz w:val="20"/>
                <w:szCs w:val="20"/>
              </w:rPr>
              <w:t>Broadcasting</w:t>
            </w:r>
            <w:r w:rsidRPr="004D5371">
              <w:rPr>
                <w:spacing w:val="-3"/>
                <w:sz w:val="20"/>
                <w:szCs w:val="20"/>
              </w:rPr>
              <w:t xml:space="preserve"> </w:t>
            </w:r>
            <w:r w:rsidRPr="004D5371">
              <w:rPr>
                <w:sz w:val="20"/>
                <w:szCs w:val="20"/>
              </w:rPr>
              <w:t>-</w:t>
            </w:r>
            <w:r w:rsidRPr="004D5371">
              <w:rPr>
                <w:spacing w:val="-3"/>
                <w:sz w:val="20"/>
                <w:szCs w:val="20"/>
              </w:rPr>
              <w:t xml:space="preserve"> </w:t>
            </w:r>
            <w:r w:rsidR="00E37591" w:rsidRPr="004D5371">
              <w:rPr>
                <w:spacing w:val="-3"/>
                <w:sz w:val="20"/>
                <w:szCs w:val="20"/>
              </w:rPr>
              <w:br/>
            </w:r>
            <w:r w:rsidRPr="004D5371">
              <w:rPr>
                <w:sz w:val="20"/>
                <w:szCs w:val="20"/>
              </w:rPr>
              <w:t>Multiplex</w:t>
            </w:r>
          </w:p>
        </w:tc>
        <w:tc>
          <w:tcPr>
            <w:tcW w:w="698" w:type="pct"/>
          </w:tcPr>
          <w:p w14:paraId="3038119C"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72086900"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47B1222B"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7178A2E9" w14:textId="77777777" w:rsidR="006643F3" w:rsidRPr="004D5371" w:rsidRDefault="006643F3" w:rsidP="006643F3">
            <w:pPr>
              <w:pStyle w:val="REG-P0"/>
              <w:jc w:val="center"/>
              <w:rPr>
                <w:sz w:val="20"/>
                <w:szCs w:val="20"/>
              </w:rPr>
            </w:pPr>
            <w:r w:rsidRPr="004D5371">
              <w:rPr>
                <w:sz w:val="20"/>
                <w:szCs w:val="20"/>
              </w:rPr>
              <w:t>10,000</w:t>
            </w:r>
          </w:p>
        </w:tc>
        <w:tc>
          <w:tcPr>
            <w:tcW w:w="715" w:type="pct"/>
          </w:tcPr>
          <w:p w14:paraId="3C0EB5F0" w14:textId="77777777" w:rsidR="006643F3" w:rsidRPr="004D5371" w:rsidRDefault="006643F3" w:rsidP="006643F3">
            <w:pPr>
              <w:pStyle w:val="REG-P0"/>
              <w:jc w:val="center"/>
              <w:rPr>
                <w:sz w:val="20"/>
                <w:szCs w:val="20"/>
              </w:rPr>
            </w:pPr>
            <w:r w:rsidRPr="004D5371">
              <w:rPr>
                <w:sz w:val="20"/>
                <w:szCs w:val="20"/>
              </w:rPr>
              <w:t>10,000</w:t>
            </w:r>
          </w:p>
        </w:tc>
      </w:tr>
      <w:tr w:rsidR="004D5371" w:rsidRPr="004D5371" w14:paraId="6FABC6DE" w14:textId="77777777" w:rsidTr="005E54DA">
        <w:trPr>
          <w:trHeight w:val="528"/>
        </w:trPr>
        <w:tc>
          <w:tcPr>
            <w:tcW w:w="1495" w:type="pct"/>
          </w:tcPr>
          <w:p w14:paraId="46EC0003" w14:textId="0DDF026F" w:rsidR="006643F3" w:rsidRPr="004D5371" w:rsidRDefault="006643F3" w:rsidP="00E37591">
            <w:pPr>
              <w:pStyle w:val="REG-P0"/>
              <w:jc w:val="left"/>
              <w:rPr>
                <w:sz w:val="20"/>
                <w:szCs w:val="20"/>
              </w:rPr>
            </w:pPr>
            <w:r w:rsidRPr="004D5371">
              <w:rPr>
                <w:sz w:val="20"/>
                <w:szCs w:val="20"/>
              </w:rPr>
              <w:t>Broadcasting</w:t>
            </w:r>
            <w:r w:rsidRPr="004D5371">
              <w:rPr>
                <w:sz w:val="20"/>
                <w:szCs w:val="20"/>
              </w:rPr>
              <w:tab/>
              <w:t>–</w:t>
            </w:r>
            <w:r w:rsidRPr="004D5371">
              <w:rPr>
                <w:sz w:val="20"/>
                <w:szCs w:val="20"/>
              </w:rPr>
              <w:tab/>
            </w:r>
            <w:r w:rsidR="00E37591" w:rsidRPr="004D5371">
              <w:rPr>
                <w:sz w:val="20"/>
                <w:szCs w:val="20"/>
              </w:rPr>
              <w:br/>
            </w:r>
            <w:r w:rsidRPr="004D5371">
              <w:rPr>
                <w:spacing w:val="-1"/>
                <w:sz w:val="20"/>
                <w:szCs w:val="20"/>
              </w:rPr>
              <w:t>Class</w:t>
            </w:r>
            <w:r w:rsidR="00E37591" w:rsidRPr="004D5371">
              <w:rPr>
                <w:spacing w:val="-1"/>
                <w:sz w:val="20"/>
                <w:szCs w:val="20"/>
              </w:rPr>
              <w:t xml:space="preserve"> </w:t>
            </w:r>
            <w:r w:rsidRPr="004D5371">
              <w:rPr>
                <w:spacing w:val="-47"/>
                <w:sz w:val="20"/>
                <w:szCs w:val="20"/>
              </w:rPr>
              <w:t xml:space="preserve"> </w:t>
            </w:r>
            <w:r w:rsidRPr="004D5371">
              <w:rPr>
                <w:sz w:val="20"/>
                <w:szCs w:val="20"/>
              </w:rPr>
              <w:t>Comprehensive</w:t>
            </w:r>
          </w:p>
        </w:tc>
        <w:tc>
          <w:tcPr>
            <w:tcW w:w="698" w:type="pct"/>
          </w:tcPr>
          <w:p w14:paraId="66C9437C"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522EE86D"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6C978B84"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0CD032B4" w14:textId="77777777" w:rsidR="006643F3" w:rsidRPr="004D5371" w:rsidRDefault="006643F3" w:rsidP="006643F3">
            <w:pPr>
              <w:pStyle w:val="REG-P0"/>
              <w:jc w:val="center"/>
              <w:rPr>
                <w:sz w:val="20"/>
                <w:szCs w:val="20"/>
              </w:rPr>
            </w:pPr>
            <w:r w:rsidRPr="004D5371">
              <w:rPr>
                <w:sz w:val="20"/>
                <w:szCs w:val="20"/>
              </w:rPr>
              <w:t>10,000</w:t>
            </w:r>
          </w:p>
        </w:tc>
        <w:tc>
          <w:tcPr>
            <w:tcW w:w="715" w:type="pct"/>
          </w:tcPr>
          <w:p w14:paraId="2A35DEA9" w14:textId="77777777" w:rsidR="006643F3" w:rsidRPr="004D5371" w:rsidRDefault="006643F3" w:rsidP="006643F3">
            <w:pPr>
              <w:pStyle w:val="REG-P0"/>
              <w:jc w:val="center"/>
              <w:rPr>
                <w:sz w:val="20"/>
                <w:szCs w:val="20"/>
              </w:rPr>
            </w:pPr>
            <w:r w:rsidRPr="004D5371">
              <w:rPr>
                <w:sz w:val="20"/>
                <w:szCs w:val="20"/>
              </w:rPr>
              <w:t>10,000</w:t>
            </w:r>
          </w:p>
        </w:tc>
      </w:tr>
      <w:tr w:rsidR="004D5371" w:rsidRPr="004D5371" w14:paraId="2A83D3EC" w14:textId="77777777" w:rsidTr="005E54DA">
        <w:trPr>
          <w:trHeight w:val="528"/>
        </w:trPr>
        <w:tc>
          <w:tcPr>
            <w:tcW w:w="1495" w:type="pct"/>
          </w:tcPr>
          <w:p w14:paraId="2BF92BCF" w14:textId="59E4F6B5" w:rsidR="006643F3" w:rsidRPr="004D5371" w:rsidRDefault="006643F3" w:rsidP="00E37591">
            <w:pPr>
              <w:pStyle w:val="REG-P0"/>
              <w:jc w:val="left"/>
              <w:rPr>
                <w:sz w:val="20"/>
                <w:szCs w:val="20"/>
              </w:rPr>
            </w:pPr>
            <w:r w:rsidRPr="004D5371">
              <w:rPr>
                <w:sz w:val="20"/>
                <w:szCs w:val="20"/>
              </w:rPr>
              <w:t xml:space="preserve">Broadcasting – </w:t>
            </w:r>
            <w:r w:rsidR="00E37591" w:rsidRPr="004D5371">
              <w:rPr>
                <w:sz w:val="20"/>
                <w:szCs w:val="20"/>
              </w:rPr>
              <w:br/>
            </w:r>
            <w:r w:rsidRPr="004D5371">
              <w:rPr>
                <w:sz w:val="20"/>
                <w:szCs w:val="20"/>
              </w:rPr>
              <w:t>Multiplex and</w:t>
            </w:r>
            <w:r w:rsidR="00E37591" w:rsidRPr="004D5371">
              <w:rPr>
                <w:sz w:val="20"/>
                <w:szCs w:val="20"/>
              </w:rPr>
              <w:t xml:space="preserve"> </w:t>
            </w:r>
            <w:r w:rsidRPr="004D5371">
              <w:rPr>
                <w:spacing w:val="-47"/>
                <w:sz w:val="20"/>
                <w:szCs w:val="20"/>
              </w:rPr>
              <w:t xml:space="preserve"> </w:t>
            </w:r>
            <w:r w:rsidRPr="004D5371">
              <w:rPr>
                <w:sz w:val="20"/>
                <w:szCs w:val="20"/>
              </w:rPr>
              <w:t>Signal</w:t>
            </w:r>
            <w:r w:rsidRPr="004D5371">
              <w:rPr>
                <w:spacing w:val="-2"/>
                <w:sz w:val="20"/>
                <w:szCs w:val="20"/>
              </w:rPr>
              <w:t xml:space="preserve"> </w:t>
            </w:r>
            <w:r w:rsidRPr="004D5371">
              <w:rPr>
                <w:sz w:val="20"/>
                <w:szCs w:val="20"/>
              </w:rPr>
              <w:t>Distribution</w:t>
            </w:r>
          </w:p>
        </w:tc>
        <w:tc>
          <w:tcPr>
            <w:tcW w:w="698" w:type="pct"/>
          </w:tcPr>
          <w:p w14:paraId="1112731A"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0BD66A31"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3BB480B0"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16B9C432" w14:textId="77777777" w:rsidR="006643F3" w:rsidRPr="004D5371" w:rsidRDefault="006643F3" w:rsidP="006643F3">
            <w:pPr>
              <w:pStyle w:val="REG-P0"/>
              <w:jc w:val="center"/>
              <w:rPr>
                <w:sz w:val="20"/>
                <w:szCs w:val="20"/>
              </w:rPr>
            </w:pPr>
            <w:r w:rsidRPr="004D5371">
              <w:rPr>
                <w:sz w:val="20"/>
                <w:szCs w:val="20"/>
              </w:rPr>
              <w:t>10,000</w:t>
            </w:r>
          </w:p>
        </w:tc>
        <w:tc>
          <w:tcPr>
            <w:tcW w:w="715" w:type="pct"/>
          </w:tcPr>
          <w:p w14:paraId="6FA866FC" w14:textId="77777777" w:rsidR="006643F3" w:rsidRPr="004D5371" w:rsidRDefault="006643F3" w:rsidP="006643F3">
            <w:pPr>
              <w:pStyle w:val="REG-P0"/>
              <w:jc w:val="center"/>
              <w:rPr>
                <w:sz w:val="20"/>
                <w:szCs w:val="20"/>
              </w:rPr>
            </w:pPr>
            <w:r w:rsidRPr="004D5371">
              <w:rPr>
                <w:sz w:val="20"/>
                <w:szCs w:val="20"/>
              </w:rPr>
              <w:t>10,000</w:t>
            </w:r>
          </w:p>
        </w:tc>
      </w:tr>
      <w:tr w:rsidR="004D5371" w:rsidRPr="004D5371" w14:paraId="254138EE" w14:textId="77777777" w:rsidTr="005E54DA">
        <w:trPr>
          <w:trHeight w:val="528"/>
        </w:trPr>
        <w:tc>
          <w:tcPr>
            <w:tcW w:w="1495" w:type="pct"/>
          </w:tcPr>
          <w:p w14:paraId="1E65E0AC" w14:textId="76D53E9C" w:rsidR="006643F3" w:rsidRPr="004D5371" w:rsidRDefault="006643F3" w:rsidP="00DB7D19">
            <w:pPr>
              <w:pStyle w:val="REG-P0"/>
              <w:rPr>
                <w:sz w:val="20"/>
                <w:szCs w:val="20"/>
              </w:rPr>
            </w:pPr>
            <w:r w:rsidRPr="004D5371">
              <w:rPr>
                <w:sz w:val="20"/>
                <w:szCs w:val="20"/>
              </w:rPr>
              <w:t>Postal</w:t>
            </w:r>
            <w:r w:rsidRPr="004D5371">
              <w:rPr>
                <w:spacing w:val="30"/>
                <w:sz w:val="20"/>
                <w:szCs w:val="20"/>
              </w:rPr>
              <w:t xml:space="preserve"> </w:t>
            </w:r>
            <w:r w:rsidRPr="004D5371">
              <w:rPr>
                <w:sz w:val="20"/>
                <w:szCs w:val="20"/>
              </w:rPr>
              <w:t>–</w:t>
            </w:r>
            <w:r w:rsidRPr="004D5371">
              <w:rPr>
                <w:spacing w:val="30"/>
                <w:sz w:val="20"/>
                <w:szCs w:val="20"/>
              </w:rPr>
              <w:t xml:space="preserve"> </w:t>
            </w:r>
            <w:r w:rsidR="00E37591" w:rsidRPr="004D5371">
              <w:rPr>
                <w:spacing w:val="30"/>
                <w:sz w:val="20"/>
                <w:szCs w:val="20"/>
              </w:rPr>
              <w:br/>
            </w:r>
            <w:r w:rsidRPr="004D5371">
              <w:rPr>
                <w:sz w:val="20"/>
                <w:szCs w:val="20"/>
              </w:rPr>
              <w:t>Designated</w:t>
            </w:r>
            <w:r w:rsidRPr="004D5371">
              <w:rPr>
                <w:spacing w:val="30"/>
                <w:sz w:val="20"/>
                <w:szCs w:val="20"/>
              </w:rPr>
              <w:t xml:space="preserve"> </w:t>
            </w:r>
            <w:r w:rsidRPr="004D5371">
              <w:rPr>
                <w:sz w:val="20"/>
                <w:szCs w:val="20"/>
              </w:rPr>
              <w:t>Postal</w:t>
            </w:r>
            <w:r w:rsidR="00DB7D19" w:rsidRPr="004D5371">
              <w:rPr>
                <w:sz w:val="20"/>
                <w:szCs w:val="20"/>
              </w:rPr>
              <w:t xml:space="preserve"> </w:t>
            </w:r>
            <w:r w:rsidRPr="004D5371">
              <w:rPr>
                <w:spacing w:val="-47"/>
                <w:sz w:val="20"/>
                <w:szCs w:val="20"/>
              </w:rPr>
              <w:t xml:space="preserve"> </w:t>
            </w:r>
            <w:r w:rsidRPr="004D5371">
              <w:rPr>
                <w:sz w:val="20"/>
                <w:szCs w:val="20"/>
              </w:rPr>
              <w:t>Operator</w:t>
            </w:r>
          </w:p>
        </w:tc>
        <w:tc>
          <w:tcPr>
            <w:tcW w:w="698" w:type="pct"/>
          </w:tcPr>
          <w:p w14:paraId="4568FB74" w14:textId="77777777" w:rsidR="006643F3" w:rsidRPr="004D5371" w:rsidRDefault="006643F3" w:rsidP="006643F3">
            <w:pPr>
              <w:pStyle w:val="REG-P0"/>
              <w:jc w:val="center"/>
              <w:rPr>
                <w:sz w:val="20"/>
                <w:szCs w:val="20"/>
              </w:rPr>
            </w:pPr>
            <w:r w:rsidRPr="004D5371">
              <w:rPr>
                <w:sz w:val="20"/>
                <w:szCs w:val="20"/>
              </w:rPr>
              <w:t>n/a</w:t>
            </w:r>
          </w:p>
        </w:tc>
        <w:tc>
          <w:tcPr>
            <w:tcW w:w="697" w:type="pct"/>
          </w:tcPr>
          <w:p w14:paraId="67836A3A" w14:textId="77777777" w:rsidR="006643F3" w:rsidRPr="004D5371" w:rsidRDefault="006643F3" w:rsidP="006643F3">
            <w:pPr>
              <w:pStyle w:val="REG-P0"/>
              <w:jc w:val="center"/>
              <w:rPr>
                <w:sz w:val="20"/>
                <w:szCs w:val="20"/>
              </w:rPr>
            </w:pPr>
            <w:r w:rsidRPr="004D5371">
              <w:rPr>
                <w:sz w:val="20"/>
                <w:szCs w:val="20"/>
              </w:rPr>
              <w:t>n/a</w:t>
            </w:r>
          </w:p>
        </w:tc>
        <w:tc>
          <w:tcPr>
            <w:tcW w:w="697" w:type="pct"/>
          </w:tcPr>
          <w:p w14:paraId="378F3226" w14:textId="77777777" w:rsidR="006643F3" w:rsidRPr="004D5371" w:rsidRDefault="006643F3" w:rsidP="006643F3">
            <w:pPr>
              <w:pStyle w:val="REG-P0"/>
              <w:jc w:val="center"/>
              <w:rPr>
                <w:sz w:val="20"/>
                <w:szCs w:val="20"/>
              </w:rPr>
            </w:pPr>
            <w:r w:rsidRPr="004D5371">
              <w:rPr>
                <w:sz w:val="20"/>
                <w:szCs w:val="20"/>
              </w:rPr>
              <w:t>n/a</w:t>
            </w:r>
          </w:p>
        </w:tc>
        <w:tc>
          <w:tcPr>
            <w:tcW w:w="697" w:type="pct"/>
          </w:tcPr>
          <w:p w14:paraId="0B83B80C" w14:textId="77777777" w:rsidR="006643F3" w:rsidRPr="004D5371" w:rsidRDefault="006643F3" w:rsidP="006643F3">
            <w:pPr>
              <w:pStyle w:val="REG-P0"/>
              <w:jc w:val="center"/>
              <w:rPr>
                <w:sz w:val="20"/>
                <w:szCs w:val="20"/>
              </w:rPr>
            </w:pPr>
            <w:r w:rsidRPr="004D5371">
              <w:rPr>
                <w:sz w:val="20"/>
                <w:szCs w:val="20"/>
              </w:rPr>
              <w:t>n/a</w:t>
            </w:r>
          </w:p>
        </w:tc>
        <w:tc>
          <w:tcPr>
            <w:tcW w:w="715" w:type="pct"/>
          </w:tcPr>
          <w:p w14:paraId="57384879" w14:textId="77777777" w:rsidR="006643F3" w:rsidRPr="004D5371" w:rsidRDefault="006643F3" w:rsidP="006643F3">
            <w:pPr>
              <w:pStyle w:val="REG-P0"/>
              <w:jc w:val="center"/>
              <w:rPr>
                <w:sz w:val="20"/>
                <w:szCs w:val="20"/>
              </w:rPr>
            </w:pPr>
            <w:r w:rsidRPr="004D5371">
              <w:rPr>
                <w:sz w:val="20"/>
                <w:szCs w:val="20"/>
              </w:rPr>
              <w:t>n/a</w:t>
            </w:r>
          </w:p>
        </w:tc>
      </w:tr>
      <w:tr w:rsidR="004D5371" w:rsidRPr="004D5371" w14:paraId="43988D75" w14:textId="77777777" w:rsidTr="005E54DA">
        <w:trPr>
          <w:trHeight w:val="288"/>
        </w:trPr>
        <w:tc>
          <w:tcPr>
            <w:tcW w:w="1495" w:type="pct"/>
          </w:tcPr>
          <w:p w14:paraId="5231B64F" w14:textId="4E604772" w:rsidR="006643F3" w:rsidRPr="004D5371" w:rsidRDefault="006643F3" w:rsidP="00DB7D19">
            <w:pPr>
              <w:pStyle w:val="REG-P0"/>
              <w:jc w:val="left"/>
              <w:rPr>
                <w:sz w:val="20"/>
                <w:szCs w:val="20"/>
              </w:rPr>
            </w:pPr>
            <w:r w:rsidRPr="004D5371">
              <w:rPr>
                <w:spacing w:val="-1"/>
                <w:sz w:val="20"/>
                <w:szCs w:val="20"/>
              </w:rPr>
              <w:t>Postal</w:t>
            </w:r>
            <w:r w:rsidRPr="004D5371">
              <w:rPr>
                <w:spacing w:val="-15"/>
                <w:sz w:val="20"/>
                <w:szCs w:val="20"/>
              </w:rPr>
              <w:t xml:space="preserve"> </w:t>
            </w:r>
            <w:r w:rsidRPr="004D5371">
              <w:rPr>
                <w:spacing w:val="-1"/>
                <w:sz w:val="20"/>
                <w:szCs w:val="20"/>
              </w:rPr>
              <w:t>–</w:t>
            </w:r>
            <w:r w:rsidRPr="004D5371">
              <w:rPr>
                <w:spacing w:val="-14"/>
                <w:sz w:val="20"/>
                <w:szCs w:val="20"/>
              </w:rPr>
              <w:t xml:space="preserve"> </w:t>
            </w:r>
            <w:r w:rsidR="00E37591" w:rsidRPr="004D5371">
              <w:rPr>
                <w:spacing w:val="-14"/>
                <w:sz w:val="20"/>
                <w:szCs w:val="20"/>
              </w:rPr>
              <w:br/>
            </w:r>
            <w:r w:rsidRPr="004D5371">
              <w:rPr>
                <w:spacing w:val="-1"/>
                <w:sz w:val="20"/>
                <w:szCs w:val="20"/>
              </w:rPr>
              <w:t>Private</w:t>
            </w:r>
            <w:r w:rsidR="00DB7D19" w:rsidRPr="004D5371">
              <w:rPr>
                <w:spacing w:val="-14"/>
                <w:sz w:val="20"/>
                <w:szCs w:val="20"/>
              </w:rPr>
              <w:t xml:space="preserve"> </w:t>
            </w:r>
            <w:r w:rsidRPr="004D5371">
              <w:rPr>
                <w:spacing w:val="-1"/>
                <w:sz w:val="20"/>
                <w:szCs w:val="20"/>
              </w:rPr>
              <w:t>Postal</w:t>
            </w:r>
            <w:r w:rsidR="00DB7D19" w:rsidRPr="004D5371">
              <w:rPr>
                <w:spacing w:val="-1"/>
                <w:sz w:val="20"/>
                <w:szCs w:val="20"/>
              </w:rPr>
              <w:t xml:space="preserve"> </w:t>
            </w:r>
            <w:r w:rsidRPr="004D5371">
              <w:rPr>
                <w:spacing w:val="-1"/>
                <w:sz w:val="20"/>
                <w:szCs w:val="20"/>
              </w:rPr>
              <w:t>Service</w:t>
            </w:r>
          </w:p>
        </w:tc>
        <w:tc>
          <w:tcPr>
            <w:tcW w:w="698" w:type="pct"/>
          </w:tcPr>
          <w:p w14:paraId="582BE936"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279EA7C4" w14:textId="77777777" w:rsidR="006643F3" w:rsidRPr="004D5371" w:rsidRDefault="006643F3" w:rsidP="006643F3">
            <w:pPr>
              <w:pStyle w:val="REG-P0"/>
              <w:jc w:val="center"/>
              <w:rPr>
                <w:sz w:val="20"/>
                <w:szCs w:val="20"/>
              </w:rPr>
            </w:pPr>
            <w:r w:rsidRPr="004D5371">
              <w:rPr>
                <w:sz w:val="20"/>
                <w:szCs w:val="20"/>
              </w:rPr>
              <w:t>50,000</w:t>
            </w:r>
          </w:p>
        </w:tc>
        <w:tc>
          <w:tcPr>
            <w:tcW w:w="697" w:type="pct"/>
          </w:tcPr>
          <w:p w14:paraId="0C96DA4E" w14:textId="77777777" w:rsidR="006643F3" w:rsidRPr="004D5371" w:rsidRDefault="006643F3" w:rsidP="006643F3">
            <w:pPr>
              <w:pStyle w:val="REG-P0"/>
              <w:jc w:val="center"/>
              <w:rPr>
                <w:sz w:val="20"/>
                <w:szCs w:val="20"/>
              </w:rPr>
            </w:pPr>
            <w:r w:rsidRPr="004D5371">
              <w:rPr>
                <w:sz w:val="20"/>
                <w:szCs w:val="20"/>
              </w:rPr>
              <w:t>10,000</w:t>
            </w:r>
          </w:p>
        </w:tc>
        <w:tc>
          <w:tcPr>
            <w:tcW w:w="697" w:type="pct"/>
          </w:tcPr>
          <w:p w14:paraId="12419C7C" w14:textId="77777777" w:rsidR="006643F3" w:rsidRPr="004D5371" w:rsidRDefault="006643F3" w:rsidP="006643F3">
            <w:pPr>
              <w:pStyle w:val="REG-P0"/>
              <w:jc w:val="center"/>
              <w:rPr>
                <w:sz w:val="20"/>
                <w:szCs w:val="20"/>
              </w:rPr>
            </w:pPr>
            <w:r w:rsidRPr="004D5371">
              <w:rPr>
                <w:sz w:val="20"/>
                <w:szCs w:val="20"/>
              </w:rPr>
              <w:t>10,000</w:t>
            </w:r>
          </w:p>
        </w:tc>
        <w:tc>
          <w:tcPr>
            <w:tcW w:w="715" w:type="pct"/>
          </w:tcPr>
          <w:p w14:paraId="7A1CF2B9" w14:textId="77777777" w:rsidR="006643F3" w:rsidRPr="004D5371" w:rsidRDefault="006643F3" w:rsidP="006643F3">
            <w:pPr>
              <w:pStyle w:val="REG-P0"/>
              <w:jc w:val="center"/>
              <w:rPr>
                <w:sz w:val="20"/>
                <w:szCs w:val="20"/>
              </w:rPr>
            </w:pPr>
            <w:r w:rsidRPr="004D5371">
              <w:rPr>
                <w:sz w:val="20"/>
                <w:szCs w:val="20"/>
              </w:rPr>
              <w:t>10,000</w:t>
            </w:r>
          </w:p>
        </w:tc>
      </w:tr>
    </w:tbl>
    <w:p w14:paraId="4E778ADC" w14:textId="77777777" w:rsidR="006643F3" w:rsidRPr="009B165D" w:rsidRDefault="006643F3" w:rsidP="006643F3">
      <w:pPr>
        <w:jc w:val="center"/>
        <w:rPr>
          <w:strike/>
          <w:color w:val="00B050"/>
          <w:sz w:val="20"/>
        </w:rPr>
      </w:pPr>
    </w:p>
    <w:p w14:paraId="7B0CA134" w14:textId="0B1B90E3" w:rsidR="00744D8E" w:rsidRPr="009B165D" w:rsidRDefault="00744D8E">
      <w:pPr>
        <w:spacing w:after="200" w:line="276" w:lineRule="auto"/>
        <w:rPr>
          <w:rFonts w:eastAsia="Times New Roman" w:cs="Times New Roman"/>
          <w:b/>
          <w:strike/>
          <w:color w:val="00B050"/>
        </w:rPr>
      </w:pPr>
      <w:r w:rsidRPr="009B165D">
        <w:rPr>
          <w:b/>
          <w:strike/>
          <w:color w:val="00B050"/>
        </w:rPr>
        <w:br w:type="page"/>
      </w:r>
    </w:p>
    <w:p w14:paraId="05429175" w14:textId="77777777" w:rsidR="00744D8E" w:rsidRPr="004D5371" w:rsidRDefault="00744D8E" w:rsidP="002C6021">
      <w:pPr>
        <w:pStyle w:val="REG-P0"/>
        <w:jc w:val="center"/>
        <w:rPr>
          <w:b/>
          <w:bCs/>
        </w:rPr>
      </w:pPr>
      <w:r w:rsidRPr="004D5371">
        <w:rPr>
          <w:b/>
          <w:bCs/>
        </w:rPr>
        <w:t>ANNEXURE</w:t>
      </w:r>
      <w:r w:rsidRPr="004D5371">
        <w:rPr>
          <w:b/>
          <w:bCs/>
          <w:spacing w:val="-4"/>
        </w:rPr>
        <w:t xml:space="preserve"> </w:t>
      </w:r>
      <w:r w:rsidRPr="004D5371">
        <w:rPr>
          <w:b/>
          <w:bCs/>
        </w:rPr>
        <w:t>B</w:t>
      </w:r>
    </w:p>
    <w:p w14:paraId="65D2E36F" w14:textId="77777777" w:rsidR="00744D8E" w:rsidRPr="004D5371" w:rsidRDefault="00744D8E" w:rsidP="002C6021">
      <w:pPr>
        <w:pStyle w:val="REG-P0"/>
        <w:jc w:val="center"/>
        <w:rPr>
          <w:b/>
          <w:sz w:val="23"/>
        </w:rPr>
      </w:pPr>
    </w:p>
    <w:p w14:paraId="666C006C" w14:textId="77777777" w:rsidR="00744D8E" w:rsidRPr="004D5371" w:rsidRDefault="00744D8E" w:rsidP="002C6021">
      <w:pPr>
        <w:pStyle w:val="REG-P0"/>
        <w:jc w:val="center"/>
      </w:pPr>
      <w:r w:rsidRPr="004D5371">
        <w:t>(Regulation 3)</w:t>
      </w:r>
    </w:p>
    <w:p w14:paraId="58592D0A" w14:textId="77777777" w:rsidR="00744D8E" w:rsidRPr="004D5371" w:rsidRDefault="00744D8E" w:rsidP="00744D8E">
      <w:pPr>
        <w:pStyle w:val="REG-P0"/>
        <w:rPr>
          <w:sz w:val="2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4390"/>
        <w:gridCol w:w="4098"/>
      </w:tblGrid>
      <w:tr w:rsidR="004D5371" w:rsidRPr="004D5371" w14:paraId="2CC0A260" w14:textId="77777777" w:rsidTr="00A40DBE">
        <w:trPr>
          <w:trHeight w:val="285"/>
        </w:trPr>
        <w:tc>
          <w:tcPr>
            <w:tcW w:w="2586" w:type="pct"/>
            <w:shd w:val="clear" w:color="auto" w:fill="D9D9D9"/>
          </w:tcPr>
          <w:p w14:paraId="7021B17F" w14:textId="77777777" w:rsidR="00744D8E" w:rsidRPr="004D5371" w:rsidRDefault="00744D8E" w:rsidP="00A40DBE">
            <w:pPr>
              <w:pStyle w:val="REG-P0"/>
              <w:jc w:val="center"/>
              <w:rPr>
                <w:b/>
                <w:sz w:val="20"/>
              </w:rPr>
            </w:pPr>
            <w:r w:rsidRPr="004D5371">
              <w:rPr>
                <w:b/>
                <w:sz w:val="20"/>
              </w:rPr>
              <w:t>Column</w:t>
            </w:r>
            <w:r w:rsidRPr="004D5371">
              <w:rPr>
                <w:b/>
                <w:spacing w:val="-4"/>
                <w:sz w:val="20"/>
              </w:rPr>
              <w:t xml:space="preserve"> </w:t>
            </w:r>
            <w:r w:rsidRPr="004D5371">
              <w:rPr>
                <w:b/>
                <w:sz w:val="20"/>
              </w:rPr>
              <w:t>1</w:t>
            </w:r>
          </w:p>
        </w:tc>
        <w:tc>
          <w:tcPr>
            <w:tcW w:w="2414" w:type="pct"/>
            <w:shd w:val="clear" w:color="auto" w:fill="D9D9D9"/>
          </w:tcPr>
          <w:p w14:paraId="57A33F4F" w14:textId="77777777" w:rsidR="00744D8E" w:rsidRPr="004D5371" w:rsidRDefault="00744D8E" w:rsidP="00A40DBE">
            <w:pPr>
              <w:pStyle w:val="REG-P0"/>
              <w:jc w:val="center"/>
              <w:rPr>
                <w:b/>
                <w:sz w:val="20"/>
              </w:rPr>
            </w:pPr>
            <w:r w:rsidRPr="004D5371">
              <w:rPr>
                <w:b/>
                <w:sz w:val="20"/>
              </w:rPr>
              <w:t>Column</w:t>
            </w:r>
            <w:r w:rsidRPr="004D5371">
              <w:rPr>
                <w:b/>
                <w:spacing w:val="-4"/>
                <w:sz w:val="20"/>
              </w:rPr>
              <w:t xml:space="preserve"> </w:t>
            </w:r>
            <w:r w:rsidRPr="004D5371">
              <w:rPr>
                <w:b/>
                <w:sz w:val="20"/>
              </w:rPr>
              <w:t>2</w:t>
            </w:r>
          </w:p>
        </w:tc>
      </w:tr>
      <w:tr w:rsidR="004D5371" w:rsidRPr="004D5371" w14:paraId="48F7F585" w14:textId="77777777" w:rsidTr="00A40DBE">
        <w:trPr>
          <w:trHeight w:val="285"/>
        </w:trPr>
        <w:tc>
          <w:tcPr>
            <w:tcW w:w="2586" w:type="pct"/>
            <w:shd w:val="clear" w:color="auto" w:fill="D9D9D9"/>
          </w:tcPr>
          <w:p w14:paraId="75220D32" w14:textId="77777777" w:rsidR="00744D8E" w:rsidRPr="004D5371" w:rsidRDefault="00744D8E" w:rsidP="00A40DBE">
            <w:pPr>
              <w:pStyle w:val="REG-P0"/>
              <w:jc w:val="center"/>
              <w:rPr>
                <w:b/>
                <w:sz w:val="20"/>
              </w:rPr>
            </w:pPr>
            <w:r w:rsidRPr="004D5371">
              <w:rPr>
                <w:b/>
                <w:sz w:val="20"/>
              </w:rPr>
              <w:t>Licence</w:t>
            </w:r>
            <w:r w:rsidRPr="004D5371">
              <w:rPr>
                <w:b/>
                <w:spacing w:val="-11"/>
                <w:sz w:val="20"/>
              </w:rPr>
              <w:t xml:space="preserve"> </w:t>
            </w:r>
            <w:r w:rsidRPr="004D5371">
              <w:rPr>
                <w:b/>
                <w:sz w:val="20"/>
              </w:rPr>
              <w:t>Types</w:t>
            </w:r>
          </w:p>
        </w:tc>
        <w:tc>
          <w:tcPr>
            <w:tcW w:w="2414" w:type="pct"/>
            <w:shd w:val="clear" w:color="auto" w:fill="D9D9D9"/>
          </w:tcPr>
          <w:p w14:paraId="36612C94" w14:textId="77777777" w:rsidR="00744D8E" w:rsidRPr="004D5371" w:rsidRDefault="00744D8E" w:rsidP="00A40DBE">
            <w:pPr>
              <w:pStyle w:val="REG-P0"/>
              <w:jc w:val="center"/>
              <w:rPr>
                <w:b/>
                <w:sz w:val="20"/>
              </w:rPr>
            </w:pPr>
            <w:r w:rsidRPr="004D5371">
              <w:rPr>
                <w:b/>
                <w:sz w:val="20"/>
              </w:rPr>
              <w:t>Regulatory</w:t>
            </w:r>
            <w:r w:rsidRPr="004D5371">
              <w:rPr>
                <w:b/>
                <w:spacing w:val="-5"/>
                <w:sz w:val="20"/>
              </w:rPr>
              <w:t xml:space="preserve"> </w:t>
            </w:r>
            <w:r w:rsidRPr="004D5371">
              <w:rPr>
                <w:b/>
                <w:sz w:val="20"/>
              </w:rPr>
              <w:t>Levy</w:t>
            </w:r>
          </w:p>
        </w:tc>
      </w:tr>
      <w:tr w:rsidR="004D5371" w:rsidRPr="004D5371" w14:paraId="670753D0" w14:textId="77777777" w:rsidTr="00A40DBE">
        <w:trPr>
          <w:trHeight w:val="518"/>
        </w:trPr>
        <w:tc>
          <w:tcPr>
            <w:tcW w:w="2586" w:type="pct"/>
          </w:tcPr>
          <w:p w14:paraId="6B92BB4B" w14:textId="2610CAA2" w:rsidR="00744D8E" w:rsidRPr="004D5371" w:rsidRDefault="00744D8E" w:rsidP="00434AEE">
            <w:pPr>
              <w:pStyle w:val="REG-P0"/>
              <w:rPr>
                <w:sz w:val="20"/>
              </w:rPr>
            </w:pPr>
            <w:r w:rsidRPr="004D5371">
              <w:rPr>
                <w:sz w:val="20"/>
              </w:rPr>
              <w:t>Telecommunications</w:t>
            </w:r>
            <w:r w:rsidRPr="004D5371">
              <w:rPr>
                <w:spacing w:val="18"/>
                <w:sz w:val="20"/>
              </w:rPr>
              <w:t xml:space="preserve"> </w:t>
            </w:r>
            <w:r w:rsidRPr="004D5371">
              <w:rPr>
                <w:sz w:val="20"/>
              </w:rPr>
              <w:t>–</w:t>
            </w:r>
            <w:r w:rsidRPr="004D5371">
              <w:rPr>
                <w:spacing w:val="18"/>
                <w:sz w:val="20"/>
              </w:rPr>
              <w:t xml:space="preserve"> </w:t>
            </w:r>
            <w:r w:rsidR="00DB7D19" w:rsidRPr="004D5371">
              <w:rPr>
                <w:spacing w:val="18"/>
                <w:sz w:val="20"/>
              </w:rPr>
              <w:br/>
            </w:r>
            <w:r w:rsidRPr="004D5371">
              <w:rPr>
                <w:sz w:val="20"/>
              </w:rPr>
              <w:t>Individual</w:t>
            </w:r>
            <w:r w:rsidRPr="004D5371">
              <w:rPr>
                <w:spacing w:val="18"/>
                <w:sz w:val="20"/>
              </w:rPr>
              <w:t xml:space="preserve"> </w:t>
            </w:r>
            <w:r w:rsidRPr="004D5371">
              <w:rPr>
                <w:sz w:val="20"/>
              </w:rPr>
              <w:t>Comprehensive</w:t>
            </w:r>
            <w:r w:rsidRPr="004D5371">
              <w:rPr>
                <w:spacing w:val="-47"/>
                <w:sz w:val="20"/>
              </w:rPr>
              <w:t xml:space="preserve"> </w:t>
            </w:r>
            <w:r w:rsidRPr="004D5371">
              <w:rPr>
                <w:sz w:val="20"/>
              </w:rPr>
              <w:t>(ECNS and ECS)</w:t>
            </w:r>
          </w:p>
        </w:tc>
        <w:tc>
          <w:tcPr>
            <w:tcW w:w="2414" w:type="pct"/>
          </w:tcPr>
          <w:p w14:paraId="77280D20" w14:textId="77777777" w:rsidR="00744D8E" w:rsidRPr="004D5371" w:rsidRDefault="00744D8E" w:rsidP="00A40DBE">
            <w:pPr>
              <w:pStyle w:val="REG-P0"/>
              <w:jc w:val="center"/>
              <w:rPr>
                <w:sz w:val="20"/>
              </w:rPr>
            </w:pPr>
            <w:r w:rsidRPr="004D5371">
              <w:rPr>
                <w:sz w:val="20"/>
              </w:rPr>
              <w:t>Levy</w:t>
            </w:r>
            <w:r w:rsidRPr="004D5371">
              <w:rPr>
                <w:spacing w:val="-4"/>
                <w:sz w:val="20"/>
              </w:rPr>
              <w:t xml:space="preserve"> </w:t>
            </w:r>
            <w:r w:rsidRPr="004D5371">
              <w:rPr>
                <w:sz w:val="20"/>
              </w:rPr>
              <w:t>%</w:t>
            </w:r>
            <w:r w:rsidRPr="004D5371">
              <w:rPr>
                <w:spacing w:val="-4"/>
                <w:sz w:val="20"/>
              </w:rPr>
              <w:t xml:space="preserve"> </w:t>
            </w:r>
            <w:r w:rsidRPr="004D5371">
              <w:rPr>
                <w:sz w:val="20"/>
              </w:rPr>
              <w:t>=</w:t>
            </w:r>
            <w:r w:rsidRPr="004D5371">
              <w:rPr>
                <w:spacing w:val="-4"/>
                <w:sz w:val="20"/>
              </w:rPr>
              <w:t xml:space="preserve"> </w:t>
            </w:r>
            <w:r w:rsidRPr="004D5371">
              <w:rPr>
                <w:sz w:val="20"/>
              </w:rPr>
              <w:t>MAX(500,MIN(1.0%,</w:t>
            </w:r>
          </w:p>
          <w:p w14:paraId="568C7F95" w14:textId="77777777" w:rsidR="00744D8E" w:rsidRPr="004D5371" w:rsidRDefault="00744D8E" w:rsidP="00A40DBE">
            <w:pPr>
              <w:pStyle w:val="REG-P0"/>
              <w:jc w:val="center"/>
              <w:rPr>
                <w:sz w:val="20"/>
              </w:rPr>
            </w:pPr>
            <w:r w:rsidRPr="004D5371">
              <w:rPr>
                <w:sz w:val="20"/>
              </w:rPr>
              <w:t>0.000000000010*Turnover)</w:t>
            </w:r>
            <w:r w:rsidRPr="004D5371">
              <w:rPr>
                <w:spacing w:val="-7"/>
                <w:sz w:val="20"/>
              </w:rPr>
              <w:t xml:space="preserve"> </w:t>
            </w:r>
            <w:r w:rsidRPr="004D5371">
              <w:rPr>
                <w:sz w:val="20"/>
              </w:rPr>
              <w:t>*Turnover)</w:t>
            </w:r>
          </w:p>
        </w:tc>
      </w:tr>
      <w:tr w:rsidR="004D5371" w:rsidRPr="004D5371" w14:paraId="05C12931" w14:textId="77777777" w:rsidTr="00A40DBE">
        <w:trPr>
          <w:trHeight w:val="518"/>
        </w:trPr>
        <w:tc>
          <w:tcPr>
            <w:tcW w:w="2586" w:type="pct"/>
          </w:tcPr>
          <w:p w14:paraId="1F2746DB" w14:textId="09A1BC96" w:rsidR="00744D8E" w:rsidRPr="004D5371" w:rsidRDefault="00744D8E" w:rsidP="00434AEE">
            <w:pPr>
              <w:pStyle w:val="REG-P0"/>
              <w:rPr>
                <w:sz w:val="20"/>
              </w:rPr>
            </w:pPr>
            <w:r w:rsidRPr="004D5371">
              <w:rPr>
                <w:sz w:val="20"/>
              </w:rPr>
              <w:t>Telecommunications</w:t>
            </w:r>
            <w:r w:rsidRPr="004D5371">
              <w:rPr>
                <w:spacing w:val="-4"/>
                <w:sz w:val="20"/>
              </w:rPr>
              <w:t xml:space="preserve"> </w:t>
            </w:r>
            <w:r w:rsidRPr="004D5371">
              <w:rPr>
                <w:sz w:val="20"/>
              </w:rPr>
              <w:t>–</w:t>
            </w:r>
            <w:r w:rsidRPr="004D5371">
              <w:rPr>
                <w:spacing w:val="-3"/>
                <w:sz w:val="20"/>
              </w:rPr>
              <w:t xml:space="preserve"> </w:t>
            </w:r>
            <w:r w:rsidR="00DB7D19" w:rsidRPr="004D5371">
              <w:rPr>
                <w:spacing w:val="-3"/>
                <w:sz w:val="20"/>
              </w:rPr>
              <w:br/>
            </w:r>
            <w:r w:rsidRPr="004D5371">
              <w:rPr>
                <w:sz w:val="20"/>
              </w:rPr>
              <w:t>Class</w:t>
            </w:r>
            <w:r w:rsidRPr="004D5371">
              <w:rPr>
                <w:spacing w:val="-3"/>
                <w:sz w:val="20"/>
              </w:rPr>
              <w:t xml:space="preserve"> </w:t>
            </w:r>
            <w:r w:rsidRPr="004D5371">
              <w:rPr>
                <w:sz w:val="20"/>
              </w:rPr>
              <w:t>ECNS</w:t>
            </w:r>
          </w:p>
        </w:tc>
        <w:tc>
          <w:tcPr>
            <w:tcW w:w="2414" w:type="pct"/>
          </w:tcPr>
          <w:p w14:paraId="40D5EF70" w14:textId="77777777" w:rsidR="00744D8E" w:rsidRPr="004D5371" w:rsidRDefault="00744D8E" w:rsidP="00A40DBE">
            <w:pPr>
              <w:pStyle w:val="REG-P0"/>
              <w:jc w:val="center"/>
              <w:rPr>
                <w:sz w:val="20"/>
              </w:rPr>
            </w:pPr>
            <w:r w:rsidRPr="004D5371">
              <w:rPr>
                <w:sz w:val="20"/>
              </w:rPr>
              <w:t>Levy</w:t>
            </w:r>
            <w:r w:rsidRPr="004D5371">
              <w:rPr>
                <w:spacing w:val="-4"/>
                <w:sz w:val="20"/>
              </w:rPr>
              <w:t xml:space="preserve"> </w:t>
            </w:r>
            <w:r w:rsidRPr="004D5371">
              <w:rPr>
                <w:sz w:val="20"/>
              </w:rPr>
              <w:t>%</w:t>
            </w:r>
            <w:r w:rsidRPr="004D5371">
              <w:rPr>
                <w:spacing w:val="-4"/>
                <w:sz w:val="20"/>
              </w:rPr>
              <w:t xml:space="preserve"> </w:t>
            </w:r>
            <w:r w:rsidRPr="004D5371">
              <w:rPr>
                <w:sz w:val="20"/>
              </w:rPr>
              <w:t>=</w:t>
            </w:r>
            <w:r w:rsidRPr="004D5371">
              <w:rPr>
                <w:spacing w:val="-4"/>
                <w:sz w:val="20"/>
              </w:rPr>
              <w:t xml:space="preserve"> </w:t>
            </w:r>
            <w:r w:rsidRPr="004D5371">
              <w:rPr>
                <w:sz w:val="20"/>
              </w:rPr>
              <w:t>MAX(500,MIN(1.0%,</w:t>
            </w:r>
          </w:p>
          <w:p w14:paraId="6A4F7826" w14:textId="77777777" w:rsidR="00744D8E" w:rsidRPr="004D5371" w:rsidRDefault="00744D8E" w:rsidP="00A40DBE">
            <w:pPr>
              <w:pStyle w:val="REG-P0"/>
              <w:jc w:val="center"/>
              <w:rPr>
                <w:sz w:val="20"/>
              </w:rPr>
            </w:pPr>
            <w:r w:rsidRPr="004D5371">
              <w:rPr>
                <w:sz w:val="20"/>
              </w:rPr>
              <w:t>0.000000000010*Turnover)</w:t>
            </w:r>
            <w:r w:rsidRPr="004D5371">
              <w:rPr>
                <w:spacing w:val="-7"/>
                <w:sz w:val="20"/>
              </w:rPr>
              <w:t xml:space="preserve"> </w:t>
            </w:r>
            <w:r w:rsidRPr="004D5371">
              <w:rPr>
                <w:sz w:val="20"/>
              </w:rPr>
              <w:t>*Turnover)</w:t>
            </w:r>
          </w:p>
        </w:tc>
      </w:tr>
      <w:tr w:rsidR="004D5371" w:rsidRPr="004D5371" w14:paraId="31F80CB6" w14:textId="77777777" w:rsidTr="00A40DBE">
        <w:trPr>
          <w:trHeight w:val="518"/>
        </w:trPr>
        <w:tc>
          <w:tcPr>
            <w:tcW w:w="2586" w:type="pct"/>
          </w:tcPr>
          <w:p w14:paraId="5E55F90B" w14:textId="0AFAA479" w:rsidR="00744D8E" w:rsidRPr="004D5371" w:rsidRDefault="00744D8E" w:rsidP="00434AEE">
            <w:pPr>
              <w:pStyle w:val="REG-P0"/>
              <w:rPr>
                <w:sz w:val="20"/>
              </w:rPr>
            </w:pPr>
            <w:r w:rsidRPr="004D5371">
              <w:rPr>
                <w:sz w:val="20"/>
              </w:rPr>
              <w:t>Telecommunications</w:t>
            </w:r>
            <w:r w:rsidRPr="004D5371">
              <w:rPr>
                <w:spacing w:val="-4"/>
                <w:sz w:val="20"/>
              </w:rPr>
              <w:t xml:space="preserve"> </w:t>
            </w:r>
            <w:r w:rsidRPr="004D5371">
              <w:rPr>
                <w:sz w:val="20"/>
              </w:rPr>
              <w:t>–</w:t>
            </w:r>
            <w:r w:rsidRPr="004D5371">
              <w:rPr>
                <w:spacing w:val="-3"/>
                <w:sz w:val="20"/>
              </w:rPr>
              <w:t xml:space="preserve"> </w:t>
            </w:r>
            <w:r w:rsidR="00DB7D19" w:rsidRPr="004D5371">
              <w:rPr>
                <w:spacing w:val="-3"/>
                <w:sz w:val="20"/>
              </w:rPr>
              <w:br/>
            </w:r>
            <w:r w:rsidRPr="004D5371">
              <w:rPr>
                <w:sz w:val="20"/>
              </w:rPr>
              <w:t>Class</w:t>
            </w:r>
            <w:r w:rsidRPr="004D5371">
              <w:rPr>
                <w:spacing w:val="-3"/>
                <w:sz w:val="20"/>
              </w:rPr>
              <w:t xml:space="preserve"> </w:t>
            </w:r>
            <w:r w:rsidRPr="004D5371">
              <w:rPr>
                <w:sz w:val="20"/>
              </w:rPr>
              <w:t>ECS</w:t>
            </w:r>
          </w:p>
        </w:tc>
        <w:tc>
          <w:tcPr>
            <w:tcW w:w="2414" w:type="pct"/>
          </w:tcPr>
          <w:p w14:paraId="233FF656" w14:textId="77777777" w:rsidR="00744D8E" w:rsidRPr="004D5371" w:rsidRDefault="00744D8E" w:rsidP="00A40DBE">
            <w:pPr>
              <w:pStyle w:val="REG-P0"/>
              <w:jc w:val="center"/>
              <w:rPr>
                <w:sz w:val="20"/>
              </w:rPr>
            </w:pPr>
            <w:r w:rsidRPr="004D5371">
              <w:rPr>
                <w:sz w:val="20"/>
              </w:rPr>
              <w:t>Levy</w:t>
            </w:r>
            <w:r w:rsidRPr="004D5371">
              <w:rPr>
                <w:spacing w:val="-4"/>
                <w:sz w:val="20"/>
              </w:rPr>
              <w:t xml:space="preserve"> </w:t>
            </w:r>
            <w:r w:rsidRPr="004D5371">
              <w:rPr>
                <w:sz w:val="20"/>
              </w:rPr>
              <w:t>%</w:t>
            </w:r>
            <w:r w:rsidRPr="004D5371">
              <w:rPr>
                <w:spacing w:val="-4"/>
                <w:sz w:val="20"/>
              </w:rPr>
              <w:t xml:space="preserve"> </w:t>
            </w:r>
            <w:r w:rsidRPr="004D5371">
              <w:rPr>
                <w:sz w:val="20"/>
              </w:rPr>
              <w:t>=</w:t>
            </w:r>
            <w:r w:rsidRPr="004D5371">
              <w:rPr>
                <w:spacing w:val="-4"/>
                <w:sz w:val="20"/>
              </w:rPr>
              <w:t xml:space="preserve"> </w:t>
            </w:r>
            <w:r w:rsidRPr="004D5371">
              <w:rPr>
                <w:sz w:val="20"/>
              </w:rPr>
              <w:t>MAX(500,MIN(1.0%,</w:t>
            </w:r>
          </w:p>
          <w:p w14:paraId="67DA04D3" w14:textId="77777777" w:rsidR="00744D8E" w:rsidRPr="004D5371" w:rsidRDefault="00744D8E" w:rsidP="00A40DBE">
            <w:pPr>
              <w:pStyle w:val="REG-P0"/>
              <w:jc w:val="center"/>
              <w:rPr>
                <w:sz w:val="20"/>
              </w:rPr>
            </w:pPr>
            <w:r w:rsidRPr="004D5371">
              <w:rPr>
                <w:sz w:val="20"/>
              </w:rPr>
              <w:t>0.000000000010*Turnover)</w:t>
            </w:r>
            <w:r w:rsidRPr="004D5371">
              <w:rPr>
                <w:spacing w:val="-7"/>
                <w:sz w:val="20"/>
              </w:rPr>
              <w:t xml:space="preserve"> </w:t>
            </w:r>
            <w:r w:rsidRPr="004D5371">
              <w:rPr>
                <w:sz w:val="20"/>
              </w:rPr>
              <w:t>*Turnover)</w:t>
            </w:r>
          </w:p>
        </w:tc>
      </w:tr>
      <w:tr w:rsidR="004D5371" w:rsidRPr="004D5371" w14:paraId="6CCCD43B" w14:textId="77777777" w:rsidTr="00A40DBE">
        <w:trPr>
          <w:trHeight w:val="518"/>
        </w:trPr>
        <w:tc>
          <w:tcPr>
            <w:tcW w:w="2586" w:type="pct"/>
          </w:tcPr>
          <w:p w14:paraId="140C77D7" w14:textId="57BBE370" w:rsidR="00744D8E" w:rsidRPr="004D5371" w:rsidRDefault="00744D8E" w:rsidP="00434AEE">
            <w:pPr>
              <w:pStyle w:val="REG-P0"/>
              <w:rPr>
                <w:sz w:val="20"/>
              </w:rPr>
            </w:pPr>
            <w:r w:rsidRPr="004D5371">
              <w:rPr>
                <w:sz w:val="20"/>
              </w:rPr>
              <w:t>Telecommunications</w:t>
            </w:r>
            <w:r w:rsidRPr="004D5371">
              <w:rPr>
                <w:spacing w:val="-9"/>
                <w:sz w:val="20"/>
              </w:rPr>
              <w:t xml:space="preserve"> </w:t>
            </w:r>
            <w:r w:rsidRPr="004D5371">
              <w:rPr>
                <w:sz w:val="20"/>
              </w:rPr>
              <w:t>–</w:t>
            </w:r>
            <w:r w:rsidRPr="004D5371">
              <w:rPr>
                <w:spacing w:val="-9"/>
                <w:sz w:val="20"/>
              </w:rPr>
              <w:t xml:space="preserve"> </w:t>
            </w:r>
            <w:r w:rsidR="00DB7D19" w:rsidRPr="004D5371">
              <w:rPr>
                <w:spacing w:val="-9"/>
                <w:sz w:val="20"/>
              </w:rPr>
              <w:br/>
            </w:r>
            <w:r w:rsidRPr="004D5371">
              <w:rPr>
                <w:sz w:val="20"/>
              </w:rPr>
              <w:t>Class</w:t>
            </w:r>
            <w:r w:rsidRPr="004D5371">
              <w:rPr>
                <w:spacing w:val="-8"/>
                <w:sz w:val="20"/>
              </w:rPr>
              <w:t xml:space="preserve"> </w:t>
            </w:r>
            <w:r w:rsidRPr="004D5371">
              <w:rPr>
                <w:sz w:val="20"/>
              </w:rPr>
              <w:t>Comprehensive</w:t>
            </w:r>
            <w:r w:rsidRPr="004D5371">
              <w:rPr>
                <w:spacing w:val="-9"/>
                <w:sz w:val="20"/>
              </w:rPr>
              <w:t xml:space="preserve"> </w:t>
            </w:r>
            <w:r w:rsidRPr="004D5371">
              <w:rPr>
                <w:sz w:val="20"/>
              </w:rPr>
              <w:t>(ECNS</w:t>
            </w:r>
            <w:r w:rsidRPr="004D5371">
              <w:rPr>
                <w:spacing w:val="-47"/>
                <w:sz w:val="20"/>
              </w:rPr>
              <w:t xml:space="preserve"> </w:t>
            </w:r>
            <w:r w:rsidRPr="004D5371">
              <w:rPr>
                <w:sz w:val="20"/>
              </w:rPr>
              <w:t>and ECS)</w:t>
            </w:r>
          </w:p>
        </w:tc>
        <w:tc>
          <w:tcPr>
            <w:tcW w:w="2414" w:type="pct"/>
          </w:tcPr>
          <w:p w14:paraId="3D5E1ECA" w14:textId="77777777" w:rsidR="00744D8E" w:rsidRPr="004D5371" w:rsidRDefault="00744D8E" w:rsidP="00A40DBE">
            <w:pPr>
              <w:pStyle w:val="REG-P0"/>
              <w:jc w:val="center"/>
              <w:rPr>
                <w:sz w:val="20"/>
              </w:rPr>
            </w:pPr>
            <w:r w:rsidRPr="004D5371">
              <w:rPr>
                <w:sz w:val="20"/>
              </w:rPr>
              <w:t>Levy</w:t>
            </w:r>
            <w:r w:rsidRPr="004D5371">
              <w:rPr>
                <w:spacing w:val="-4"/>
                <w:sz w:val="20"/>
              </w:rPr>
              <w:t xml:space="preserve"> </w:t>
            </w:r>
            <w:r w:rsidRPr="004D5371">
              <w:rPr>
                <w:sz w:val="20"/>
              </w:rPr>
              <w:t>%</w:t>
            </w:r>
            <w:r w:rsidRPr="004D5371">
              <w:rPr>
                <w:spacing w:val="-4"/>
                <w:sz w:val="20"/>
              </w:rPr>
              <w:t xml:space="preserve"> </w:t>
            </w:r>
            <w:r w:rsidRPr="004D5371">
              <w:rPr>
                <w:sz w:val="20"/>
              </w:rPr>
              <w:t>=</w:t>
            </w:r>
            <w:r w:rsidRPr="004D5371">
              <w:rPr>
                <w:spacing w:val="-4"/>
                <w:sz w:val="20"/>
              </w:rPr>
              <w:t xml:space="preserve"> </w:t>
            </w:r>
            <w:r w:rsidRPr="004D5371">
              <w:rPr>
                <w:sz w:val="20"/>
              </w:rPr>
              <w:t>MAX(500,MIN(1.0%,</w:t>
            </w:r>
          </w:p>
          <w:p w14:paraId="5ED00140" w14:textId="77777777" w:rsidR="00744D8E" w:rsidRPr="004D5371" w:rsidRDefault="00744D8E" w:rsidP="00A40DBE">
            <w:pPr>
              <w:pStyle w:val="REG-P0"/>
              <w:jc w:val="center"/>
              <w:rPr>
                <w:sz w:val="20"/>
              </w:rPr>
            </w:pPr>
            <w:r w:rsidRPr="004D5371">
              <w:rPr>
                <w:sz w:val="20"/>
              </w:rPr>
              <w:t>0.000000000010*Turnover)</w:t>
            </w:r>
            <w:r w:rsidRPr="004D5371">
              <w:rPr>
                <w:spacing w:val="-7"/>
                <w:sz w:val="20"/>
              </w:rPr>
              <w:t xml:space="preserve"> </w:t>
            </w:r>
            <w:r w:rsidRPr="004D5371">
              <w:rPr>
                <w:sz w:val="20"/>
              </w:rPr>
              <w:t>*Turnover)</w:t>
            </w:r>
          </w:p>
        </w:tc>
      </w:tr>
      <w:tr w:rsidR="004D5371" w:rsidRPr="004D5371" w14:paraId="7058CCE1" w14:textId="77777777" w:rsidTr="00A40DBE">
        <w:trPr>
          <w:trHeight w:val="518"/>
        </w:trPr>
        <w:tc>
          <w:tcPr>
            <w:tcW w:w="2586" w:type="pct"/>
          </w:tcPr>
          <w:p w14:paraId="08F6CF6D" w14:textId="2A1FB7D8" w:rsidR="00744D8E" w:rsidRPr="004D5371" w:rsidRDefault="00744D8E" w:rsidP="00434AEE">
            <w:pPr>
              <w:pStyle w:val="REG-P0"/>
              <w:rPr>
                <w:sz w:val="20"/>
              </w:rPr>
            </w:pPr>
            <w:r w:rsidRPr="004D5371">
              <w:rPr>
                <w:sz w:val="20"/>
              </w:rPr>
              <w:t>Telecommunications</w:t>
            </w:r>
            <w:r w:rsidRPr="004D5371">
              <w:rPr>
                <w:spacing w:val="-7"/>
                <w:sz w:val="20"/>
              </w:rPr>
              <w:t xml:space="preserve"> </w:t>
            </w:r>
            <w:r w:rsidRPr="004D5371">
              <w:rPr>
                <w:sz w:val="20"/>
              </w:rPr>
              <w:t>–</w:t>
            </w:r>
            <w:r w:rsidRPr="004D5371">
              <w:rPr>
                <w:spacing w:val="-7"/>
                <w:sz w:val="20"/>
              </w:rPr>
              <w:t xml:space="preserve"> </w:t>
            </w:r>
            <w:r w:rsidR="00DB7D19" w:rsidRPr="004D5371">
              <w:rPr>
                <w:spacing w:val="-7"/>
                <w:sz w:val="20"/>
              </w:rPr>
              <w:br/>
            </w:r>
            <w:r w:rsidRPr="004D5371">
              <w:rPr>
                <w:sz w:val="20"/>
              </w:rPr>
              <w:t>Network</w:t>
            </w:r>
            <w:r w:rsidRPr="004D5371">
              <w:rPr>
                <w:spacing w:val="-8"/>
                <w:sz w:val="20"/>
              </w:rPr>
              <w:t xml:space="preserve"> </w:t>
            </w:r>
            <w:r w:rsidRPr="004D5371">
              <w:rPr>
                <w:sz w:val="20"/>
              </w:rPr>
              <w:t>Facilities</w:t>
            </w:r>
          </w:p>
        </w:tc>
        <w:tc>
          <w:tcPr>
            <w:tcW w:w="2414" w:type="pct"/>
          </w:tcPr>
          <w:p w14:paraId="7F8042F7" w14:textId="77777777" w:rsidR="00744D8E" w:rsidRPr="004D5371" w:rsidRDefault="00744D8E" w:rsidP="00A40DBE">
            <w:pPr>
              <w:pStyle w:val="REG-P0"/>
              <w:jc w:val="center"/>
              <w:rPr>
                <w:sz w:val="20"/>
              </w:rPr>
            </w:pPr>
            <w:r w:rsidRPr="004D5371">
              <w:rPr>
                <w:sz w:val="20"/>
              </w:rPr>
              <w:t>Levy</w:t>
            </w:r>
            <w:r w:rsidRPr="004D5371">
              <w:rPr>
                <w:spacing w:val="-4"/>
                <w:sz w:val="20"/>
              </w:rPr>
              <w:t xml:space="preserve"> </w:t>
            </w:r>
            <w:r w:rsidRPr="004D5371">
              <w:rPr>
                <w:sz w:val="20"/>
              </w:rPr>
              <w:t>%</w:t>
            </w:r>
            <w:r w:rsidRPr="004D5371">
              <w:rPr>
                <w:spacing w:val="-4"/>
                <w:sz w:val="20"/>
              </w:rPr>
              <w:t xml:space="preserve"> </w:t>
            </w:r>
            <w:r w:rsidRPr="004D5371">
              <w:rPr>
                <w:sz w:val="20"/>
              </w:rPr>
              <w:t>=</w:t>
            </w:r>
            <w:r w:rsidRPr="004D5371">
              <w:rPr>
                <w:spacing w:val="-4"/>
                <w:sz w:val="20"/>
              </w:rPr>
              <w:t xml:space="preserve"> </w:t>
            </w:r>
            <w:r w:rsidRPr="004D5371">
              <w:rPr>
                <w:sz w:val="20"/>
              </w:rPr>
              <w:t>MAX(500,MIN(1.0%,</w:t>
            </w:r>
          </w:p>
          <w:p w14:paraId="7695EAAC" w14:textId="77777777" w:rsidR="00744D8E" w:rsidRPr="004D5371" w:rsidRDefault="00744D8E" w:rsidP="00A40DBE">
            <w:pPr>
              <w:pStyle w:val="REG-P0"/>
              <w:jc w:val="center"/>
              <w:rPr>
                <w:sz w:val="20"/>
              </w:rPr>
            </w:pPr>
            <w:r w:rsidRPr="004D5371">
              <w:rPr>
                <w:sz w:val="20"/>
              </w:rPr>
              <w:t>0.000000000010*Turnover)</w:t>
            </w:r>
            <w:r w:rsidRPr="004D5371">
              <w:rPr>
                <w:spacing w:val="-7"/>
                <w:sz w:val="20"/>
              </w:rPr>
              <w:t xml:space="preserve"> </w:t>
            </w:r>
            <w:r w:rsidRPr="004D5371">
              <w:rPr>
                <w:sz w:val="20"/>
              </w:rPr>
              <w:t>*Turnover)</w:t>
            </w:r>
          </w:p>
        </w:tc>
      </w:tr>
      <w:tr w:rsidR="004D5371" w:rsidRPr="004D5371" w14:paraId="6450CD24" w14:textId="77777777" w:rsidTr="00A40DBE">
        <w:trPr>
          <w:trHeight w:val="518"/>
        </w:trPr>
        <w:tc>
          <w:tcPr>
            <w:tcW w:w="2586" w:type="pct"/>
          </w:tcPr>
          <w:p w14:paraId="19B8D272" w14:textId="1104CED6" w:rsidR="00744D8E" w:rsidRPr="004D5371" w:rsidRDefault="00744D8E" w:rsidP="00434AEE">
            <w:pPr>
              <w:pStyle w:val="REG-P0"/>
              <w:rPr>
                <w:sz w:val="20"/>
              </w:rPr>
            </w:pPr>
            <w:r w:rsidRPr="004D5371">
              <w:rPr>
                <w:sz w:val="20"/>
              </w:rPr>
              <w:t>Telecommunications</w:t>
            </w:r>
            <w:r w:rsidRPr="004D5371">
              <w:rPr>
                <w:spacing w:val="-6"/>
                <w:sz w:val="20"/>
              </w:rPr>
              <w:t xml:space="preserve"> </w:t>
            </w:r>
            <w:r w:rsidRPr="004D5371">
              <w:rPr>
                <w:sz w:val="20"/>
              </w:rPr>
              <w:t>–</w:t>
            </w:r>
            <w:r w:rsidRPr="004D5371">
              <w:rPr>
                <w:spacing w:val="-5"/>
                <w:sz w:val="20"/>
              </w:rPr>
              <w:t xml:space="preserve"> </w:t>
            </w:r>
            <w:r w:rsidR="00DB7D19" w:rsidRPr="004D5371">
              <w:rPr>
                <w:spacing w:val="-5"/>
                <w:sz w:val="20"/>
              </w:rPr>
              <w:br/>
            </w:r>
            <w:r w:rsidRPr="004D5371">
              <w:rPr>
                <w:sz w:val="20"/>
              </w:rPr>
              <w:t>Non-profit</w:t>
            </w:r>
            <w:r w:rsidRPr="004D5371">
              <w:rPr>
                <w:spacing w:val="-7"/>
                <w:sz w:val="20"/>
              </w:rPr>
              <w:t xml:space="preserve"> </w:t>
            </w:r>
            <w:r w:rsidRPr="004D5371">
              <w:rPr>
                <w:sz w:val="20"/>
              </w:rPr>
              <w:t>(ECNS</w:t>
            </w:r>
            <w:r w:rsidRPr="004D5371">
              <w:rPr>
                <w:spacing w:val="-5"/>
                <w:sz w:val="20"/>
              </w:rPr>
              <w:t xml:space="preserve"> </w:t>
            </w:r>
            <w:r w:rsidRPr="004D5371">
              <w:rPr>
                <w:sz w:val="20"/>
              </w:rPr>
              <w:t>and</w:t>
            </w:r>
            <w:r w:rsidRPr="004D5371">
              <w:rPr>
                <w:spacing w:val="-5"/>
                <w:sz w:val="20"/>
              </w:rPr>
              <w:t xml:space="preserve"> </w:t>
            </w:r>
            <w:r w:rsidRPr="004D5371">
              <w:rPr>
                <w:sz w:val="20"/>
              </w:rPr>
              <w:t>ECS)</w:t>
            </w:r>
          </w:p>
        </w:tc>
        <w:tc>
          <w:tcPr>
            <w:tcW w:w="2414" w:type="pct"/>
          </w:tcPr>
          <w:p w14:paraId="626E18E2" w14:textId="77777777" w:rsidR="00744D8E" w:rsidRPr="004D5371" w:rsidRDefault="00744D8E" w:rsidP="00A40DBE">
            <w:pPr>
              <w:pStyle w:val="REG-P0"/>
              <w:jc w:val="center"/>
              <w:rPr>
                <w:sz w:val="20"/>
              </w:rPr>
            </w:pPr>
            <w:r w:rsidRPr="004D5371">
              <w:rPr>
                <w:sz w:val="20"/>
              </w:rPr>
              <w:t>Levy</w:t>
            </w:r>
            <w:r w:rsidRPr="004D5371">
              <w:rPr>
                <w:spacing w:val="-4"/>
                <w:sz w:val="20"/>
              </w:rPr>
              <w:t xml:space="preserve"> </w:t>
            </w:r>
            <w:r w:rsidRPr="004D5371">
              <w:rPr>
                <w:sz w:val="20"/>
              </w:rPr>
              <w:t>%</w:t>
            </w:r>
            <w:r w:rsidRPr="004D5371">
              <w:rPr>
                <w:spacing w:val="-4"/>
                <w:sz w:val="20"/>
              </w:rPr>
              <w:t xml:space="preserve"> </w:t>
            </w:r>
            <w:r w:rsidRPr="004D5371">
              <w:rPr>
                <w:sz w:val="20"/>
              </w:rPr>
              <w:t>=</w:t>
            </w:r>
            <w:r w:rsidRPr="004D5371">
              <w:rPr>
                <w:spacing w:val="-4"/>
                <w:sz w:val="20"/>
              </w:rPr>
              <w:t xml:space="preserve"> </w:t>
            </w:r>
            <w:r w:rsidRPr="004D5371">
              <w:rPr>
                <w:sz w:val="20"/>
              </w:rPr>
              <w:t>MAX(500,MIN(1.0%,</w:t>
            </w:r>
          </w:p>
          <w:p w14:paraId="34BD7C28" w14:textId="77777777" w:rsidR="00744D8E" w:rsidRPr="004D5371" w:rsidRDefault="00744D8E" w:rsidP="00A40DBE">
            <w:pPr>
              <w:pStyle w:val="REG-P0"/>
              <w:jc w:val="center"/>
              <w:rPr>
                <w:sz w:val="20"/>
              </w:rPr>
            </w:pPr>
            <w:r w:rsidRPr="004D5371">
              <w:rPr>
                <w:sz w:val="20"/>
              </w:rPr>
              <w:t>0.000000000010*Turnover)</w:t>
            </w:r>
            <w:r w:rsidRPr="004D5371">
              <w:rPr>
                <w:spacing w:val="-7"/>
                <w:sz w:val="20"/>
              </w:rPr>
              <w:t xml:space="preserve"> </w:t>
            </w:r>
            <w:r w:rsidRPr="004D5371">
              <w:rPr>
                <w:sz w:val="20"/>
              </w:rPr>
              <w:t>*Turnover)</w:t>
            </w:r>
          </w:p>
        </w:tc>
      </w:tr>
      <w:tr w:rsidR="004D5371" w:rsidRPr="004D5371" w14:paraId="2EDC2CDE" w14:textId="77777777" w:rsidTr="00A40DBE">
        <w:trPr>
          <w:trHeight w:val="518"/>
        </w:trPr>
        <w:tc>
          <w:tcPr>
            <w:tcW w:w="2586" w:type="pct"/>
          </w:tcPr>
          <w:p w14:paraId="0ADACA47" w14:textId="0C1C6C68" w:rsidR="00744D8E" w:rsidRPr="004D5371" w:rsidRDefault="00744D8E" w:rsidP="00434AEE">
            <w:pPr>
              <w:pStyle w:val="REG-P0"/>
              <w:rPr>
                <w:sz w:val="20"/>
              </w:rPr>
            </w:pPr>
            <w:r w:rsidRPr="004D5371">
              <w:rPr>
                <w:sz w:val="20"/>
              </w:rPr>
              <w:t xml:space="preserve">Broadcasting - </w:t>
            </w:r>
            <w:r w:rsidR="00DB7D19" w:rsidRPr="004D5371">
              <w:rPr>
                <w:sz w:val="20"/>
              </w:rPr>
              <w:br/>
            </w:r>
            <w:r w:rsidRPr="004D5371">
              <w:rPr>
                <w:sz w:val="20"/>
              </w:rPr>
              <w:t>Commercial</w:t>
            </w:r>
          </w:p>
        </w:tc>
        <w:tc>
          <w:tcPr>
            <w:tcW w:w="2414" w:type="pct"/>
          </w:tcPr>
          <w:p w14:paraId="068EC45D" w14:textId="77777777" w:rsidR="00744D8E" w:rsidRPr="004D5371" w:rsidRDefault="00744D8E" w:rsidP="00A40DBE">
            <w:pPr>
              <w:pStyle w:val="REG-P0"/>
              <w:jc w:val="center"/>
              <w:rPr>
                <w:sz w:val="20"/>
              </w:rPr>
            </w:pPr>
            <w:r w:rsidRPr="004D5371">
              <w:rPr>
                <w:sz w:val="20"/>
              </w:rPr>
              <w:t>Levy</w:t>
            </w:r>
            <w:r w:rsidRPr="004D5371">
              <w:rPr>
                <w:spacing w:val="-4"/>
                <w:sz w:val="20"/>
              </w:rPr>
              <w:t xml:space="preserve"> </w:t>
            </w:r>
            <w:r w:rsidRPr="004D5371">
              <w:rPr>
                <w:sz w:val="20"/>
              </w:rPr>
              <w:t>%</w:t>
            </w:r>
            <w:r w:rsidRPr="004D5371">
              <w:rPr>
                <w:spacing w:val="-4"/>
                <w:sz w:val="20"/>
              </w:rPr>
              <w:t xml:space="preserve"> </w:t>
            </w:r>
            <w:r w:rsidRPr="004D5371">
              <w:rPr>
                <w:sz w:val="20"/>
              </w:rPr>
              <w:t>=</w:t>
            </w:r>
            <w:r w:rsidRPr="004D5371">
              <w:rPr>
                <w:spacing w:val="-4"/>
                <w:sz w:val="20"/>
              </w:rPr>
              <w:t xml:space="preserve"> </w:t>
            </w:r>
            <w:r w:rsidRPr="004D5371">
              <w:rPr>
                <w:sz w:val="20"/>
              </w:rPr>
              <w:t>MAX(500,MIN(1.0%,</w:t>
            </w:r>
          </w:p>
          <w:p w14:paraId="2E0FCA99" w14:textId="77777777" w:rsidR="00744D8E" w:rsidRPr="004D5371" w:rsidRDefault="00744D8E" w:rsidP="00A40DBE">
            <w:pPr>
              <w:pStyle w:val="REG-P0"/>
              <w:jc w:val="center"/>
              <w:rPr>
                <w:sz w:val="20"/>
              </w:rPr>
            </w:pPr>
            <w:r w:rsidRPr="004D5371">
              <w:rPr>
                <w:sz w:val="20"/>
              </w:rPr>
              <w:t>0.000000000010*Turnover)</w:t>
            </w:r>
            <w:r w:rsidRPr="004D5371">
              <w:rPr>
                <w:spacing w:val="-7"/>
                <w:sz w:val="20"/>
              </w:rPr>
              <w:t xml:space="preserve"> </w:t>
            </w:r>
            <w:r w:rsidRPr="004D5371">
              <w:rPr>
                <w:sz w:val="20"/>
              </w:rPr>
              <w:t>*Turnover)</w:t>
            </w:r>
          </w:p>
        </w:tc>
      </w:tr>
      <w:tr w:rsidR="004D5371" w:rsidRPr="004D5371" w14:paraId="2B2346FF" w14:textId="77777777" w:rsidTr="00A40DBE">
        <w:trPr>
          <w:trHeight w:val="518"/>
        </w:trPr>
        <w:tc>
          <w:tcPr>
            <w:tcW w:w="2586" w:type="pct"/>
          </w:tcPr>
          <w:p w14:paraId="4FB21FF5" w14:textId="5AF6FED0" w:rsidR="00744D8E" w:rsidRPr="004D5371" w:rsidRDefault="00744D8E" w:rsidP="00434AEE">
            <w:pPr>
              <w:pStyle w:val="REG-P0"/>
              <w:rPr>
                <w:sz w:val="20"/>
              </w:rPr>
            </w:pPr>
            <w:r w:rsidRPr="004D5371">
              <w:rPr>
                <w:sz w:val="20"/>
              </w:rPr>
              <w:t xml:space="preserve">Broadcasting - </w:t>
            </w:r>
            <w:r w:rsidR="00DB7D19" w:rsidRPr="004D5371">
              <w:rPr>
                <w:sz w:val="20"/>
              </w:rPr>
              <w:br/>
            </w:r>
            <w:r w:rsidRPr="004D5371">
              <w:rPr>
                <w:sz w:val="20"/>
              </w:rPr>
              <w:t>Community</w:t>
            </w:r>
          </w:p>
        </w:tc>
        <w:tc>
          <w:tcPr>
            <w:tcW w:w="2414" w:type="pct"/>
          </w:tcPr>
          <w:p w14:paraId="7F80D5A3" w14:textId="77777777" w:rsidR="00744D8E" w:rsidRPr="004D5371" w:rsidRDefault="00744D8E" w:rsidP="00A40DBE">
            <w:pPr>
              <w:pStyle w:val="REG-P0"/>
              <w:jc w:val="center"/>
              <w:rPr>
                <w:sz w:val="20"/>
              </w:rPr>
            </w:pPr>
            <w:r w:rsidRPr="004D5371">
              <w:rPr>
                <w:sz w:val="20"/>
              </w:rPr>
              <w:t>Levy</w:t>
            </w:r>
            <w:r w:rsidRPr="004D5371">
              <w:rPr>
                <w:spacing w:val="-4"/>
                <w:sz w:val="20"/>
              </w:rPr>
              <w:t xml:space="preserve"> </w:t>
            </w:r>
            <w:r w:rsidRPr="004D5371">
              <w:rPr>
                <w:sz w:val="20"/>
              </w:rPr>
              <w:t>%</w:t>
            </w:r>
            <w:r w:rsidRPr="004D5371">
              <w:rPr>
                <w:spacing w:val="-4"/>
                <w:sz w:val="20"/>
              </w:rPr>
              <w:t xml:space="preserve"> </w:t>
            </w:r>
            <w:r w:rsidRPr="004D5371">
              <w:rPr>
                <w:sz w:val="20"/>
              </w:rPr>
              <w:t>=</w:t>
            </w:r>
            <w:r w:rsidRPr="004D5371">
              <w:rPr>
                <w:spacing w:val="-4"/>
                <w:sz w:val="20"/>
              </w:rPr>
              <w:t xml:space="preserve"> </w:t>
            </w:r>
            <w:r w:rsidRPr="004D5371">
              <w:rPr>
                <w:sz w:val="20"/>
              </w:rPr>
              <w:t>MAX(500,MIN(1.0%,</w:t>
            </w:r>
          </w:p>
          <w:p w14:paraId="0C90D40A" w14:textId="77777777" w:rsidR="00744D8E" w:rsidRPr="004D5371" w:rsidRDefault="00744D8E" w:rsidP="00A40DBE">
            <w:pPr>
              <w:pStyle w:val="REG-P0"/>
              <w:jc w:val="center"/>
              <w:rPr>
                <w:sz w:val="20"/>
              </w:rPr>
            </w:pPr>
            <w:r w:rsidRPr="004D5371">
              <w:rPr>
                <w:sz w:val="20"/>
              </w:rPr>
              <w:t>0.000000000010*Turnover)</w:t>
            </w:r>
            <w:r w:rsidRPr="004D5371">
              <w:rPr>
                <w:spacing w:val="-7"/>
                <w:sz w:val="20"/>
              </w:rPr>
              <w:t xml:space="preserve"> </w:t>
            </w:r>
            <w:r w:rsidRPr="004D5371">
              <w:rPr>
                <w:sz w:val="20"/>
              </w:rPr>
              <w:t>*Turnover)</w:t>
            </w:r>
          </w:p>
        </w:tc>
      </w:tr>
      <w:tr w:rsidR="004D5371" w:rsidRPr="004D5371" w14:paraId="11F2EACA" w14:textId="77777777" w:rsidTr="00A40DBE">
        <w:trPr>
          <w:trHeight w:val="518"/>
        </w:trPr>
        <w:tc>
          <w:tcPr>
            <w:tcW w:w="2586" w:type="pct"/>
          </w:tcPr>
          <w:p w14:paraId="0367636E" w14:textId="063915B6" w:rsidR="00744D8E" w:rsidRPr="004D5371" w:rsidRDefault="00744D8E" w:rsidP="00434AEE">
            <w:pPr>
              <w:pStyle w:val="REG-P0"/>
              <w:rPr>
                <w:sz w:val="20"/>
              </w:rPr>
            </w:pPr>
            <w:r w:rsidRPr="004D5371">
              <w:rPr>
                <w:sz w:val="20"/>
              </w:rPr>
              <w:t>Broadcasting</w:t>
            </w:r>
            <w:r w:rsidRPr="004D5371">
              <w:rPr>
                <w:spacing w:val="-2"/>
                <w:sz w:val="20"/>
              </w:rPr>
              <w:t xml:space="preserve"> </w:t>
            </w:r>
            <w:r w:rsidRPr="004D5371">
              <w:rPr>
                <w:sz w:val="20"/>
              </w:rPr>
              <w:t>-</w:t>
            </w:r>
            <w:r w:rsidRPr="004D5371">
              <w:rPr>
                <w:spacing w:val="-2"/>
                <w:sz w:val="20"/>
              </w:rPr>
              <w:t xml:space="preserve"> </w:t>
            </w:r>
            <w:r w:rsidR="00DB7D19" w:rsidRPr="004D5371">
              <w:rPr>
                <w:spacing w:val="-2"/>
                <w:sz w:val="20"/>
              </w:rPr>
              <w:br/>
            </w:r>
            <w:r w:rsidRPr="004D5371">
              <w:rPr>
                <w:sz w:val="20"/>
              </w:rPr>
              <w:t>Public</w:t>
            </w:r>
          </w:p>
        </w:tc>
        <w:tc>
          <w:tcPr>
            <w:tcW w:w="2414" w:type="pct"/>
          </w:tcPr>
          <w:p w14:paraId="305E2EAE" w14:textId="77777777" w:rsidR="00744D8E" w:rsidRPr="004D5371" w:rsidRDefault="00744D8E" w:rsidP="00A40DBE">
            <w:pPr>
              <w:pStyle w:val="REG-P0"/>
              <w:jc w:val="center"/>
              <w:rPr>
                <w:sz w:val="20"/>
              </w:rPr>
            </w:pPr>
            <w:r w:rsidRPr="004D5371">
              <w:rPr>
                <w:sz w:val="20"/>
              </w:rPr>
              <w:t>Levy</w:t>
            </w:r>
            <w:r w:rsidRPr="004D5371">
              <w:rPr>
                <w:spacing w:val="-4"/>
                <w:sz w:val="20"/>
              </w:rPr>
              <w:t xml:space="preserve"> </w:t>
            </w:r>
            <w:r w:rsidRPr="004D5371">
              <w:rPr>
                <w:sz w:val="20"/>
              </w:rPr>
              <w:t>%</w:t>
            </w:r>
            <w:r w:rsidRPr="004D5371">
              <w:rPr>
                <w:spacing w:val="-4"/>
                <w:sz w:val="20"/>
              </w:rPr>
              <w:t xml:space="preserve"> </w:t>
            </w:r>
            <w:r w:rsidRPr="004D5371">
              <w:rPr>
                <w:sz w:val="20"/>
              </w:rPr>
              <w:t>=</w:t>
            </w:r>
            <w:r w:rsidRPr="004D5371">
              <w:rPr>
                <w:spacing w:val="-4"/>
                <w:sz w:val="20"/>
              </w:rPr>
              <w:t xml:space="preserve"> </w:t>
            </w:r>
            <w:r w:rsidRPr="004D5371">
              <w:rPr>
                <w:sz w:val="20"/>
              </w:rPr>
              <w:t>MAX(500,MIN(1.0%,</w:t>
            </w:r>
          </w:p>
          <w:p w14:paraId="28319A23" w14:textId="77777777" w:rsidR="00744D8E" w:rsidRPr="004D5371" w:rsidRDefault="00744D8E" w:rsidP="00A40DBE">
            <w:pPr>
              <w:pStyle w:val="REG-P0"/>
              <w:jc w:val="center"/>
              <w:rPr>
                <w:sz w:val="20"/>
              </w:rPr>
            </w:pPr>
            <w:r w:rsidRPr="004D5371">
              <w:rPr>
                <w:sz w:val="20"/>
              </w:rPr>
              <w:t>0.000000000010*Turnover)</w:t>
            </w:r>
            <w:r w:rsidRPr="004D5371">
              <w:rPr>
                <w:spacing w:val="-7"/>
                <w:sz w:val="20"/>
              </w:rPr>
              <w:t xml:space="preserve"> </w:t>
            </w:r>
            <w:r w:rsidRPr="004D5371">
              <w:rPr>
                <w:sz w:val="20"/>
              </w:rPr>
              <w:t>*Turnover)</w:t>
            </w:r>
          </w:p>
        </w:tc>
      </w:tr>
      <w:tr w:rsidR="004D5371" w:rsidRPr="004D5371" w14:paraId="7F5A5A2B" w14:textId="77777777" w:rsidTr="00A40DBE">
        <w:trPr>
          <w:trHeight w:val="518"/>
        </w:trPr>
        <w:tc>
          <w:tcPr>
            <w:tcW w:w="2586" w:type="pct"/>
          </w:tcPr>
          <w:p w14:paraId="2F25F218" w14:textId="5FE8B1AA" w:rsidR="00744D8E" w:rsidRPr="004D5371" w:rsidRDefault="00744D8E" w:rsidP="00434AEE">
            <w:pPr>
              <w:pStyle w:val="REG-P0"/>
              <w:rPr>
                <w:sz w:val="20"/>
              </w:rPr>
            </w:pPr>
            <w:r w:rsidRPr="004D5371">
              <w:rPr>
                <w:sz w:val="20"/>
              </w:rPr>
              <w:t>Broadcasting</w:t>
            </w:r>
            <w:r w:rsidRPr="004D5371">
              <w:rPr>
                <w:spacing w:val="-4"/>
                <w:sz w:val="20"/>
              </w:rPr>
              <w:t xml:space="preserve"> </w:t>
            </w:r>
            <w:r w:rsidRPr="004D5371">
              <w:rPr>
                <w:sz w:val="20"/>
              </w:rPr>
              <w:t>–</w:t>
            </w:r>
            <w:r w:rsidRPr="004D5371">
              <w:rPr>
                <w:spacing w:val="-4"/>
                <w:sz w:val="20"/>
              </w:rPr>
              <w:t xml:space="preserve"> </w:t>
            </w:r>
            <w:r w:rsidR="00DB7D19" w:rsidRPr="004D5371">
              <w:rPr>
                <w:spacing w:val="-4"/>
                <w:sz w:val="20"/>
              </w:rPr>
              <w:br/>
            </w:r>
            <w:r w:rsidRPr="004D5371">
              <w:rPr>
                <w:sz w:val="20"/>
              </w:rPr>
              <w:t>Signal</w:t>
            </w:r>
            <w:r w:rsidRPr="004D5371">
              <w:rPr>
                <w:spacing w:val="-5"/>
                <w:sz w:val="20"/>
              </w:rPr>
              <w:t xml:space="preserve"> </w:t>
            </w:r>
            <w:r w:rsidRPr="004D5371">
              <w:rPr>
                <w:sz w:val="20"/>
              </w:rPr>
              <w:t>Distribution</w:t>
            </w:r>
          </w:p>
        </w:tc>
        <w:tc>
          <w:tcPr>
            <w:tcW w:w="2414" w:type="pct"/>
          </w:tcPr>
          <w:p w14:paraId="5DC54AB9" w14:textId="77777777" w:rsidR="00744D8E" w:rsidRPr="004D5371" w:rsidRDefault="00744D8E" w:rsidP="00A40DBE">
            <w:pPr>
              <w:pStyle w:val="REG-P0"/>
              <w:jc w:val="center"/>
              <w:rPr>
                <w:sz w:val="20"/>
              </w:rPr>
            </w:pPr>
            <w:r w:rsidRPr="004D5371">
              <w:rPr>
                <w:sz w:val="20"/>
              </w:rPr>
              <w:t>Levy</w:t>
            </w:r>
            <w:r w:rsidRPr="004D5371">
              <w:rPr>
                <w:spacing w:val="-4"/>
                <w:sz w:val="20"/>
              </w:rPr>
              <w:t xml:space="preserve"> </w:t>
            </w:r>
            <w:r w:rsidRPr="004D5371">
              <w:rPr>
                <w:sz w:val="20"/>
              </w:rPr>
              <w:t>%</w:t>
            </w:r>
            <w:r w:rsidRPr="004D5371">
              <w:rPr>
                <w:spacing w:val="-4"/>
                <w:sz w:val="20"/>
              </w:rPr>
              <w:t xml:space="preserve"> </w:t>
            </w:r>
            <w:r w:rsidRPr="004D5371">
              <w:rPr>
                <w:sz w:val="20"/>
              </w:rPr>
              <w:t>=</w:t>
            </w:r>
            <w:r w:rsidRPr="004D5371">
              <w:rPr>
                <w:spacing w:val="-4"/>
                <w:sz w:val="20"/>
              </w:rPr>
              <w:t xml:space="preserve"> </w:t>
            </w:r>
            <w:r w:rsidRPr="004D5371">
              <w:rPr>
                <w:sz w:val="20"/>
              </w:rPr>
              <w:t>MAX(500,MIN(1.0%,</w:t>
            </w:r>
          </w:p>
          <w:p w14:paraId="74D08A66" w14:textId="77777777" w:rsidR="00744D8E" w:rsidRPr="004D5371" w:rsidRDefault="00744D8E" w:rsidP="00A40DBE">
            <w:pPr>
              <w:pStyle w:val="REG-P0"/>
              <w:jc w:val="center"/>
              <w:rPr>
                <w:sz w:val="20"/>
              </w:rPr>
            </w:pPr>
            <w:r w:rsidRPr="004D5371">
              <w:rPr>
                <w:sz w:val="20"/>
              </w:rPr>
              <w:t>0.000000000010*Turnover)</w:t>
            </w:r>
            <w:r w:rsidRPr="004D5371">
              <w:rPr>
                <w:spacing w:val="-7"/>
                <w:sz w:val="20"/>
              </w:rPr>
              <w:t xml:space="preserve"> </w:t>
            </w:r>
            <w:r w:rsidRPr="004D5371">
              <w:rPr>
                <w:sz w:val="20"/>
              </w:rPr>
              <w:t>*Turnover)</w:t>
            </w:r>
          </w:p>
        </w:tc>
      </w:tr>
      <w:tr w:rsidR="004D5371" w:rsidRPr="004D5371" w14:paraId="3DE0578B" w14:textId="77777777" w:rsidTr="00A40DBE">
        <w:trPr>
          <w:trHeight w:val="518"/>
        </w:trPr>
        <w:tc>
          <w:tcPr>
            <w:tcW w:w="2586" w:type="pct"/>
          </w:tcPr>
          <w:p w14:paraId="48423236" w14:textId="5C00279F" w:rsidR="00744D8E" w:rsidRPr="004D5371" w:rsidRDefault="00744D8E" w:rsidP="00434AEE">
            <w:pPr>
              <w:pStyle w:val="REG-P0"/>
              <w:rPr>
                <w:sz w:val="20"/>
              </w:rPr>
            </w:pPr>
            <w:r w:rsidRPr="004D5371">
              <w:rPr>
                <w:sz w:val="20"/>
              </w:rPr>
              <w:t>Broadcasting</w:t>
            </w:r>
            <w:r w:rsidRPr="004D5371">
              <w:rPr>
                <w:spacing w:val="-3"/>
                <w:sz w:val="20"/>
              </w:rPr>
              <w:t xml:space="preserve"> </w:t>
            </w:r>
            <w:r w:rsidRPr="004D5371">
              <w:rPr>
                <w:sz w:val="20"/>
              </w:rPr>
              <w:t>-</w:t>
            </w:r>
            <w:r w:rsidRPr="004D5371">
              <w:rPr>
                <w:spacing w:val="-3"/>
                <w:sz w:val="20"/>
              </w:rPr>
              <w:t xml:space="preserve"> </w:t>
            </w:r>
            <w:r w:rsidR="00DB7D19" w:rsidRPr="004D5371">
              <w:rPr>
                <w:spacing w:val="-3"/>
                <w:sz w:val="20"/>
              </w:rPr>
              <w:br/>
            </w:r>
            <w:r w:rsidRPr="004D5371">
              <w:rPr>
                <w:sz w:val="20"/>
              </w:rPr>
              <w:t>Multiplex</w:t>
            </w:r>
          </w:p>
        </w:tc>
        <w:tc>
          <w:tcPr>
            <w:tcW w:w="2414" w:type="pct"/>
          </w:tcPr>
          <w:p w14:paraId="2E8D0E92" w14:textId="77777777" w:rsidR="00744D8E" w:rsidRPr="004D5371" w:rsidRDefault="00744D8E" w:rsidP="00A40DBE">
            <w:pPr>
              <w:pStyle w:val="REG-P0"/>
              <w:jc w:val="center"/>
              <w:rPr>
                <w:sz w:val="20"/>
              </w:rPr>
            </w:pPr>
            <w:r w:rsidRPr="004D5371">
              <w:rPr>
                <w:sz w:val="20"/>
              </w:rPr>
              <w:t>Levy</w:t>
            </w:r>
            <w:r w:rsidRPr="004D5371">
              <w:rPr>
                <w:spacing w:val="-4"/>
                <w:sz w:val="20"/>
              </w:rPr>
              <w:t xml:space="preserve"> </w:t>
            </w:r>
            <w:r w:rsidRPr="004D5371">
              <w:rPr>
                <w:sz w:val="20"/>
              </w:rPr>
              <w:t>%</w:t>
            </w:r>
            <w:r w:rsidRPr="004D5371">
              <w:rPr>
                <w:spacing w:val="-4"/>
                <w:sz w:val="20"/>
              </w:rPr>
              <w:t xml:space="preserve"> </w:t>
            </w:r>
            <w:r w:rsidRPr="004D5371">
              <w:rPr>
                <w:sz w:val="20"/>
              </w:rPr>
              <w:t>=</w:t>
            </w:r>
            <w:r w:rsidRPr="004D5371">
              <w:rPr>
                <w:spacing w:val="-4"/>
                <w:sz w:val="20"/>
              </w:rPr>
              <w:t xml:space="preserve"> </w:t>
            </w:r>
            <w:r w:rsidRPr="004D5371">
              <w:rPr>
                <w:sz w:val="20"/>
              </w:rPr>
              <w:t>MAX(500,MIN(1.0%,</w:t>
            </w:r>
          </w:p>
          <w:p w14:paraId="7474BF6B" w14:textId="77777777" w:rsidR="00744D8E" w:rsidRPr="004D5371" w:rsidRDefault="00744D8E" w:rsidP="00A40DBE">
            <w:pPr>
              <w:pStyle w:val="REG-P0"/>
              <w:jc w:val="center"/>
              <w:rPr>
                <w:sz w:val="20"/>
              </w:rPr>
            </w:pPr>
            <w:r w:rsidRPr="004D5371">
              <w:rPr>
                <w:sz w:val="20"/>
              </w:rPr>
              <w:t>0.000000000010*Turnover)</w:t>
            </w:r>
            <w:r w:rsidRPr="004D5371">
              <w:rPr>
                <w:spacing w:val="-7"/>
                <w:sz w:val="20"/>
              </w:rPr>
              <w:t xml:space="preserve"> </w:t>
            </w:r>
            <w:r w:rsidRPr="004D5371">
              <w:rPr>
                <w:sz w:val="20"/>
              </w:rPr>
              <w:t>*Turnover)</w:t>
            </w:r>
          </w:p>
        </w:tc>
      </w:tr>
      <w:tr w:rsidR="004D5371" w:rsidRPr="004D5371" w14:paraId="2F0DFC4F" w14:textId="77777777" w:rsidTr="00A40DBE">
        <w:trPr>
          <w:trHeight w:val="518"/>
        </w:trPr>
        <w:tc>
          <w:tcPr>
            <w:tcW w:w="2586" w:type="pct"/>
          </w:tcPr>
          <w:p w14:paraId="628B4A15" w14:textId="1D4C31F0" w:rsidR="00744D8E" w:rsidRPr="004D5371" w:rsidRDefault="00744D8E" w:rsidP="00434AEE">
            <w:pPr>
              <w:pStyle w:val="REG-P0"/>
              <w:rPr>
                <w:sz w:val="20"/>
              </w:rPr>
            </w:pPr>
            <w:r w:rsidRPr="004D5371">
              <w:rPr>
                <w:sz w:val="20"/>
              </w:rPr>
              <w:t xml:space="preserve">Broadcasting – </w:t>
            </w:r>
            <w:r w:rsidR="00DB7D19" w:rsidRPr="004D5371">
              <w:rPr>
                <w:sz w:val="20"/>
              </w:rPr>
              <w:br/>
            </w:r>
            <w:r w:rsidRPr="004D5371">
              <w:rPr>
                <w:sz w:val="20"/>
              </w:rPr>
              <w:t>Class Comprehensive</w:t>
            </w:r>
          </w:p>
        </w:tc>
        <w:tc>
          <w:tcPr>
            <w:tcW w:w="2414" w:type="pct"/>
          </w:tcPr>
          <w:p w14:paraId="14A5F8A0" w14:textId="77777777" w:rsidR="00744D8E" w:rsidRPr="004D5371" w:rsidRDefault="00744D8E" w:rsidP="00A40DBE">
            <w:pPr>
              <w:pStyle w:val="REG-P0"/>
              <w:jc w:val="center"/>
              <w:rPr>
                <w:sz w:val="20"/>
              </w:rPr>
            </w:pPr>
            <w:r w:rsidRPr="004D5371">
              <w:rPr>
                <w:sz w:val="20"/>
              </w:rPr>
              <w:t>Levy</w:t>
            </w:r>
            <w:r w:rsidRPr="004D5371">
              <w:rPr>
                <w:spacing w:val="-4"/>
                <w:sz w:val="20"/>
              </w:rPr>
              <w:t xml:space="preserve"> </w:t>
            </w:r>
            <w:r w:rsidRPr="004D5371">
              <w:rPr>
                <w:sz w:val="20"/>
              </w:rPr>
              <w:t>%</w:t>
            </w:r>
            <w:r w:rsidRPr="004D5371">
              <w:rPr>
                <w:spacing w:val="-4"/>
                <w:sz w:val="20"/>
              </w:rPr>
              <w:t xml:space="preserve"> </w:t>
            </w:r>
            <w:r w:rsidRPr="004D5371">
              <w:rPr>
                <w:sz w:val="20"/>
              </w:rPr>
              <w:t>=</w:t>
            </w:r>
            <w:r w:rsidRPr="004D5371">
              <w:rPr>
                <w:spacing w:val="-4"/>
                <w:sz w:val="20"/>
              </w:rPr>
              <w:t xml:space="preserve"> </w:t>
            </w:r>
            <w:r w:rsidRPr="004D5371">
              <w:rPr>
                <w:sz w:val="20"/>
              </w:rPr>
              <w:t>MAX(500,MIN(1.0%,</w:t>
            </w:r>
          </w:p>
          <w:p w14:paraId="3E3FC24E" w14:textId="77777777" w:rsidR="00744D8E" w:rsidRPr="004D5371" w:rsidRDefault="00744D8E" w:rsidP="00A40DBE">
            <w:pPr>
              <w:pStyle w:val="REG-P0"/>
              <w:jc w:val="center"/>
              <w:rPr>
                <w:sz w:val="20"/>
              </w:rPr>
            </w:pPr>
            <w:r w:rsidRPr="004D5371">
              <w:rPr>
                <w:sz w:val="20"/>
              </w:rPr>
              <w:t>0.000000000010*Turnover)</w:t>
            </w:r>
            <w:r w:rsidRPr="004D5371">
              <w:rPr>
                <w:spacing w:val="-7"/>
                <w:sz w:val="20"/>
              </w:rPr>
              <w:t xml:space="preserve"> </w:t>
            </w:r>
            <w:r w:rsidRPr="004D5371">
              <w:rPr>
                <w:sz w:val="20"/>
              </w:rPr>
              <w:t>*Turnover)</w:t>
            </w:r>
          </w:p>
        </w:tc>
      </w:tr>
      <w:tr w:rsidR="004D5371" w:rsidRPr="004D5371" w14:paraId="4A9B7CB1" w14:textId="77777777" w:rsidTr="00A40DBE">
        <w:trPr>
          <w:trHeight w:val="518"/>
        </w:trPr>
        <w:tc>
          <w:tcPr>
            <w:tcW w:w="2586" w:type="pct"/>
          </w:tcPr>
          <w:p w14:paraId="46953199" w14:textId="01C4EAFE" w:rsidR="00744D8E" w:rsidRPr="004D5371" w:rsidRDefault="00744D8E" w:rsidP="00434AEE">
            <w:pPr>
              <w:pStyle w:val="REG-P0"/>
              <w:rPr>
                <w:sz w:val="20"/>
              </w:rPr>
            </w:pPr>
            <w:r w:rsidRPr="004D5371">
              <w:rPr>
                <w:sz w:val="20"/>
              </w:rPr>
              <w:t>Broadcasting</w:t>
            </w:r>
            <w:r w:rsidRPr="004D5371">
              <w:rPr>
                <w:spacing w:val="-4"/>
                <w:sz w:val="20"/>
              </w:rPr>
              <w:t xml:space="preserve"> </w:t>
            </w:r>
            <w:r w:rsidRPr="004D5371">
              <w:rPr>
                <w:sz w:val="20"/>
              </w:rPr>
              <w:t>–</w:t>
            </w:r>
            <w:r w:rsidRPr="004D5371">
              <w:rPr>
                <w:spacing w:val="-4"/>
                <w:sz w:val="20"/>
              </w:rPr>
              <w:t xml:space="preserve"> </w:t>
            </w:r>
            <w:r w:rsidR="00DB7D19" w:rsidRPr="004D5371">
              <w:rPr>
                <w:spacing w:val="-4"/>
                <w:sz w:val="20"/>
              </w:rPr>
              <w:br/>
            </w:r>
            <w:r w:rsidRPr="004D5371">
              <w:rPr>
                <w:sz w:val="20"/>
              </w:rPr>
              <w:t>Multiplex</w:t>
            </w:r>
            <w:r w:rsidRPr="004D5371">
              <w:rPr>
                <w:spacing w:val="-5"/>
                <w:sz w:val="20"/>
              </w:rPr>
              <w:t xml:space="preserve"> </w:t>
            </w:r>
            <w:r w:rsidRPr="004D5371">
              <w:rPr>
                <w:sz w:val="20"/>
              </w:rPr>
              <w:t>and</w:t>
            </w:r>
            <w:r w:rsidRPr="004D5371">
              <w:rPr>
                <w:spacing w:val="-4"/>
                <w:sz w:val="20"/>
              </w:rPr>
              <w:t xml:space="preserve"> </w:t>
            </w:r>
            <w:r w:rsidRPr="004D5371">
              <w:rPr>
                <w:sz w:val="20"/>
              </w:rPr>
              <w:t>Signal</w:t>
            </w:r>
            <w:r w:rsidRPr="004D5371">
              <w:rPr>
                <w:spacing w:val="-5"/>
                <w:sz w:val="20"/>
              </w:rPr>
              <w:t xml:space="preserve"> </w:t>
            </w:r>
            <w:r w:rsidRPr="004D5371">
              <w:rPr>
                <w:sz w:val="20"/>
              </w:rPr>
              <w:t>Distribution</w:t>
            </w:r>
          </w:p>
        </w:tc>
        <w:tc>
          <w:tcPr>
            <w:tcW w:w="2414" w:type="pct"/>
          </w:tcPr>
          <w:p w14:paraId="649C9EAF" w14:textId="77777777" w:rsidR="00744D8E" w:rsidRPr="004D5371" w:rsidRDefault="00744D8E" w:rsidP="00A40DBE">
            <w:pPr>
              <w:pStyle w:val="REG-P0"/>
              <w:jc w:val="center"/>
              <w:rPr>
                <w:sz w:val="20"/>
              </w:rPr>
            </w:pPr>
            <w:r w:rsidRPr="004D5371">
              <w:rPr>
                <w:sz w:val="20"/>
              </w:rPr>
              <w:t>Levy</w:t>
            </w:r>
            <w:r w:rsidRPr="004D5371">
              <w:rPr>
                <w:spacing w:val="-4"/>
                <w:sz w:val="20"/>
              </w:rPr>
              <w:t xml:space="preserve"> </w:t>
            </w:r>
            <w:r w:rsidRPr="004D5371">
              <w:rPr>
                <w:sz w:val="20"/>
              </w:rPr>
              <w:t>%</w:t>
            </w:r>
            <w:r w:rsidRPr="004D5371">
              <w:rPr>
                <w:spacing w:val="-4"/>
                <w:sz w:val="20"/>
              </w:rPr>
              <w:t xml:space="preserve"> </w:t>
            </w:r>
            <w:r w:rsidRPr="004D5371">
              <w:rPr>
                <w:sz w:val="20"/>
              </w:rPr>
              <w:t>=</w:t>
            </w:r>
            <w:r w:rsidRPr="004D5371">
              <w:rPr>
                <w:spacing w:val="-4"/>
                <w:sz w:val="20"/>
              </w:rPr>
              <w:t xml:space="preserve"> </w:t>
            </w:r>
            <w:r w:rsidRPr="004D5371">
              <w:rPr>
                <w:sz w:val="20"/>
              </w:rPr>
              <w:t>MAX(500,MIN(1.0%,</w:t>
            </w:r>
          </w:p>
          <w:p w14:paraId="67809330" w14:textId="77777777" w:rsidR="00744D8E" w:rsidRPr="004D5371" w:rsidRDefault="00744D8E" w:rsidP="00A40DBE">
            <w:pPr>
              <w:pStyle w:val="REG-P0"/>
              <w:jc w:val="center"/>
              <w:rPr>
                <w:sz w:val="20"/>
              </w:rPr>
            </w:pPr>
            <w:r w:rsidRPr="004D5371">
              <w:rPr>
                <w:sz w:val="20"/>
              </w:rPr>
              <w:t>0.000000000010*Turnover)</w:t>
            </w:r>
            <w:r w:rsidRPr="004D5371">
              <w:rPr>
                <w:spacing w:val="-7"/>
                <w:sz w:val="20"/>
              </w:rPr>
              <w:t xml:space="preserve"> </w:t>
            </w:r>
            <w:r w:rsidRPr="004D5371">
              <w:rPr>
                <w:sz w:val="20"/>
              </w:rPr>
              <w:t>*Turnover)</w:t>
            </w:r>
          </w:p>
        </w:tc>
      </w:tr>
      <w:tr w:rsidR="004D5371" w:rsidRPr="004D5371" w14:paraId="41EC1BF4" w14:textId="77777777" w:rsidTr="00A40DBE">
        <w:trPr>
          <w:trHeight w:val="518"/>
        </w:trPr>
        <w:tc>
          <w:tcPr>
            <w:tcW w:w="2586" w:type="pct"/>
          </w:tcPr>
          <w:p w14:paraId="4A0B6D7D" w14:textId="6A1FB171" w:rsidR="00744D8E" w:rsidRPr="004D5371" w:rsidRDefault="00744D8E" w:rsidP="00434AEE">
            <w:pPr>
              <w:pStyle w:val="REG-P0"/>
              <w:rPr>
                <w:sz w:val="20"/>
              </w:rPr>
            </w:pPr>
            <w:r w:rsidRPr="004D5371">
              <w:rPr>
                <w:sz w:val="20"/>
              </w:rPr>
              <w:t>Postal</w:t>
            </w:r>
            <w:r w:rsidRPr="004D5371">
              <w:rPr>
                <w:spacing w:val="-7"/>
                <w:sz w:val="20"/>
              </w:rPr>
              <w:t xml:space="preserve"> </w:t>
            </w:r>
            <w:r w:rsidRPr="004D5371">
              <w:rPr>
                <w:sz w:val="20"/>
              </w:rPr>
              <w:t>–</w:t>
            </w:r>
            <w:r w:rsidRPr="004D5371">
              <w:rPr>
                <w:spacing w:val="-5"/>
                <w:sz w:val="20"/>
              </w:rPr>
              <w:t xml:space="preserve"> </w:t>
            </w:r>
            <w:r w:rsidR="00DB7D19" w:rsidRPr="004D5371">
              <w:rPr>
                <w:spacing w:val="-5"/>
                <w:sz w:val="20"/>
              </w:rPr>
              <w:br/>
            </w:r>
            <w:r w:rsidRPr="004D5371">
              <w:rPr>
                <w:sz w:val="20"/>
              </w:rPr>
              <w:t>Designated</w:t>
            </w:r>
            <w:r w:rsidRPr="004D5371">
              <w:rPr>
                <w:spacing w:val="-6"/>
                <w:sz w:val="20"/>
              </w:rPr>
              <w:t xml:space="preserve"> </w:t>
            </w:r>
            <w:r w:rsidRPr="004D5371">
              <w:rPr>
                <w:sz w:val="20"/>
              </w:rPr>
              <w:t>Postal</w:t>
            </w:r>
            <w:r w:rsidRPr="004D5371">
              <w:rPr>
                <w:spacing w:val="-6"/>
                <w:sz w:val="20"/>
              </w:rPr>
              <w:t xml:space="preserve"> </w:t>
            </w:r>
            <w:r w:rsidRPr="004D5371">
              <w:rPr>
                <w:sz w:val="20"/>
              </w:rPr>
              <w:t>Operator</w:t>
            </w:r>
          </w:p>
        </w:tc>
        <w:tc>
          <w:tcPr>
            <w:tcW w:w="2414" w:type="pct"/>
          </w:tcPr>
          <w:p w14:paraId="3374306C" w14:textId="77777777" w:rsidR="00744D8E" w:rsidRPr="004D5371" w:rsidRDefault="00744D8E" w:rsidP="00A40DBE">
            <w:pPr>
              <w:pStyle w:val="REG-P0"/>
              <w:jc w:val="center"/>
              <w:rPr>
                <w:sz w:val="20"/>
              </w:rPr>
            </w:pPr>
            <w:r w:rsidRPr="004D5371">
              <w:rPr>
                <w:sz w:val="20"/>
              </w:rPr>
              <w:t>Levy</w:t>
            </w:r>
            <w:r w:rsidRPr="004D5371">
              <w:rPr>
                <w:spacing w:val="-4"/>
                <w:sz w:val="20"/>
              </w:rPr>
              <w:t xml:space="preserve"> </w:t>
            </w:r>
            <w:r w:rsidRPr="004D5371">
              <w:rPr>
                <w:sz w:val="20"/>
              </w:rPr>
              <w:t>%</w:t>
            </w:r>
            <w:r w:rsidRPr="004D5371">
              <w:rPr>
                <w:spacing w:val="-4"/>
                <w:sz w:val="20"/>
              </w:rPr>
              <w:t xml:space="preserve"> </w:t>
            </w:r>
            <w:r w:rsidRPr="004D5371">
              <w:rPr>
                <w:sz w:val="20"/>
              </w:rPr>
              <w:t>=</w:t>
            </w:r>
            <w:r w:rsidRPr="004D5371">
              <w:rPr>
                <w:spacing w:val="-4"/>
                <w:sz w:val="20"/>
              </w:rPr>
              <w:t xml:space="preserve"> </w:t>
            </w:r>
            <w:r w:rsidRPr="004D5371">
              <w:rPr>
                <w:sz w:val="20"/>
              </w:rPr>
              <w:t>MAX(500,MIN(1.0%,</w:t>
            </w:r>
          </w:p>
          <w:p w14:paraId="0B727B2D" w14:textId="77777777" w:rsidR="00744D8E" w:rsidRPr="004D5371" w:rsidRDefault="00744D8E" w:rsidP="00A40DBE">
            <w:pPr>
              <w:pStyle w:val="REG-P0"/>
              <w:jc w:val="center"/>
              <w:rPr>
                <w:sz w:val="20"/>
              </w:rPr>
            </w:pPr>
            <w:r w:rsidRPr="004D5371">
              <w:rPr>
                <w:sz w:val="20"/>
              </w:rPr>
              <w:t>0.000000000010*Turnover)</w:t>
            </w:r>
            <w:r w:rsidRPr="004D5371">
              <w:rPr>
                <w:spacing w:val="-7"/>
                <w:sz w:val="20"/>
              </w:rPr>
              <w:t xml:space="preserve"> </w:t>
            </w:r>
            <w:r w:rsidRPr="004D5371">
              <w:rPr>
                <w:sz w:val="20"/>
              </w:rPr>
              <w:t>*Turnover)</w:t>
            </w:r>
          </w:p>
        </w:tc>
      </w:tr>
      <w:tr w:rsidR="00744D8E" w:rsidRPr="004D5371" w14:paraId="105950FA" w14:textId="77777777" w:rsidTr="00A40DBE">
        <w:trPr>
          <w:trHeight w:val="518"/>
        </w:trPr>
        <w:tc>
          <w:tcPr>
            <w:tcW w:w="2586" w:type="pct"/>
          </w:tcPr>
          <w:p w14:paraId="19F938BC" w14:textId="5F1A334B" w:rsidR="00744D8E" w:rsidRPr="004D5371" w:rsidRDefault="00744D8E" w:rsidP="00434AEE">
            <w:pPr>
              <w:pStyle w:val="REG-P0"/>
              <w:rPr>
                <w:sz w:val="20"/>
              </w:rPr>
            </w:pPr>
            <w:r w:rsidRPr="004D5371">
              <w:rPr>
                <w:sz w:val="20"/>
              </w:rPr>
              <w:t>Postal</w:t>
            </w:r>
            <w:r w:rsidRPr="004D5371">
              <w:rPr>
                <w:spacing w:val="-6"/>
                <w:sz w:val="20"/>
              </w:rPr>
              <w:t xml:space="preserve"> </w:t>
            </w:r>
            <w:r w:rsidRPr="004D5371">
              <w:rPr>
                <w:sz w:val="20"/>
              </w:rPr>
              <w:t>–</w:t>
            </w:r>
            <w:r w:rsidRPr="004D5371">
              <w:rPr>
                <w:spacing w:val="-4"/>
                <w:sz w:val="20"/>
              </w:rPr>
              <w:t xml:space="preserve"> </w:t>
            </w:r>
            <w:r w:rsidR="00DB7D19" w:rsidRPr="004D5371">
              <w:rPr>
                <w:spacing w:val="-4"/>
                <w:sz w:val="20"/>
              </w:rPr>
              <w:br/>
            </w:r>
            <w:r w:rsidRPr="004D5371">
              <w:rPr>
                <w:sz w:val="20"/>
              </w:rPr>
              <w:t>Private</w:t>
            </w:r>
            <w:r w:rsidRPr="004D5371">
              <w:rPr>
                <w:spacing w:val="-5"/>
                <w:sz w:val="20"/>
              </w:rPr>
              <w:t xml:space="preserve"> </w:t>
            </w:r>
            <w:r w:rsidRPr="004D5371">
              <w:rPr>
                <w:sz w:val="20"/>
              </w:rPr>
              <w:t>Postal</w:t>
            </w:r>
            <w:r w:rsidRPr="004D5371">
              <w:rPr>
                <w:spacing w:val="-6"/>
                <w:sz w:val="20"/>
              </w:rPr>
              <w:t xml:space="preserve"> </w:t>
            </w:r>
            <w:r w:rsidRPr="004D5371">
              <w:rPr>
                <w:sz w:val="20"/>
              </w:rPr>
              <w:t>Service</w:t>
            </w:r>
          </w:p>
        </w:tc>
        <w:tc>
          <w:tcPr>
            <w:tcW w:w="2414" w:type="pct"/>
          </w:tcPr>
          <w:p w14:paraId="090236A7" w14:textId="77777777" w:rsidR="00744D8E" w:rsidRPr="004D5371" w:rsidRDefault="00744D8E" w:rsidP="00A40DBE">
            <w:pPr>
              <w:pStyle w:val="REG-P0"/>
              <w:jc w:val="center"/>
              <w:rPr>
                <w:sz w:val="20"/>
              </w:rPr>
            </w:pPr>
            <w:r w:rsidRPr="004D5371">
              <w:rPr>
                <w:sz w:val="20"/>
              </w:rPr>
              <w:t>Levy</w:t>
            </w:r>
            <w:r w:rsidRPr="004D5371">
              <w:rPr>
                <w:spacing w:val="-4"/>
                <w:sz w:val="20"/>
              </w:rPr>
              <w:t xml:space="preserve"> </w:t>
            </w:r>
            <w:r w:rsidRPr="004D5371">
              <w:rPr>
                <w:sz w:val="20"/>
              </w:rPr>
              <w:t>%</w:t>
            </w:r>
            <w:r w:rsidRPr="004D5371">
              <w:rPr>
                <w:spacing w:val="-4"/>
                <w:sz w:val="20"/>
              </w:rPr>
              <w:t xml:space="preserve"> </w:t>
            </w:r>
            <w:r w:rsidRPr="004D5371">
              <w:rPr>
                <w:sz w:val="20"/>
              </w:rPr>
              <w:t>=</w:t>
            </w:r>
            <w:r w:rsidRPr="004D5371">
              <w:rPr>
                <w:spacing w:val="-4"/>
                <w:sz w:val="20"/>
              </w:rPr>
              <w:t xml:space="preserve"> </w:t>
            </w:r>
            <w:r w:rsidRPr="004D5371">
              <w:rPr>
                <w:sz w:val="20"/>
              </w:rPr>
              <w:t>MAX(500,MIN(1.0%,</w:t>
            </w:r>
          </w:p>
          <w:p w14:paraId="34F75A8B" w14:textId="77777777" w:rsidR="00744D8E" w:rsidRPr="004D5371" w:rsidRDefault="00744D8E" w:rsidP="00A40DBE">
            <w:pPr>
              <w:pStyle w:val="REG-P0"/>
              <w:jc w:val="center"/>
              <w:rPr>
                <w:sz w:val="20"/>
              </w:rPr>
            </w:pPr>
            <w:r w:rsidRPr="004D5371">
              <w:rPr>
                <w:sz w:val="20"/>
              </w:rPr>
              <w:t>0.000000000010*Turnover)</w:t>
            </w:r>
            <w:r w:rsidRPr="004D5371">
              <w:rPr>
                <w:spacing w:val="-7"/>
                <w:sz w:val="20"/>
              </w:rPr>
              <w:t xml:space="preserve"> </w:t>
            </w:r>
            <w:r w:rsidRPr="004D5371">
              <w:rPr>
                <w:sz w:val="20"/>
              </w:rPr>
              <w:t>*Turnover)</w:t>
            </w:r>
          </w:p>
        </w:tc>
      </w:tr>
    </w:tbl>
    <w:p w14:paraId="3EC183DE" w14:textId="77777777" w:rsidR="00744D8E" w:rsidRPr="004D5371" w:rsidRDefault="00744D8E" w:rsidP="00FF77FA">
      <w:pPr>
        <w:pStyle w:val="REG-P0"/>
      </w:pPr>
    </w:p>
    <w:p w14:paraId="4D844F6D" w14:textId="6CCE3B30" w:rsidR="00A40DBE" w:rsidRPr="004D5371" w:rsidRDefault="00A40DBE" w:rsidP="00A40DBE">
      <w:pPr>
        <w:pStyle w:val="REG-P0"/>
        <w:jc w:val="center"/>
        <w:rPr>
          <w:sz w:val="20"/>
        </w:rPr>
      </w:pPr>
      <w:r w:rsidRPr="004D5371">
        <w:br w:type="page"/>
      </w:r>
      <w:r w:rsidRPr="004D5371">
        <w:rPr>
          <w:b/>
          <w:bCs/>
        </w:rPr>
        <w:t>ANNEXURE C</w:t>
      </w:r>
    </w:p>
    <w:p w14:paraId="379153E3" w14:textId="77777777" w:rsidR="00A40DBE" w:rsidRPr="004D5371" w:rsidRDefault="00A40DBE" w:rsidP="00A40DBE">
      <w:pPr>
        <w:pStyle w:val="REG-P0"/>
        <w:jc w:val="center"/>
      </w:pPr>
    </w:p>
    <w:p w14:paraId="66021843" w14:textId="20F6CFDF" w:rsidR="00744D8E" w:rsidRPr="004D5371" w:rsidRDefault="00744D8E" w:rsidP="00A40DBE">
      <w:pPr>
        <w:pStyle w:val="REG-P0"/>
        <w:jc w:val="center"/>
      </w:pPr>
      <w:r w:rsidRPr="004D5371">
        <w:t>(Regulation 5)</w:t>
      </w:r>
    </w:p>
    <w:p w14:paraId="7969B8CC" w14:textId="77777777" w:rsidR="00744D8E" w:rsidRPr="004D5371" w:rsidRDefault="00744D8E" w:rsidP="00744D8E">
      <w:pPr>
        <w:pStyle w:val="REG-P0"/>
        <w:rPr>
          <w:sz w:val="2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2830"/>
        <w:gridCol w:w="2830"/>
        <w:gridCol w:w="2828"/>
      </w:tblGrid>
      <w:tr w:rsidR="004D5371" w:rsidRPr="004D5371" w14:paraId="4AE563BD" w14:textId="77777777" w:rsidTr="000B4CEA">
        <w:trPr>
          <w:trHeight w:val="745"/>
        </w:trPr>
        <w:tc>
          <w:tcPr>
            <w:tcW w:w="1667" w:type="pct"/>
          </w:tcPr>
          <w:p w14:paraId="67E370FA" w14:textId="57179731" w:rsidR="00744D8E" w:rsidRPr="004D5371" w:rsidRDefault="00744D8E" w:rsidP="004E247C">
            <w:pPr>
              <w:pStyle w:val="REG-P0"/>
              <w:jc w:val="center"/>
              <w:rPr>
                <w:b/>
                <w:sz w:val="20"/>
              </w:rPr>
            </w:pPr>
            <w:r w:rsidRPr="004D5371">
              <w:rPr>
                <w:b/>
                <w:sz w:val="20"/>
              </w:rPr>
              <w:t>Column 1</w:t>
            </w:r>
            <w:r w:rsidRPr="004D5371">
              <w:rPr>
                <w:b/>
                <w:spacing w:val="1"/>
                <w:sz w:val="20"/>
              </w:rPr>
              <w:t xml:space="preserve"> </w:t>
            </w:r>
            <w:r w:rsidR="004E247C" w:rsidRPr="004D5371">
              <w:rPr>
                <w:b/>
                <w:spacing w:val="1"/>
                <w:sz w:val="20"/>
              </w:rPr>
              <w:br/>
            </w:r>
            <w:r w:rsidRPr="004D5371">
              <w:rPr>
                <w:b/>
                <w:sz w:val="20"/>
              </w:rPr>
              <w:t>Government</w:t>
            </w:r>
            <w:r w:rsidRPr="004D5371">
              <w:rPr>
                <w:b/>
                <w:spacing w:val="-7"/>
                <w:sz w:val="20"/>
              </w:rPr>
              <w:t xml:space="preserve"> </w:t>
            </w:r>
            <w:r w:rsidRPr="004D5371">
              <w:rPr>
                <w:b/>
                <w:sz w:val="20"/>
              </w:rPr>
              <w:t>Gazette</w:t>
            </w:r>
            <w:r w:rsidRPr="004D5371">
              <w:rPr>
                <w:b/>
                <w:spacing w:val="-7"/>
                <w:sz w:val="20"/>
              </w:rPr>
              <w:t xml:space="preserve"> </w:t>
            </w:r>
            <w:r w:rsidRPr="004D5371">
              <w:rPr>
                <w:b/>
                <w:sz w:val="20"/>
              </w:rPr>
              <w:t>and</w:t>
            </w:r>
          </w:p>
          <w:p w14:paraId="1B72253A" w14:textId="77777777" w:rsidR="00744D8E" w:rsidRPr="004D5371" w:rsidRDefault="00744D8E" w:rsidP="004E247C">
            <w:pPr>
              <w:pStyle w:val="REG-P0"/>
              <w:jc w:val="center"/>
              <w:rPr>
                <w:b/>
                <w:sz w:val="20"/>
              </w:rPr>
            </w:pPr>
            <w:r w:rsidRPr="004D5371">
              <w:rPr>
                <w:b/>
                <w:sz w:val="20"/>
              </w:rPr>
              <w:t>Government</w:t>
            </w:r>
            <w:r w:rsidRPr="004D5371">
              <w:rPr>
                <w:b/>
                <w:spacing w:val="-3"/>
                <w:sz w:val="20"/>
              </w:rPr>
              <w:t xml:space="preserve"> </w:t>
            </w:r>
            <w:r w:rsidRPr="004D5371">
              <w:rPr>
                <w:b/>
                <w:sz w:val="20"/>
              </w:rPr>
              <w:t>Notice</w:t>
            </w:r>
          </w:p>
        </w:tc>
        <w:tc>
          <w:tcPr>
            <w:tcW w:w="1667" w:type="pct"/>
          </w:tcPr>
          <w:p w14:paraId="050AE5F6" w14:textId="3F100DEA" w:rsidR="00744D8E" w:rsidRPr="004D5371" w:rsidRDefault="00744D8E" w:rsidP="004E247C">
            <w:pPr>
              <w:pStyle w:val="REG-P0"/>
              <w:jc w:val="center"/>
              <w:rPr>
                <w:b/>
                <w:sz w:val="20"/>
              </w:rPr>
            </w:pPr>
            <w:r w:rsidRPr="004D5371">
              <w:rPr>
                <w:b/>
                <w:sz w:val="20"/>
              </w:rPr>
              <w:t>Column</w:t>
            </w:r>
            <w:r w:rsidRPr="004D5371">
              <w:rPr>
                <w:b/>
                <w:spacing w:val="50"/>
                <w:sz w:val="20"/>
              </w:rPr>
              <w:t xml:space="preserve"> </w:t>
            </w:r>
            <w:r w:rsidRPr="004D5371">
              <w:rPr>
                <w:b/>
                <w:sz w:val="20"/>
              </w:rPr>
              <w:t>2</w:t>
            </w:r>
            <w:r w:rsidRPr="004D5371">
              <w:rPr>
                <w:b/>
                <w:spacing w:val="1"/>
                <w:sz w:val="20"/>
              </w:rPr>
              <w:t xml:space="preserve"> </w:t>
            </w:r>
            <w:r w:rsidR="004E247C" w:rsidRPr="004D5371">
              <w:rPr>
                <w:b/>
                <w:spacing w:val="1"/>
                <w:sz w:val="20"/>
              </w:rPr>
              <w:br/>
            </w:r>
            <w:r w:rsidRPr="004D5371">
              <w:rPr>
                <w:b/>
                <w:sz w:val="20"/>
              </w:rPr>
              <w:t>Title</w:t>
            </w:r>
            <w:r w:rsidRPr="004D5371">
              <w:rPr>
                <w:b/>
                <w:spacing w:val="-7"/>
                <w:sz w:val="20"/>
              </w:rPr>
              <w:t xml:space="preserve"> </w:t>
            </w:r>
            <w:r w:rsidRPr="004D5371">
              <w:rPr>
                <w:b/>
                <w:sz w:val="20"/>
              </w:rPr>
              <w:t>of</w:t>
            </w:r>
            <w:r w:rsidRPr="004D5371">
              <w:rPr>
                <w:b/>
                <w:spacing w:val="-7"/>
                <w:sz w:val="20"/>
              </w:rPr>
              <w:t xml:space="preserve"> </w:t>
            </w:r>
            <w:r w:rsidRPr="004D5371">
              <w:rPr>
                <w:b/>
                <w:sz w:val="20"/>
              </w:rPr>
              <w:t>Regulations</w:t>
            </w:r>
          </w:p>
        </w:tc>
        <w:tc>
          <w:tcPr>
            <w:tcW w:w="1667" w:type="pct"/>
          </w:tcPr>
          <w:p w14:paraId="30AF29DA" w14:textId="0545D24E" w:rsidR="00744D8E" w:rsidRPr="004D5371" w:rsidRDefault="00744D8E" w:rsidP="00D0211B">
            <w:pPr>
              <w:pStyle w:val="REG-P0"/>
              <w:jc w:val="center"/>
              <w:rPr>
                <w:b/>
                <w:sz w:val="20"/>
              </w:rPr>
            </w:pPr>
            <w:r w:rsidRPr="004D5371">
              <w:rPr>
                <w:b/>
                <w:sz w:val="20"/>
              </w:rPr>
              <w:t>Column</w:t>
            </w:r>
            <w:r w:rsidRPr="004D5371">
              <w:rPr>
                <w:b/>
                <w:spacing w:val="-4"/>
                <w:sz w:val="20"/>
              </w:rPr>
              <w:t xml:space="preserve"> </w:t>
            </w:r>
            <w:r w:rsidRPr="004D5371">
              <w:rPr>
                <w:b/>
                <w:sz w:val="20"/>
              </w:rPr>
              <w:t>3</w:t>
            </w:r>
            <w:r w:rsidR="00D0211B" w:rsidRPr="004D5371">
              <w:rPr>
                <w:b/>
                <w:sz w:val="20"/>
              </w:rPr>
              <w:br/>
            </w:r>
            <w:r w:rsidRPr="004D5371">
              <w:rPr>
                <w:b/>
                <w:spacing w:val="-1"/>
                <w:sz w:val="20"/>
              </w:rPr>
              <w:t>Extent</w:t>
            </w:r>
            <w:r w:rsidRPr="004D5371">
              <w:rPr>
                <w:b/>
                <w:spacing w:val="2"/>
                <w:sz w:val="20"/>
              </w:rPr>
              <w:t xml:space="preserve"> </w:t>
            </w:r>
            <w:r w:rsidRPr="004D5371">
              <w:rPr>
                <w:b/>
                <w:spacing w:val="-1"/>
                <w:sz w:val="20"/>
              </w:rPr>
              <w:t>of</w:t>
            </w:r>
            <w:r w:rsidRPr="004D5371">
              <w:rPr>
                <w:b/>
                <w:spacing w:val="-10"/>
                <w:sz w:val="20"/>
              </w:rPr>
              <w:t xml:space="preserve"> </w:t>
            </w:r>
            <w:r w:rsidRPr="004D5371">
              <w:rPr>
                <w:b/>
                <w:spacing w:val="-1"/>
                <w:sz w:val="20"/>
              </w:rPr>
              <w:t>Amendment/Repeal</w:t>
            </w:r>
          </w:p>
        </w:tc>
      </w:tr>
      <w:tr w:rsidR="004D5371" w:rsidRPr="004D5371" w14:paraId="472DC732" w14:textId="77777777" w:rsidTr="000B4CEA">
        <w:trPr>
          <w:trHeight w:val="966"/>
        </w:trPr>
        <w:tc>
          <w:tcPr>
            <w:tcW w:w="1667" w:type="pct"/>
            <w:tcBorders>
              <w:bottom w:val="nil"/>
            </w:tcBorders>
          </w:tcPr>
          <w:p w14:paraId="5D3037CE" w14:textId="1618DFEB" w:rsidR="00744D8E" w:rsidRPr="004D5371" w:rsidRDefault="00744D8E" w:rsidP="00AE40FC">
            <w:pPr>
              <w:pStyle w:val="REG-P0"/>
              <w:jc w:val="left"/>
              <w:rPr>
                <w:sz w:val="20"/>
              </w:rPr>
            </w:pPr>
            <w:r w:rsidRPr="004D5371">
              <w:rPr>
                <w:sz w:val="20"/>
              </w:rPr>
              <w:t>Government</w:t>
            </w:r>
            <w:r w:rsidRPr="004D5371">
              <w:rPr>
                <w:spacing w:val="19"/>
                <w:sz w:val="20"/>
              </w:rPr>
              <w:t xml:space="preserve"> </w:t>
            </w:r>
            <w:r w:rsidRPr="004D5371">
              <w:rPr>
                <w:sz w:val="20"/>
              </w:rPr>
              <w:t>Gazette</w:t>
            </w:r>
            <w:r w:rsidRPr="004D5371">
              <w:rPr>
                <w:spacing w:val="19"/>
                <w:sz w:val="20"/>
              </w:rPr>
              <w:t xml:space="preserve"> </w:t>
            </w:r>
            <w:r w:rsidRPr="004D5371">
              <w:rPr>
                <w:sz w:val="20"/>
              </w:rPr>
              <w:t>No.</w:t>
            </w:r>
            <w:r w:rsidRPr="004D5371">
              <w:rPr>
                <w:spacing w:val="19"/>
                <w:sz w:val="20"/>
              </w:rPr>
              <w:t xml:space="preserve"> </w:t>
            </w:r>
            <w:r w:rsidRPr="004D5371">
              <w:rPr>
                <w:sz w:val="20"/>
              </w:rPr>
              <w:t>7072</w:t>
            </w:r>
            <w:r w:rsidRPr="004D5371">
              <w:rPr>
                <w:spacing w:val="19"/>
                <w:sz w:val="20"/>
              </w:rPr>
              <w:t xml:space="preserve"> </w:t>
            </w:r>
            <w:r w:rsidR="00A13699" w:rsidRPr="004D5371">
              <w:rPr>
                <w:spacing w:val="19"/>
                <w:sz w:val="20"/>
              </w:rPr>
              <w:t xml:space="preserve">of 2 </w:t>
            </w:r>
            <w:r w:rsidRPr="004D5371">
              <w:rPr>
                <w:sz w:val="20"/>
              </w:rPr>
              <w:t>December</w:t>
            </w:r>
            <w:r w:rsidRPr="004D5371">
              <w:rPr>
                <w:spacing w:val="-1"/>
                <w:sz w:val="20"/>
              </w:rPr>
              <w:t xml:space="preserve"> </w:t>
            </w:r>
            <w:r w:rsidRPr="004D5371">
              <w:rPr>
                <w:sz w:val="20"/>
              </w:rPr>
              <w:t>2019</w:t>
            </w:r>
          </w:p>
          <w:p w14:paraId="1DD9B420" w14:textId="77777777" w:rsidR="00744D8E" w:rsidRPr="004D5371" w:rsidRDefault="00744D8E" w:rsidP="00AE40FC">
            <w:pPr>
              <w:pStyle w:val="REG-P0"/>
              <w:jc w:val="left"/>
              <w:rPr>
                <w:sz w:val="20"/>
              </w:rPr>
            </w:pPr>
            <w:r w:rsidRPr="004D5371">
              <w:rPr>
                <w:sz w:val="20"/>
              </w:rPr>
              <w:t>Government</w:t>
            </w:r>
            <w:r w:rsidRPr="004D5371">
              <w:rPr>
                <w:spacing w:val="14"/>
                <w:sz w:val="20"/>
              </w:rPr>
              <w:t xml:space="preserve"> </w:t>
            </w:r>
            <w:r w:rsidRPr="004D5371">
              <w:rPr>
                <w:sz w:val="20"/>
              </w:rPr>
              <w:t>Notice</w:t>
            </w:r>
            <w:r w:rsidRPr="004D5371">
              <w:rPr>
                <w:spacing w:val="14"/>
                <w:sz w:val="20"/>
              </w:rPr>
              <w:t xml:space="preserve"> </w:t>
            </w:r>
            <w:r w:rsidRPr="004D5371">
              <w:rPr>
                <w:sz w:val="20"/>
              </w:rPr>
              <w:t>No.</w:t>
            </w:r>
            <w:r w:rsidRPr="004D5371">
              <w:rPr>
                <w:spacing w:val="14"/>
                <w:sz w:val="20"/>
              </w:rPr>
              <w:t xml:space="preserve"> </w:t>
            </w:r>
            <w:r w:rsidRPr="004D5371">
              <w:rPr>
                <w:sz w:val="20"/>
              </w:rPr>
              <w:t>506</w:t>
            </w:r>
            <w:r w:rsidRPr="004D5371">
              <w:rPr>
                <w:spacing w:val="15"/>
                <w:sz w:val="20"/>
              </w:rPr>
              <w:t xml:space="preserve"> </w:t>
            </w:r>
            <w:r w:rsidRPr="004D5371">
              <w:rPr>
                <w:sz w:val="20"/>
              </w:rPr>
              <w:t>of</w:t>
            </w:r>
            <w:r w:rsidRPr="004D5371">
              <w:rPr>
                <w:spacing w:val="-47"/>
                <w:sz w:val="20"/>
              </w:rPr>
              <w:t xml:space="preserve"> </w:t>
            </w:r>
            <w:r w:rsidRPr="004D5371">
              <w:rPr>
                <w:sz w:val="20"/>
              </w:rPr>
              <w:t>2019</w:t>
            </w:r>
          </w:p>
        </w:tc>
        <w:tc>
          <w:tcPr>
            <w:tcW w:w="1667" w:type="pct"/>
            <w:tcBorders>
              <w:bottom w:val="nil"/>
            </w:tcBorders>
          </w:tcPr>
          <w:p w14:paraId="43E004BE" w14:textId="77777777" w:rsidR="00744D8E" w:rsidRPr="004D5371" w:rsidRDefault="00744D8E" w:rsidP="00AE40FC">
            <w:pPr>
              <w:pStyle w:val="REG-P0"/>
              <w:jc w:val="left"/>
              <w:rPr>
                <w:sz w:val="20"/>
              </w:rPr>
            </w:pPr>
            <w:r w:rsidRPr="004D5371">
              <w:rPr>
                <w:sz w:val="20"/>
              </w:rPr>
              <w:t>Regulations</w:t>
            </w:r>
            <w:r w:rsidRPr="004D5371">
              <w:rPr>
                <w:spacing w:val="1"/>
                <w:sz w:val="20"/>
              </w:rPr>
              <w:t xml:space="preserve"> </w:t>
            </w:r>
            <w:r w:rsidRPr="004D5371">
              <w:rPr>
                <w:sz w:val="20"/>
              </w:rPr>
              <w:t>Prescribing</w:t>
            </w:r>
            <w:r w:rsidRPr="004D5371">
              <w:rPr>
                <w:spacing w:val="1"/>
                <w:sz w:val="20"/>
              </w:rPr>
              <w:t xml:space="preserve"> </w:t>
            </w:r>
            <w:r w:rsidRPr="004D5371">
              <w:rPr>
                <w:sz w:val="20"/>
              </w:rPr>
              <w:t>Licence</w:t>
            </w:r>
            <w:r w:rsidRPr="004D5371">
              <w:rPr>
                <w:spacing w:val="1"/>
                <w:sz w:val="20"/>
              </w:rPr>
              <w:t xml:space="preserve"> </w:t>
            </w:r>
            <w:r w:rsidRPr="004D5371">
              <w:rPr>
                <w:sz w:val="20"/>
              </w:rPr>
              <w:t>Categories</w:t>
            </w:r>
            <w:r w:rsidRPr="004D5371">
              <w:rPr>
                <w:spacing w:val="1"/>
                <w:sz w:val="20"/>
              </w:rPr>
              <w:t xml:space="preserve"> </w:t>
            </w:r>
            <w:r w:rsidRPr="004D5371">
              <w:rPr>
                <w:sz w:val="20"/>
              </w:rPr>
              <w:t>and</w:t>
            </w:r>
            <w:r w:rsidRPr="004D5371">
              <w:rPr>
                <w:spacing w:val="1"/>
                <w:sz w:val="20"/>
              </w:rPr>
              <w:t xml:space="preserve"> </w:t>
            </w:r>
            <w:r w:rsidRPr="004D5371">
              <w:rPr>
                <w:sz w:val="20"/>
              </w:rPr>
              <w:t>Licensing</w:t>
            </w:r>
            <w:r w:rsidRPr="004D5371">
              <w:rPr>
                <w:spacing w:val="-47"/>
                <w:sz w:val="20"/>
              </w:rPr>
              <w:t xml:space="preserve"> </w:t>
            </w:r>
            <w:r w:rsidRPr="004D5371">
              <w:rPr>
                <w:sz w:val="20"/>
              </w:rPr>
              <w:t>Procedures</w:t>
            </w:r>
            <w:r w:rsidRPr="004D5371">
              <w:rPr>
                <w:spacing w:val="1"/>
                <w:sz w:val="20"/>
              </w:rPr>
              <w:t xml:space="preserve"> </w:t>
            </w:r>
            <w:r w:rsidRPr="004D5371">
              <w:rPr>
                <w:sz w:val="20"/>
              </w:rPr>
              <w:t>for</w:t>
            </w:r>
            <w:r w:rsidRPr="004D5371">
              <w:rPr>
                <w:spacing w:val="1"/>
                <w:sz w:val="20"/>
              </w:rPr>
              <w:t xml:space="preserve"> </w:t>
            </w:r>
            <w:r w:rsidRPr="004D5371">
              <w:rPr>
                <w:sz w:val="20"/>
              </w:rPr>
              <w:t>Postal</w:t>
            </w:r>
            <w:r w:rsidRPr="004D5371">
              <w:rPr>
                <w:spacing w:val="1"/>
                <w:sz w:val="20"/>
              </w:rPr>
              <w:t xml:space="preserve"> </w:t>
            </w:r>
            <w:r w:rsidRPr="004D5371">
              <w:rPr>
                <w:sz w:val="20"/>
              </w:rPr>
              <w:t>Service</w:t>
            </w:r>
            <w:r w:rsidRPr="004D5371">
              <w:rPr>
                <w:spacing w:val="1"/>
                <w:sz w:val="20"/>
              </w:rPr>
              <w:t xml:space="preserve"> </w:t>
            </w:r>
            <w:r w:rsidRPr="004D5371">
              <w:rPr>
                <w:sz w:val="20"/>
              </w:rPr>
              <w:t>Licensees</w:t>
            </w:r>
          </w:p>
        </w:tc>
        <w:tc>
          <w:tcPr>
            <w:tcW w:w="1667" w:type="pct"/>
            <w:tcBorders>
              <w:bottom w:val="nil"/>
            </w:tcBorders>
          </w:tcPr>
          <w:p w14:paraId="0422D40E" w14:textId="5F1E3F43" w:rsidR="00744D8E" w:rsidRPr="004D5371" w:rsidRDefault="00744D8E" w:rsidP="00AE40FC">
            <w:pPr>
              <w:pStyle w:val="REG-P0"/>
              <w:tabs>
                <w:tab w:val="clear" w:pos="567"/>
              </w:tabs>
              <w:ind w:left="284" w:hanging="284"/>
              <w:jc w:val="left"/>
              <w:rPr>
                <w:sz w:val="20"/>
              </w:rPr>
            </w:pPr>
            <w:r w:rsidRPr="004D5371">
              <w:rPr>
                <w:sz w:val="20"/>
              </w:rPr>
              <w:t>(a)</w:t>
            </w:r>
            <w:r w:rsidR="006A5D0E" w:rsidRPr="004D5371">
              <w:rPr>
                <w:sz w:val="20"/>
              </w:rPr>
              <w:tab/>
            </w:r>
            <w:r w:rsidRPr="004D5371">
              <w:rPr>
                <w:sz w:val="20"/>
              </w:rPr>
              <w:t>The repeal of regulations 2(1)</w:t>
            </w:r>
            <w:r w:rsidRPr="004D5371">
              <w:rPr>
                <w:spacing w:val="1"/>
                <w:sz w:val="20"/>
              </w:rPr>
              <w:t xml:space="preserve"> </w:t>
            </w:r>
            <w:r w:rsidRPr="004D5371">
              <w:rPr>
                <w:sz w:val="20"/>
              </w:rPr>
              <w:t>(c),</w:t>
            </w:r>
            <w:r w:rsidRPr="004D5371">
              <w:rPr>
                <w:spacing w:val="1"/>
                <w:sz w:val="20"/>
              </w:rPr>
              <w:t xml:space="preserve"> </w:t>
            </w:r>
            <w:r w:rsidRPr="004D5371">
              <w:rPr>
                <w:sz w:val="20"/>
              </w:rPr>
              <w:t>5(4),</w:t>
            </w:r>
            <w:r w:rsidRPr="004D5371">
              <w:rPr>
                <w:spacing w:val="1"/>
                <w:sz w:val="20"/>
              </w:rPr>
              <w:t xml:space="preserve"> </w:t>
            </w:r>
            <w:r w:rsidRPr="004D5371">
              <w:rPr>
                <w:sz w:val="20"/>
              </w:rPr>
              <w:t>7(5),</w:t>
            </w:r>
            <w:r w:rsidRPr="004D5371">
              <w:rPr>
                <w:spacing w:val="1"/>
                <w:sz w:val="20"/>
              </w:rPr>
              <w:t xml:space="preserve"> </w:t>
            </w:r>
            <w:r w:rsidRPr="004D5371">
              <w:rPr>
                <w:sz w:val="20"/>
              </w:rPr>
              <w:t>10(5),</w:t>
            </w:r>
            <w:r w:rsidRPr="004D5371">
              <w:rPr>
                <w:spacing w:val="1"/>
                <w:sz w:val="20"/>
              </w:rPr>
              <w:t xml:space="preserve"> </w:t>
            </w:r>
            <w:r w:rsidRPr="004D5371">
              <w:rPr>
                <w:sz w:val="20"/>
              </w:rPr>
              <w:t>11(4),</w:t>
            </w:r>
            <w:r w:rsidRPr="004D5371">
              <w:rPr>
                <w:spacing w:val="-47"/>
                <w:sz w:val="20"/>
              </w:rPr>
              <w:t xml:space="preserve"> </w:t>
            </w:r>
            <w:r w:rsidRPr="004D5371">
              <w:rPr>
                <w:sz w:val="20"/>
              </w:rPr>
              <w:t>13(4) and 14; and</w:t>
            </w:r>
          </w:p>
        </w:tc>
      </w:tr>
      <w:tr w:rsidR="004D5371" w:rsidRPr="004D5371" w14:paraId="5FE11F03" w14:textId="77777777" w:rsidTr="000B4CEA">
        <w:trPr>
          <w:trHeight w:val="1079"/>
        </w:trPr>
        <w:tc>
          <w:tcPr>
            <w:tcW w:w="1667" w:type="pct"/>
            <w:tcBorders>
              <w:top w:val="nil"/>
              <w:bottom w:val="nil"/>
            </w:tcBorders>
          </w:tcPr>
          <w:p w14:paraId="423FA626" w14:textId="77777777" w:rsidR="00744D8E" w:rsidRPr="004D5371" w:rsidRDefault="00744D8E" w:rsidP="00AE40FC">
            <w:pPr>
              <w:pStyle w:val="REG-P0"/>
              <w:jc w:val="left"/>
              <w:rPr>
                <w:sz w:val="20"/>
              </w:rPr>
            </w:pPr>
          </w:p>
        </w:tc>
        <w:tc>
          <w:tcPr>
            <w:tcW w:w="1667" w:type="pct"/>
            <w:tcBorders>
              <w:top w:val="nil"/>
              <w:bottom w:val="nil"/>
            </w:tcBorders>
          </w:tcPr>
          <w:p w14:paraId="1ED5E99B" w14:textId="77777777" w:rsidR="00744D8E" w:rsidRPr="004D5371" w:rsidRDefault="00744D8E" w:rsidP="00AE40FC">
            <w:pPr>
              <w:pStyle w:val="REG-P0"/>
              <w:jc w:val="left"/>
              <w:rPr>
                <w:sz w:val="20"/>
              </w:rPr>
            </w:pPr>
          </w:p>
        </w:tc>
        <w:tc>
          <w:tcPr>
            <w:tcW w:w="1667" w:type="pct"/>
            <w:tcBorders>
              <w:top w:val="nil"/>
              <w:bottom w:val="nil"/>
            </w:tcBorders>
          </w:tcPr>
          <w:p w14:paraId="491C5B23" w14:textId="65F42BBF" w:rsidR="00744D8E" w:rsidRPr="004D5371" w:rsidRDefault="00744D8E" w:rsidP="00AE40FC">
            <w:pPr>
              <w:pStyle w:val="REG-P0"/>
              <w:tabs>
                <w:tab w:val="clear" w:pos="567"/>
              </w:tabs>
              <w:ind w:left="284" w:hanging="284"/>
              <w:jc w:val="left"/>
              <w:rPr>
                <w:sz w:val="20"/>
              </w:rPr>
            </w:pPr>
            <w:r w:rsidRPr="004D5371">
              <w:rPr>
                <w:sz w:val="20"/>
              </w:rPr>
              <w:t>(b)</w:t>
            </w:r>
            <w:r w:rsidR="006A5D0E" w:rsidRPr="004D5371">
              <w:rPr>
                <w:spacing w:val="-1"/>
                <w:sz w:val="20"/>
              </w:rPr>
              <w:tab/>
            </w:r>
            <w:r w:rsidRPr="004D5371">
              <w:rPr>
                <w:spacing w:val="-2"/>
                <w:sz w:val="20"/>
              </w:rPr>
              <w:t>The amendment of regulation</w:t>
            </w:r>
            <w:r w:rsidR="0093559B" w:rsidRPr="004D5371">
              <w:rPr>
                <w:sz w:val="20"/>
              </w:rPr>
              <w:t xml:space="preserve"> </w:t>
            </w:r>
            <w:r w:rsidRPr="004D5371">
              <w:rPr>
                <w:sz w:val="20"/>
              </w:rPr>
              <w:t>9</w:t>
            </w:r>
            <w:r w:rsidRPr="004D5371">
              <w:rPr>
                <w:spacing w:val="1"/>
                <w:sz w:val="20"/>
              </w:rPr>
              <w:t xml:space="preserve"> </w:t>
            </w:r>
            <w:r w:rsidRPr="004D5371">
              <w:rPr>
                <w:sz w:val="20"/>
              </w:rPr>
              <w:t>by</w:t>
            </w:r>
            <w:r w:rsidRPr="004D5371">
              <w:rPr>
                <w:spacing w:val="1"/>
                <w:sz w:val="20"/>
              </w:rPr>
              <w:t xml:space="preserve"> </w:t>
            </w:r>
            <w:r w:rsidRPr="004D5371">
              <w:rPr>
                <w:sz w:val="20"/>
              </w:rPr>
              <w:t>the</w:t>
            </w:r>
            <w:r w:rsidRPr="004D5371">
              <w:rPr>
                <w:spacing w:val="1"/>
                <w:sz w:val="20"/>
              </w:rPr>
              <w:t xml:space="preserve"> </w:t>
            </w:r>
            <w:r w:rsidRPr="004D5371">
              <w:rPr>
                <w:sz w:val="20"/>
              </w:rPr>
              <w:t>substitution</w:t>
            </w:r>
            <w:r w:rsidRPr="004D5371">
              <w:rPr>
                <w:spacing w:val="1"/>
                <w:sz w:val="20"/>
              </w:rPr>
              <w:t xml:space="preserve"> </w:t>
            </w:r>
            <w:r w:rsidRPr="004D5371">
              <w:rPr>
                <w:sz w:val="20"/>
              </w:rPr>
              <w:t>for</w:t>
            </w:r>
            <w:r w:rsidRPr="004D5371">
              <w:rPr>
                <w:spacing w:val="1"/>
                <w:sz w:val="20"/>
              </w:rPr>
              <w:t xml:space="preserve"> </w:t>
            </w:r>
            <w:r w:rsidRPr="004D5371">
              <w:rPr>
                <w:sz w:val="20"/>
              </w:rPr>
              <w:t>paragraph</w:t>
            </w:r>
            <w:r w:rsidR="0093559B" w:rsidRPr="004D5371">
              <w:rPr>
                <w:sz w:val="20"/>
              </w:rPr>
              <w:t xml:space="preserve"> </w:t>
            </w:r>
            <w:r w:rsidRPr="004D5371">
              <w:rPr>
                <w:sz w:val="20"/>
              </w:rPr>
              <w:t>(e)</w:t>
            </w:r>
            <w:r w:rsidR="0093559B" w:rsidRPr="004D5371">
              <w:rPr>
                <w:sz w:val="20"/>
              </w:rPr>
              <w:t xml:space="preserve"> </w:t>
            </w:r>
            <w:r w:rsidRPr="004D5371">
              <w:rPr>
                <w:sz w:val="20"/>
              </w:rPr>
              <w:t>of the following</w:t>
            </w:r>
            <w:r w:rsidRPr="004D5371">
              <w:rPr>
                <w:spacing w:val="-47"/>
                <w:sz w:val="20"/>
              </w:rPr>
              <w:t xml:space="preserve"> </w:t>
            </w:r>
            <w:r w:rsidRPr="004D5371">
              <w:rPr>
                <w:sz w:val="20"/>
              </w:rPr>
              <w:t>paragraph:</w:t>
            </w:r>
          </w:p>
        </w:tc>
      </w:tr>
      <w:tr w:rsidR="004D5371" w:rsidRPr="004D5371" w14:paraId="132FD391" w14:textId="77777777" w:rsidTr="000B4CEA">
        <w:trPr>
          <w:trHeight w:val="1522"/>
        </w:trPr>
        <w:tc>
          <w:tcPr>
            <w:tcW w:w="1667" w:type="pct"/>
            <w:tcBorders>
              <w:top w:val="nil"/>
            </w:tcBorders>
          </w:tcPr>
          <w:p w14:paraId="5A6F9300" w14:textId="77777777" w:rsidR="00744D8E" w:rsidRPr="004D5371" w:rsidRDefault="00744D8E" w:rsidP="00AE40FC">
            <w:pPr>
              <w:pStyle w:val="REG-P0"/>
              <w:jc w:val="left"/>
              <w:rPr>
                <w:sz w:val="20"/>
              </w:rPr>
            </w:pPr>
          </w:p>
        </w:tc>
        <w:tc>
          <w:tcPr>
            <w:tcW w:w="1667" w:type="pct"/>
            <w:tcBorders>
              <w:top w:val="nil"/>
            </w:tcBorders>
          </w:tcPr>
          <w:p w14:paraId="056749D6" w14:textId="77777777" w:rsidR="00744D8E" w:rsidRPr="004D5371" w:rsidRDefault="00744D8E" w:rsidP="00AE40FC">
            <w:pPr>
              <w:pStyle w:val="REG-P0"/>
              <w:jc w:val="left"/>
              <w:rPr>
                <w:sz w:val="20"/>
              </w:rPr>
            </w:pPr>
          </w:p>
        </w:tc>
        <w:tc>
          <w:tcPr>
            <w:tcW w:w="1667" w:type="pct"/>
            <w:tcBorders>
              <w:top w:val="nil"/>
            </w:tcBorders>
          </w:tcPr>
          <w:p w14:paraId="66883A42" w14:textId="1DDB24BC" w:rsidR="00744D8E" w:rsidRPr="004D5371" w:rsidRDefault="004370DC" w:rsidP="00AE40FC">
            <w:pPr>
              <w:pStyle w:val="REG-P0"/>
              <w:tabs>
                <w:tab w:val="clear" w:pos="567"/>
              </w:tabs>
              <w:ind w:left="567" w:hanging="567"/>
              <w:jc w:val="left"/>
              <w:rPr>
                <w:sz w:val="20"/>
              </w:rPr>
            </w:pPr>
            <w:r w:rsidRPr="004D5371">
              <w:rPr>
                <w:sz w:val="20"/>
              </w:rPr>
              <w:t>“</w:t>
            </w:r>
            <w:r w:rsidR="00744D8E" w:rsidRPr="004D5371">
              <w:rPr>
                <w:sz w:val="20"/>
              </w:rPr>
              <w:t>(e)</w:t>
            </w:r>
            <w:r w:rsidR="006A5D0E" w:rsidRPr="004D5371">
              <w:rPr>
                <w:sz w:val="20"/>
              </w:rPr>
              <w:tab/>
            </w:r>
            <w:r w:rsidR="00744D8E" w:rsidRPr="004D5371">
              <w:rPr>
                <w:sz w:val="20"/>
              </w:rPr>
              <w:t>failure</w:t>
            </w:r>
            <w:r w:rsidR="00744D8E" w:rsidRPr="004D5371">
              <w:rPr>
                <w:spacing w:val="50"/>
                <w:sz w:val="20"/>
              </w:rPr>
              <w:t xml:space="preserve"> </w:t>
            </w:r>
            <w:r w:rsidR="00744D8E" w:rsidRPr="004D5371">
              <w:rPr>
                <w:sz w:val="20"/>
              </w:rPr>
              <w:t>by</w:t>
            </w:r>
            <w:r w:rsidR="00744D8E" w:rsidRPr="004D5371">
              <w:rPr>
                <w:spacing w:val="50"/>
                <w:sz w:val="20"/>
              </w:rPr>
              <w:t xml:space="preserve"> </w:t>
            </w:r>
            <w:r w:rsidR="00744D8E" w:rsidRPr="004D5371">
              <w:rPr>
                <w:sz w:val="20"/>
              </w:rPr>
              <w:t>a</w:t>
            </w:r>
            <w:r w:rsidR="00744D8E" w:rsidRPr="004D5371">
              <w:rPr>
                <w:spacing w:val="50"/>
                <w:sz w:val="20"/>
              </w:rPr>
              <w:t xml:space="preserve"> </w:t>
            </w:r>
            <w:r w:rsidR="00744D8E" w:rsidRPr="004D5371">
              <w:rPr>
                <w:sz w:val="20"/>
              </w:rPr>
              <w:t>licensee</w:t>
            </w:r>
            <w:r w:rsidR="00744D8E" w:rsidRPr="004D5371">
              <w:rPr>
                <w:spacing w:val="50"/>
                <w:sz w:val="20"/>
              </w:rPr>
              <w:t xml:space="preserve"> </w:t>
            </w:r>
            <w:r w:rsidR="00744D8E" w:rsidRPr="004D5371">
              <w:rPr>
                <w:sz w:val="20"/>
              </w:rPr>
              <w:t>to</w:t>
            </w:r>
            <w:r w:rsidR="00744D8E" w:rsidRPr="004D5371">
              <w:rPr>
                <w:spacing w:val="1"/>
                <w:sz w:val="20"/>
              </w:rPr>
              <w:t xml:space="preserve"> </w:t>
            </w:r>
            <w:r w:rsidR="00744D8E" w:rsidRPr="004D5371">
              <w:rPr>
                <w:sz w:val="20"/>
              </w:rPr>
              <w:t>pay any fee, levy or other</w:t>
            </w:r>
            <w:r w:rsidR="00744D8E" w:rsidRPr="004D5371">
              <w:rPr>
                <w:spacing w:val="1"/>
                <w:sz w:val="20"/>
              </w:rPr>
              <w:t xml:space="preserve"> </w:t>
            </w:r>
            <w:r w:rsidR="00744D8E" w:rsidRPr="004D5371">
              <w:rPr>
                <w:sz w:val="20"/>
              </w:rPr>
              <w:t>amount</w:t>
            </w:r>
            <w:r w:rsidR="00744D8E" w:rsidRPr="004D5371">
              <w:rPr>
                <w:spacing w:val="1"/>
                <w:sz w:val="20"/>
              </w:rPr>
              <w:t xml:space="preserve"> </w:t>
            </w:r>
            <w:r w:rsidR="00744D8E" w:rsidRPr="004D5371">
              <w:rPr>
                <w:sz w:val="20"/>
              </w:rPr>
              <w:t>or</w:t>
            </w:r>
            <w:r w:rsidR="00744D8E" w:rsidRPr="004D5371">
              <w:rPr>
                <w:spacing w:val="1"/>
                <w:sz w:val="20"/>
              </w:rPr>
              <w:t xml:space="preserve"> </w:t>
            </w:r>
            <w:r w:rsidR="00744D8E" w:rsidRPr="004D5371">
              <w:rPr>
                <w:sz w:val="20"/>
              </w:rPr>
              <w:t>contribution</w:t>
            </w:r>
            <w:r w:rsidR="00744D8E" w:rsidRPr="004D5371">
              <w:rPr>
                <w:spacing w:val="1"/>
                <w:sz w:val="20"/>
              </w:rPr>
              <w:t xml:space="preserve"> </w:t>
            </w:r>
            <w:r w:rsidR="00744D8E" w:rsidRPr="004D5371">
              <w:rPr>
                <w:sz w:val="20"/>
              </w:rPr>
              <w:t>which</w:t>
            </w:r>
            <w:r w:rsidR="00744D8E" w:rsidRPr="004D5371">
              <w:rPr>
                <w:spacing w:val="1"/>
                <w:sz w:val="20"/>
              </w:rPr>
              <w:t xml:space="preserve"> </w:t>
            </w:r>
            <w:r w:rsidR="00744D8E" w:rsidRPr="004D5371">
              <w:rPr>
                <w:sz w:val="20"/>
              </w:rPr>
              <w:t>such</w:t>
            </w:r>
            <w:r w:rsidR="00744D8E" w:rsidRPr="004D5371">
              <w:rPr>
                <w:spacing w:val="1"/>
                <w:sz w:val="20"/>
              </w:rPr>
              <w:t xml:space="preserve"> </w:t>
            </w:r>
            <w:r w:rsidR="00744D8E" w:rsidRPr="004D5371">
              <w:rPr>
                <w:sz w:val="20"/>
              </w:rPr>
              <w:t>licensee</w:t>
            </w:r>
            <w:r w:rsidR="00744D8E" w:rsidRPr="004D5371">
              <w:rPr>
                <w:spacing w:val="1"/>
                <w:sz w:val="20"/>
              </w:rPr>
              <w:t xml:space="preserve"> </w:t>
            </w:r>
            <w:r w:rsidR="00744D8E" w:rsidRPr="004D5371">
              <w:rPr>
                <w:sz w:val="20"/>
              </w:rPr>
              <w:t>is</w:t>
            </w:r>
            <w:r w:rsidR="00744D8E" w:rsidRPr="004D5371">
              <w:rPr>
                <w:spacing w:val="1"/>
                <w:sz w:val="20"/>
              </w:rPr>
              <w:t xml:space="preserve"> </w:t>
            </w:r>
            <w:r w:rsidR="00744D8E" w:rsidRPr="004D5371">
              <w:rPr>
                <w:sz w:val="20"/>
              </w:rPr>
              <w:t>obligated to pay under the</w:t>
            </w:r>
            <w:r w:rsidR="00744D8E" w:rsidRPr="004D5371">
              <w:rPr>
                <w:spacing w:val="1"/>
                <w:sz w:val="20"/>
              </w:rPr>
              <w:t xml:space="preserve"> </w:t>
            </w:r>
            <w:r w:rsidR="00744D8E" w:rsidRPr="004D5371">
              <w:rPr>
                <w:sz w:val="20"/>
              </w:rPr>
              <w:t>Act;</w:t>
            </w:r>
            <w:r w:rsidRPr="004D5371">
              <w:rPr>
                <w:sz w:val="20"/>
              </w:rPr>
              <w:t>”</w:t>
            </w:r>
            <w:r w:rsidR="00744D8E" w:rsidRPr="004D5371">
              <w:rPr>
                <w:sz w:val="20"/>
              </w:rPr>
              <w:t>.</w:t>
            </w:r>
          </w:p>
        </w:tc>
      </w:tr>
      <w:tr w:rsidR="004D5371" w:rsidRPr="004D5371" w14:paraId="3243E6D1" w14:textId="77777777" w:rsidTr="000B4CEA">
        <w:trPr>
          <w:trHeight w:val="978"/>
        </w:trPr>
        <w:tc>
          <w:tcPr>
            <w:tcW w:w="1667" w:type="pct"/>
          </w:tcPr>
          <w:p w14:paraId="2CD41022" w14:textId="006F3657" w:rsidR="00744D8E" w:rsidRPr="004D5371" w:rsidRDefault="00744D8E" w:rsidP="00AE40FC">
            <w:pPr>
              <w:pStyle w:val="REG-P0"/>
              <w:jc w:val="left"/>
              <w:rPr>
                <w:sz w:val="20"/>
              </w:rPr>
            </w:pPr>
            <w:r w:rsidRPr="004D5371">
              <w:rPr>
                <w:sz w:val="20"/>
              </w:rPr>
              <w:t>Government</w:t>
            </w:r>
            <w:r w:rsidRPr="004D5371">
              <w:rPr>
                <w:spacing w:val="19"/>
                <w:sz w:val="20"/>
              </w:rPr>
              <w:t xml:space="preserve"> </w:t>
            </w:r>
            <w:r w:rsidRPr="004D5371">
              <w:rPr>
                <w:sz w:val="20"/>
              </w:rPr>
              <w:t>Gazette</w:t>
            </w:r>
            <w:r w:rsidRPr="004D5371">
              <w:rPr>
                <w:spacing w:val="19"/>
                <w:sz w:val="20"/>
              </w:rPr>
              <w:t xml:space="preserve"> </w:t>
            </w:r>
            <w:r w:rsidRPr="004D5371">
              <w:rPr>
                <w:sz w:val="20"/>
              </w:rPr>
              <w:t>No.</w:t>
            </w:r>
            <w:r w:rsidRPr="004D5371">
              <w:rPr>
                <w:spacing w:val="19"/>
                <w:sz w:val="20"/>
              </w:rPr>
              <w:t xml:space="preserve"> </w:t>
            </w:r>
            <w:r w:rsidRPr="004D5371">
              <w:rPr>
                <w:sz w:val="20"/>
              </w:rPr>
              <w:t>5269</w:t>
            </w:r>
            <w:r w:rsidRPr="004D5371">
              <w:rPr>
                <w:spacing w:val="19"/>
                <w:sz w:val="20"/>
              </w:rPr>
              <w:t xml:space="preserve"> </w:t>
            </w:r>
            <w:r w:rsidR="00A13699" w:rsidRPr="004D5371">
              <w:rPr>
                <w:spacing w:val="19"/>
                <w:sz w:val="20"/>
              </w:rPr>
              <w:t xml:space="preserve">of 19 </w:t>
            </w:r>
            <w:r w:rsidRPr="004D5371">
              <w:rPr>
                <w:sz w:val="20"/>
              </w:rPr>
              <w:t>August 2013</w:t>
            </w:r>
          </w:p>
          <w:p w14:paraId="5E7BB381" w14:textId="77777777" w:rsidR="00744D8E" w:rsidRPr="004D5371" w:rsidRDefault="00744D8E" w:rsidP="00AE40FC">
            <w:pPr>
              <w:pStyle w:val="REG-P0"/>
              <w:jc w:val="left"/>
              <w:rPr>
                <w:sz w:val="20"/>
              </w:rPr>
            </w:pPr>
            <w:r w:rsidRPr="004D5371">
              <w:rPr>
                <w:sz w:val="20"/>
              </w:rPr>
              <w:t>Government</w:t>
            </w:r>
            <w:r w:rsidRPr="004D5371">
              <w:rPr>
                <w:spacing w:val="14"/>
                <w:sz w:val="20"/>
              </w:rPr>
              <w:t xml:space="preserve"> </w:t>
            </w:r>
            <w:r w:rsidRPr="004D5371">
              <w:rPr>
                <w:sz w:val="20"/>
              </w:rPr>
              <w:t>Notice</w:t>
            </w:r>
            <w:r w:rsidRPr="004D5371">
              <w:rPr>
                <w:spacing w:val="14"/>
                <w:sz w:val="20"/>
              </w:rPr>
              <w:t xml:space="preserve"> </w:t>
            </w:r>
            <w:r w:rsidRPr="004D5371">
              <w:rPr>
                <w:sz w:val="20"/>
              </w:rPr>
              <w:t>No.</w:t>
            </w:r>
            <w:r w:rsidRPr="004D5371">
              <w:rPr>
                <w:spacing w:val="14"/>
                <w:sz w:val="20"/>
              </w:rPr>
              <w:t xml:space="preserve"> </w:t>
            </w:r>
            <w:r w:rsidRPr="004D5371">
              <w:rPr>
                <w:sz w:val="20"/>
              </w:rPr>
              <w:t>331</w:t>
            </w:r>
            <w:r w:rsidRPr="004D5371">
              <w:rPr>
                <w:spacing w:val="15"/>
                <w:sz w:val="20"/>
              </w:rPr>
              <w:t xml:space="preserve"> </w:t>
            </w:r>
            <w:r w:rsidRPr="004D5371">
              <w:rPr>
                <w:sz w:val="20"/>
              </w:rPr>
              <w:t>of</w:t>
            </w:r>
            <w:r w:rsidRPr="004D5371">
              <w:rPr>
                <w:spacing w:val="-47"/>
                <w:sz w:val="20"/>
              </w:rPr>
              <w:t xml:space="preserve"> </w:t>
            </w:r>
            <w:r w:rsidRPr="004D5371">
              <w:rPr>
                <w:sz w:val="20"/>
              </w:rPr>
              <w:t>2013</w:t>
            </w:r>
          </w:p>
        </w:tc>
        <w:tc>
          <w:tcPr>
            <w:tcW w:w="1667" w:type="pct"/>
          </w:tcPr>
          <w:p w14:paraId="4AA23CD2" w14:textId="77777777" w:rsidR="00744D8E" w:rsidRPr="004D5371" w:rsidRDefault="00744D8E" w:rsidP="00AE40FC">
            <w:pPr>
              <w:pStyle w:val="REG-P0"/>
              <w:jc w:val="left"/>
              <w:rPr>
                <w:sz w:val="20"/>
              </w:rPr>
            </w:pPr>
            <w:r w:rsidRPr="004D5371">
              <w:rPr>
                <w:sz w:val="20"/>
              </w:rPr>
              <w:t>Amendment</w:t>
            </w:r>
            <w:r w:rsidRPr="004D5371">
              <w:rPr>
                <w:spacing w:val="1"/>
                <w:sz w:val="20"/>
              </w:rPr>
              <w:t xml:space="preserve"> </w:t>
            </w:r>
            <w:r w:rsidRPr="004D5371">
              <w:rPr>
                <w:sz w:val="20"/>
              </w:rPr>
              <w:t>of</w:t>
            </w:r>
            <w:r w:rsidRPr="004D5371">
              <w:rPr>
                <w:spacing w:val="1"/>
                <w:sz w:val="20"/>
              </w:rPr>
              <w:t xml:space="preserve"> </w:t>
            </w:r>
            <w:r w:rsidRPr="004D5371">
              <w:rPr>
                <w:sz w:val="20"/>
              </w:rPr>
              <w:t>the</w:t>
            </w:r>
            <w:r w:rsidRPr="004D5371">
              <w:rPr>
                <w:spacing w:val="1"/>
                <w:sz w:val="20"/>
              </w:rPr>
              <w:t xml:space="preserve"> </w:t>
            </w:r>
            <w:r w:rsidRPr="004D5371">
              <w:rPr>
                <w:sz w:val="20"/>
              </w:rPr>
              <w:t>Regulations</w:t>
            </w:r>
            <w:r w:rsidRPr="004D5371">
              <w:rPr>
                <w:spacing w:val="1"/>
                <w:sz w:val="20"/>
              </w:rPr>
              <w:t xml:space="preserve"> </w:t>
            </w:r>
            <w:r w:rsidRPr="004D5371">
              <w:rPr>
                <w:sz w:val="20"/>
              </w:rPr>
              <w:t>Regarding</w:t>
            </w:r>
            <w:r w:rsidRPr="004D5371">
              <w:rPr>
                <w:spacing w:val="1"/>
                <w:sz w:val="20"/>
              </w:rPr>
              <w:t xml:space="preserve"> </w:t>
            </w:r>
            <w:r w:rsidRPr="004D5371">
              <w:rPr>
                <w:sz w:val="20"/>
              </w:rPr>
              <w:t>Administrative</w:t>
            </w:r>
            <w:r w:rsidRPr="004D5371">
              <w:rPr>
                <w:spacing w:val="1"/>
                <w:sz w:val="20"/>
              </w:rPr>
              <w:t xml:space="preserve"> </w:t>
            </w:r>
            <w:r w:rsidRPr="004D5371">
              <w:rPr>
                <w:sz w:val="20"/>
              </w:rPr>
              <w:t>and</w:t>
            </w:r>
            <w:r w:rsidRPr="004D5371">
              <w:rPr>
                <w:spacing w:val="-47"/>
                <w:sz w:val="20"/>
              </w:rPr>
              <w:t xml:space="preserve"> </w:t>
            </w:r>
            <w:r w:rsidRPr="004D5371">
              <w:rPr>
                <w:sz w:val="20"/>
              </w:rPr>
              <w:t>Licence</w:t>
            </w:r>
            <w:r w:rsidRPr="004D5371">
              <w:rPr>
                <w:spacing w:val="-2"/>
                <w:sz w:val="20"/>
              </w:rPr>
              <w:t xml:space="preserve"> </w:t>
            </w:r>
            <w:r w:rsidRPr="004D5371">
              <w:rPr>
                <w:sz w:val="20"/>
              </w:rPr>
              <w:t>Fees</w:t>
            </w:r>
            <w:r w:rsidRPr="004D5371">
              <w:rPr>
                <w:spacing w:val="-3"/>
                <w:sz w:val="20"/>
              </w:rPr>
              <w:t xml:space="preserve"> </w:t>
            </w:r>
            <w:r w:rsidRPr="004D5371">
              <w:rPr>
                <w:sz w:val="20"/>
              </w:rPr>
              <w:t>for</w:t>
            </w:r>
            <w:r w:rsidRPr="004D5371">
              <w:rPr>
                <w:spacing w:val="-2"/>
                <w:sz w:val="20"/>
              </w:rPr>
              <w:t xml:space="preserve"> </w:t>
            </w:r>
            <w:r w:rsidRPr="004D5371">
              <w:rPr>
                <w:sz w:val="20"/>
              </w:rPr>
              <w:t>Service</w:t>
            </w:r>
            <w:r w:rsidRPr="004D5371">
              <w:rPr>
                <w:spacing w:val="-3"/>
                <w:sz w:val="20"/>
              </w:rPr>
              <w:t xml:space="preserve"> </w:t>
            </w:r>
            <w:r w:rsidRPr="004D5371">
              <w:rPr>
                <w:sz w:val="20"/>
              </w:rPr>
              <w:t>Licences</w:t>
            </w:r>
          </w:p>
        </w:tc>
        <w:tc>
          <w:tcPr>
            <w:tcW w:w="1667" w:type="pct"/>
          </w:tcPr>
          <w:p w14:paraId="4D041FC7" w14:textId="77777777" w:rsidR="00744D8E" w:rsidRPr="004D5371" w:rsidRDefault="00744D8E" w:rsidP="00434AEE">
            <w:pPr>
              <w:pStyle w:val="REG-P0"/>
              <w:rPr>
                <w:sz w:val="20"/>
              </w:rPr>
            </w:pPr>
            <w:r w:rsidRPr="004D5371">
              <w:rPr>
                <w:sz w:val="20"/>
              </w:rPr>
              <w:t>Repealed in total</w:t>
            </w:r>
          </w:p>
        </w:tc>
      </w:tr>
      <w:tr w:rsidR="004D5371" w:rsidRPr="004D5371" w14:paraId="6D2F20A5" w14:textId="77777777" w:rsidTr="000B4CEA">
        <w:trPr>
          <w:trHeight w:val="978"/>
        </w:trPr>
        <w:tc>
          <w:tcPr>
            <w:tcW w:w="1667" w:type="pct"/>
          </w:tcPr>
          <w:p w14:paraId="71FAAB60" w14:textId="3A9864B5" w:rsidR="00744D8E" w:rsidRPr="004D5371" w:rsidRDefault="00744D8E" w:rsidP="00AE40FC">
            <w:pPr>
              <w:pStyle w:val="REG-P0"/>
              <w:jc w:val="left"/>
              <w:rPr>
                <w:sz w:val="20"/>
              </w:rPr>
            </w:pPr>
            <w:r w:rsidRPr="004D5371">
              <w:rPr>
                <w:sz w:val="20"/>
              </w:rPr>
              <w:t>Government</w:t>
            </w:r>
            <w:r w:rsidRPr="004D5371">
              <w:rPr>
                <w:spacing w:val="19"/>
                <w:sz w:val="20"/>
              </w:rPr>
              <w:t xml:space="preserve"> </w:t>
            </w:r>
            <w:r w:rsidRPr="004D5371">
              <w:rPr>
                <w:sz w:val="20"/>
              </w:rPr>
              <w:t>Gazette</w:t>
            </w:r>
            <w:r w:rsidRPr="004D5371">
              <w:rPr>
                <w:spacing w:val="19"/>
                <w:sz w:val="20"/>
              </w:rPr>
              <w:t xml:space="preserve"> </w:t>
            </w:r>
            <w:r w:rsidRPr="004D5371">
              <w:rPr>
                <w:sz w:val="20"/>
              </w:rPr>
              <w:t>No.</w:t>
            </w:r>
            <w:r w:rsidRPr="004D5371">
              <w:rPr>
                <w:spacing w:val="19"/>
                <w:sz w:val="20"/>
              </w:rPr>
              <w:t xml:space="preserve"> </w:t>
            </w:r>
            <w:r w:rsidRPr="004D5371">
              <w:rPr>
                <w:sz w:val="20"/>
              </w:rPr>
              <w:t>5037</w:t>
            </w:r>
            <w:r w:rsidRPr="004D5371">
              <w:rPr>
                <w:spacing w:val="19"/>
                <w:sz w:val="20"/>
              </w:rPr>
              <w:t xml:space="preserve"> </w:t>
            </w:r>
            <w:r w:rsidR="00A13699" w:rsidRPr="004D5371">
              <w:rPr>
                <w:spacing w:val="19"/>
                <w:sz w:val="20"/>
              </w:rPr>
              <w:t xml:space="preserve">of 13 </w:t>
            </w:r>
            <w:r w:rsidRPr="004D5371">
              <w:rPr>
                <w:sz w:val="20"/>
              </w:rPr>
              <w:t>September</w:t>
            </w:r>
            <w:r w:rsidRPr="004D5371">
              <w:rPr>
                <w:spacing w:val="-1"/>
                <w:sz w:val="20"/>
              </w:rPr>
              <w:t xml:space="preserve"> </w:t>
            </w:r>
            <w:r w:rsidRPr="004D5371">
              <w:rPr>
                <w:sz w:val="20"/>
              </w:rPr>
              <w:t>2012</w:t>
            </w:r>
          </w:p>
          <w:p w14:paraId="388D7EB5" w14:textId="77777777" w:rsidR="00744D8E" w:rsidRPr="004D5371" w:rsidRDefault="00744D8E" w:rsidP="00AE40FC">
            <w:pPr>
              <w:pStyle w:val="REG-P0"/>
              <w:jc w:val="left"/>
              <w:rPr>
                <w:sz w:val="20"/>
              </w:rPr>
            </w:pPr>
            <w:r w:rsidRPr="004D5371">
              <w:rPr>
                <w:sz w:val="20"/>
              </w:rPr>
              <w:t>Government</w:t>
            </w:r>
            <w:r w:rsidRPr="004D5371">
              <w:rPr>
                <w:spacing w:val="14"/>
                <w:sz w:val="20"/>
              </w:rPr>
              <w:t xml:space="preserve"> </w:t>
            </w:r>
            <w:r w:rsidRPr="004D5371">
              <w:rPr>
                <w:sz w:val="20"/>
              </w:rPr>
              <w:t>Notice</w:t>
            </w:r>
            <w:r w:rsidRPr="004D5371">
              <w:rPr>
                <w:spacing w:val="14"/>
                <w:sz w:val="20"/>
              </w:rPr>
              <w:t xml:space="preserve"> </w:t>
            </w:r>
            <w:r w:rsidRPr="004D5371">
              <w:rPr>
                <w:sz w:val="20"/>
              </w:rPr>
              <w:t>No.</w:t>
            </w:r>
            <w:r w:rsidRPr="004D5371">
              <w:rPr>
                <w:spacing w:val="14"/>
                <w:sz w:val="20"/>
              </w:rPr>
              <w:t xml:space="preserve"> </w:t>
            </w:r>
            <w:r w:rsidRPr="004D5371">
              <w:rPr>
                <w:sz w:val="20"/>
              </w:rPr>
              <w:t>311</w:t>
            </w:r>
            <w:r w:rsidRPr="004D5371">
              <w:rPr>
                <w:spacing w:val="14"/>
                <w:sz w:val="20"/>
              </w:rPr>
              <w:t xml:space="preserve"> </w:t>
            </w:r>
            <w:r w:rsidRPr="004D5371">
              <w:rPr>
                <w:sz w:val="20"/>
              </w:rPr>
              <w:t>of</w:t>
            </w:r>
            <w:r w:rsidRPr="004D5371">
              <w:rPr>
                <w:spacing w:val="-47"/>
                <w:sz w:val="20"/>
              </w:rPr>
              <w:t xml:space="preserve"> </w:t>
            </w:r>
            <w:r w:rsidRPr="004D5371">
              <w:rPr>
                <w:sz w:val="20"/>
              </w:rPr>
              <w:t>2012</w:t>
            </w:r>
          </w:p>
        </w:tc>
        <w:tc>
          <w:tcPr>
            <w:tcW w:w="1667" w:type="pct"/>
          </w:tcPr>
          <w:p w14:paraId="2742B0E9" w14:textId="01A98662" w:rsidR="00744D8E" w:rsidRPr="004D5371" w:rsidRDefault="00744D8E" w:rsidP="00AE40FC">
            <w:pPr>
              <w:pStyle w:val="REG-P0"/>
              <w:jc w:val="left"/>
              <w:rPr>
                <w:sz w:val="20"/>
              </w:rPr>
            </w:pPr>
            <w:r w:rsidRPr="004D5371">
              <w:rPr>
                <w:sz w:val="20"/>
              </w:rPr>
              <w:t>Regulations</w:t>
            </w:r>
            <w:r w:rsidR="00AE40FC" w:rsidRPr="004D5371">
              <w:rPr>
                <w:sz w:val="20"/>
              </w:rPr>
              <w:t xml:space="preserve"> </w:t>
            </w:r>
            <w:r w:rsidRPr="004D5371">
              <w:rPr>
                <w:spacing w:val="-1"/>
                <w:sz w:val="20"/>
              </w:rPr>
              <w:t>Regarding</w:t>
            </w:r>
            <w:r w:rsidRPr="004D5371">
              <w:rPr>
                <w:spacing w:val="-48"/>
                <w:sz w:val="20"/>
              </w:rPr>
              <w:t xml:space="preserve"> </w:t>
            </w:r>
            <w:r w:rsidRPr="004D5371">
              <w:rPr>
                <w:sz w:val="20"/>
              </w:rPr>
              <w:t>Administrative and Licence Fees</w:t>
            </w:r>
            <w:r w:rsidRPr="004D5371">
              <w:rPr>
                <w:spacing w:val="1"/>
                <w:sz w:val="20"/>
              </w:rPr>
              <w:t xml:space="preserve"> </w:t>
            </w:r>
            <w:r w:rsidRPr="004D5371">
              <w:rPr>
                <w:sz w:val="20"/>
              </w:rPr>
              <w:t>for</w:t>
            </w:r>
            <w:r w:rsidRPr="004D5371">
              <w:rPr>
                <w:spacing w:val="-1"/>
                <w:sz w:val="20"/>
              </w:rPr>
              <w:t xml:space="preserve"> </w:t>
            </w:r>
            <w:r w:rsidRPr="004D5371">
              <w:rPr>
                <w:sz w:val="20"/>
              </w:rPr>
              <w:t>Service</w:t>
            </w:r>
            <w:r w:rsidRPr="004D5371">
              <w:rPr>
                <w:spacing w:val="-1"/>
                <w:sz w:val="20"/>
              </w:rPr>
              <w:t xml:space="preserve"> </w:t>
            </w:r>
            <w:r w:rsidRPr="004D5371">
              <w:rPr>
                <w:sz w:val="20"/>
              </w:rPr>
              <w:t>Licences</w:t>
            </w:r>
          </w:p>
        </w:tc>
        <w:tc>
          <w:tcPr>
            <w:tcW w:w="1667" w:type="pct"/>
          </w:tcPr>
          <w:p w14:paraId="4489953D" w14:textId="77777777" w:rsidR="00744D8E" w:rsidRPr="004D5371" w:rsidRDefault="00744D8E" w:rsidP="00434AEE">
            <w:pPr>
              <w:pStyle w:val="REG-P0"/>
              <w:rPr>
                <w:sz w:val="20"/>
              </w:rPr>
            </w:pPr>
            <w:r w:rsidRPr="004D5371">
              <w:rPr>
                <w:sz w:val="20"/>
              </w:rPr>
              <w:t>Repealed in total</w:t>
            </w:r>
          </w:p>
        </w:tc>
      </w:tr>
    </w:tbl>
    <w:p w14:paraId="3987766D" w14:textId="77777777" w:rsidR="00744D8E" w:rsidRPr="009B165D" w:rsidRDefault="00744D8E" w:rsidP="00744D8E">
      <w:pPr>
        <w:pStyle w:val="REG-P0"/>
        <w:rPr>
          <w:strike/>
          <w:color w:val="00B050"/>
          <w:sz w:val="20"/>
        </w:rPr>
      </w:pPr>
    </w:p>
    <w:p w14:paraId="440451D4" w14:textId="0B543BD1" w:rsidR="00C51905" w:rsidRPr="004D5371" w:rsidRDefault="00C51905" w:rsidP="00691AFE">
      <w:pPr>
        <w:pStyle w:val="REG-P0"/>
        <w:jc w:val="center"/>
        <w:rPr>
          <w:sz w:val="20"/>
        </w:rPr>
      </w:pPr>
      <w:r w:rsidRPr="009B165D">
        <w:rPr>
          <w:strike/>
          <w:color w:val="00B050"/>
        </w:rPr>
        <w:br w:type="page"/>
      </w:r>
      <w:r w:rsidR="00744D8E" w:rsidRPr="004D5371">
        <w:rPr>
          <w:b/>
          <w:bCs/>
        </w:rPr>
        <w:t>ANNEXURE</w:t>
      </w:r>
      <w:r w:rsidR="00744D8E" w:rsidRPr="004D5371">
        <w:rPr>
          <w:b/>
          <w:bCs/>
          <w:spacing w:val="-4"/>
        </w:rPr>
        <w:t xml:space="preserve"> </w:t>
      </w:r>
      <w:r w:rsidR="00744D8E" w:rsidRPr="004D5371">
        <w:rPr>
          <w:b/>
          <w:bCs/>
        </w:rPr>
        <w:t>D</w:t>
      </w:r>
    </w:p>
    <w:p w14:paraId="1DDFBB10" w14:textId="77777777" w:rsidR="00744D8E" w:rsidRPr="004D5371" w:rsidRDefault="00744D8E" w:rsidP="00744D8E">
      <w:pPr>
        <w:pStyle w:val="REG-P0"/>
        <w:rPr>
          <w:b/>
          <w:sz w:val="23"/>
        </w:rPr>
      </w:pPr>
    </w:p>
    <w:p w14:paraId="2B181FF8" w14:textId="77777777" w:rsidR="00744D8E" w:rsidRPr="004D5371" w:rsidRDefault="00744D8E" w:rsidP="00744D8E">
      <w:pPr>
        <w:pStyle w:val="REG-P0"/>
        <w:rPr>
          <w:b/>
        </w:rPr>
      </w:pPr>
      <w:r w:rsidRPr="004D5371">
        <w:rPr>
          <w:b/>
        </w:rPr>
        <w:t>REVISED DISCUSSION PAPER ON LICENCE FEES AND REGULATORY LEVIES FOR</w:t>
      </w:r>
      <w:r w:rsidRPr="004D5371">
        <w:rPr>
          <w:b/>
          <w:spacing w:val="-52"/>
        </w:rPr>
        <w:t xml:space="preserve"> </w:t>
      </w:r>
      <w:r w:rsidRPr="004D5371">
        <w:rPr>
          <w:b/>
        </w:rPr>
        <w:t>COMMUNICATIONS</w:t>
      </w:r>
      <w:r w:rsidRPr="004D5371">
        <w:rPr>
          <w:b/>
          <w:spacing w:val="-2"/>
        </w:rPr>
        <w:t xml:space="preserve"> </w:t>
      </w:r>
      <w:r w:rsidRPr="004D5371">
        <w:rPr>
          <w:b/>
        </w:rPr>
        <w:t>REGULATORY</w:t>
      </w:r>
      <w:r w:rsidRPr="004D5371">
        <w:rPr>
          <w:b/>
          <w:spacing w:val="-2"/>
        </w:rPr>
        <w:t xml:space="preserve"> </w:t>
      </w:r>
      <w:r w:rsidRPr="004D5371">
        <w:rPr>
          <w:b/>
        </w:rPr>
        <w:t>AUTHORITY</w:t>
      </w:r>
      <w:r w:rsidRPr="004D5371">
        <w:rPr>
          <w:b/>
          <w:spacing w:val="-2"/>
        </w:rPr>
        <w:t xml:space="preserve"> </w:t>
      </w:r>
      <w:r w:rsidRPr="004D5371">
        <w:rPr>
          <w:b/>
        </w:rPr>
        <w:t>OF</w:t>
      </w:r>
      <w:r w:rsidRPr="004D5371">
        <w:rPr>
          <w:b/>
          <w:spacing w:val="-1"/>
        </w:rPr>
        <w:t xml:space="preserve"> </w:t>
      </w:r>
      <w:r w:rsidRPr="004D5371">
        <w:rPr>
          <w:b/>
        </w:rPr>
        <w:t>NAMIBIA</w:t>
      </w:r>
    </w:p>
    <w:p w14:paraId="578F27B0" w14:textId="77777777" w:rsidR="00744D8E" w:rsidRPr="004D5371" w:rsidRDefault="00744D8E" w:rsidP="00744D8E">
      <w:pPr>
        <w:pStyle w:val="REG-P0"/>
        <w:rPr>
          <w:b/>
          <w:sz w:val="23"/>
        </w:rPr>
      </w:pPr>
    </w:p>
    <w:p w14:paraId="29F2666D" w14:textId="77777777" w:rsidR="00744D8E" w:rsidRPr="004D5371" w:rsidRDefault="00744D8E" w:rsidP="00744D8E">
      <w:pPr>
        <w:pStyle w:val="REG-P0"/>
        <w:rPr>
          <w:b/>
        </w:rPr>
      </w:pPr>
      <w:r w:rsidRPr="004D5371">
        <w:rPr>
          <w:b/>
        </w:rPr>
        <w:t>1.</w:t>
      </w:r>
      <w:r w:rsidRPr="004D5371">
        <w:rPr>
          <w:b/>
        </w:rPr>
        <w:tab/>
        <w:t>Introduction</w:t>
      </w:r>
    </w:p>
    <w:p w14:paraId="5350351E" w14:textId="77777777" w:rsidR="00744D8E" w:rsidRPr="004D5371" w:rsidRDefault="00744D8E" w:rsidP="00744D8E">
      <w:pPr>
        <w:pStyle w:val="REG-P0"/>
        <w:rPr>
          <w:b/>
          <w:sz w:val="23"/>
        </w:rPr>
      </w:pPr>
    </w:p>
    <w:p w14:paraId="4712B1B7" w14:textId="7EDB1BF8" w:rsidR="00744D8E" w:rsidRPr="004D5371" w:rsidRDefault="00744D8E" w:rsidP="00744D8E">
      <w:pPr>
        <w:pStyle w:val="REG-P0"/>
      </w:pPr>
      <w:r w:rsidRPr="004D5371">
        <w:t>In</w:t>
      </w:r>
      <w:r w:rsidRPr="004D5371">
        <w:rPr>
          <w:spacing w:val="-9"/>
        </w:rPr>
        <w:t xml:space="preserve"> </w:t>
      </w:r>
      <w:r w:rsidRPr="004D5371">
        <w:t>2012</w:t>
      </w:r>
      <w:r w:rsidRPr="004D5371">
        <w:rPr>
          <w:spacing w:val="-9"/>
        </w:rPr>
        <w:t xml:space="preserve"> </w:t>
      </w:r>
      <w:r w:rsidRPr="004D5371">
        <w:t>CRAN</w:t>
      </w:r>
      <w:r w:rsidRPr="004D5371">
        <w:rPr>
          <w:spacing w:val="-9"/>
        </w:rPr>
        <w:t xml:space="preserve"> </w:t>
      </w:r>
      <w:r w:rsidRPr="004D5371">
        <w:t>set</w:t>
      </w:r>
      <w:r w:rsidRPr="004D5371">
        <w:rPr>
          <w:spacing w:val="-8"/>
        </w:rPr>
        <w:t xml:space="preserve"> </w:t>
      </w:r>
      <w:r w:rsidRPr="004D5371">
        <w:t>out</w:t>
      </w:r>
      <w:r w:rsidRPr="004D5371">
        <w:rPr>
          <w:spacing w:val="-9"/>
        </w:rPr>
        <w:t xml:space="preserve"> </w:t>
      </w:r>
      <w:r w:rsidRPr="004D5371">
        <w:t>regulatory</w:t>
      </w:r>
      <w:r w:rsidRPr="004D5371">
        <w:rPr>
          <w:spacing w:val="-9"/>
        </w:rPr>
        <w:t xml:space="preserve"> </w:t>
      </w:r>
      <w:r w:rsidRPr="004D5371">
        <w:t>levy</w:t>
      </w:r>
      <w:r w:rsidRPr="004D5371">
        <w:rPr>
          <w:spacing w:val="-7"/>
        </w:rPr>
        <w:t xml:space="preserve"> </w:t>
      </w:r>
      <w:r w:rsidRPr="004D5371">
        <w:t>and</w:t>
      </w:r>
      <w:r w:rsidRPr="004D5371">
        <w:rPr>
          <w:spacing w:val="-8"/>
        </w:rPr>
        <w:t xml:space="preserve"> </w:t>
      </w:r>
      <w:r w:rsidRPr="004D5371">
        <w:t>licence</w:t>
      </w:r>
      <w:r w:rsidRPr="004D5371">
        <w:rPr>
          <w:spacing w:val="-9"/>
        </w:rPr>
        <w:t xml:space="preserve"> </w:t>
      </w:r>
      <w:r w:rsidRPr="004D5371">
        <w:t>fees</w:t>
      </w:r>
      <w:r w:rsidRPr="004D5371">
        <w:rPr>
          <w:spacing w:val="-8"/>
        </w:rPr>
        <w:t xml:space="preserve"> </w:t>
      </w:r>
      <w:r w:rsidRPr="004D5371">
        <w:t>as</w:t>
      </w:r>
      <w:r w:rsidRPr="004D5371">
        <w:rPr>
          <w:spacing w:val="-8"/>
        </w:rPr>
        <w:t xml:space="preserve"> </w:t>
      </w:r>
      <w:r w:rsidRPr="004D5371">
        <w:t>per</w:t>
      </w:r>
      <w:r w:rsidRPr="004D5371">
        <w:rPr>
          <w:spacing w:val="-9"/>
        </w:rPr>
        <w:t xml:space="preserve"> </w:t>
      </w:r>
      <w:r w:rsidRPr="004D5371">
        <w:t>section</w:t>
      </w:r>
      <w:r w:rsidRPr="004D5371">
        <w:rPr>
          <w:spacing w:val="-8"/>
        </w:rPr>
        <w:t xml:space="preserve"> </w:t>
      </w:r>
      <w:r w:rsidRPr="004D5371">
        <w:t>23</w:t>
      </w:r>
      <w:r w:rsidRPr="004D5371">
        <w:rPr>
          <w:spacing w:val="-9"/>
        </w:rPr>
        <w:t xml:space="preserve"> </w:t>
      </w:r>
      <w:r w:rsidRPr="004D5371">
        <w:t>of</w:t>
      </w:r>
      <w:r w:rsidRPr="004D5371">
        <w:rPr>
          <w:spacing w:val="-9"/>
        </w:rPr>
        <w:t xml:space="preserve"> </w:t>
      </w:r>
      <w:r w:rsidRPr="004D5371">
        <w:t>the</w:t>
      </w:r>
      <w:r w:rsidRPr="004D5371">
        <w:rPr>
          <w:spacing w:val="-8"/>
        </w:rPr>
        <w:t xml:space="preserve"> </w:t>
      </w:r>
      <w:r w:rsidRPr="004D5371">
        <w:t>Communications</w:t>
      </w:r>
      <w:r w:rsidRPr="004D5371">
        <w:rPr>
          <w:spacing w:val="-9"/>
        </w:rPr>
        <w:t xml:space="preserve"> </w:t>
      </w:r>
      <w:r w:rsidRPr="004D5371">
        <w:t>Act,</w:t>
      </w:r>
      <w:r w:rsidR="00AA1A9F" w:rsidRPr="004D5371">
        <w:t xml:space="preserve"> </w:t>
      </w:r>
      <w:r w:rsidRPr="004D5371">
        <w:t>Act No. 8 of 2009. The regulatory levy was contested as to its validity and constitutionality in the</w:t>
      </w:r>
      <w:r w:rsidRPr="004D5371">
        <w:rPr>
          <w:spacing w:val="1"/>
        </w:rPr>
        <w:t xml:space="preserve"> </w:t>
      </w:r>
      <w:r w:rsidRPr="004D5371">
        <w:t>High Court and thereafter the Supreme Court of Namibia. On 11 June 2018, the Supreme Court of</w:t>
      </w:r>
      <w:r w:rsidRPr="004D5371">
        <w:rPr>
          <w:spacing w:val="1"/>
        </w:rPr>
        <w:t xml:space="preserve"> </w:t>
      </w:r>
      <w:r w:rsidRPr="004D5371">
        <w:t>Namibia declared section 23(2)(a) of the Communications Act (Act) unconstitutional based on the</w:t>
      </w:r>
      <w:r w:rsidRPr="004D5371">
        <w:rPr>
          <w:spacing w:val="1"/>
        </w:rPr>
        <w:t xml:space="preserve"> </w:t>
      </w:r>
      <w:r w:rsidRPr="004D5371">
        <w:t>fact that there were no limits on the powers granted to CRAN to set the regulatory levy. On 15 July</w:t>
      </w:r>
      <w:r w:rsidRPr="004D5371">
        <w:rPr>
          <w:spacing w:val="1"/>
        </w:rPr>
        <w:t xml:space="preserve"> </w:t>
      </w:r>
      <w:r w:rsidRPr="004D5371">
        <w:t>2020</w:t>
      </w:r>
      <w:r w:rsidRPr="004D5371">
        <w:rPr>
          <w:spacing w:val="-6"/>
        </w:rPr>
        <w:t xml:space="preserve"> </w:t>
      </w:r>
      <w:r w:rsidRPr="004D5371">
        <w:t>and</w:t>
      </w:r>
      <w:r w:rsidRPr="004D5371">
        <w:rPr>
          <w:spacing w:val="-5"/>
        </w:rPr>
        <w:t xml:space="preserve"> </w:t>
      </w:r>
      <w:r w:rsidRPr="004D5371">
        <w:t>pursuant</w:t>
      </w:r>
      <w:r w:rsidRPr="004D5371">
        <w:rPr>
          <w:spacing w:val="-6"/>
        </w:rPr>
        <w:t xml:space="preserve"> </w:t>
      </w:r>
      <w:r w:rsidRPr="004D5371">
        <w:t>to</w:t>
      </w:r>
      <w:r w:rsidRPr="004D5371">
        <w:rPr>
          <w:spacing w:val="-5"/>
        </w:rPr>
        <w:t xml:space="preserve"> </w:t>
      </w:r>
      <w:r w:rsidRPr="004D5371">
        <w:t>the</w:t>
      </w:r>
      <w:r w:rsidRPr="004D5371">
        <w:rPr>
          <w:spacing w:val="-5"/>
        </w:rPr>
        <w:t xml:space="preserve"> </w:t>
      </w:r>
      <w:r w:rsidRPr="004D5371">
        <w:t>Supreme</w:t>
      </w:r>
      <w:r w:rsidRPr="004D5371">
        <w:rPr>
          <w:spacing w:val="-6"/>
        </w:rPr>
        <w:t xml:space="preserve"> </w:t>
      </w:r>
      <w:r w:rsidRPr="004D5371">
        <w:t>Court</w:t>
      </w:r>
      <w:r w:rsidRPr="004D5371">
        <w:rPr>
          <w:spacing w:val="-5"/>
        </w:rPr>
        <w:t xml:space="preserve"> </w:t>
      </w:r>
      <w:r w:rsidRPr="004D5371">
        <w:t>judgement,</w:t>
      </w:r>
      <w:r w:rsidRPr="004D5371">
        <w:rPr>
          <w:spacing w:val="-6"/>
        </w:rPr>
        <w:t xml:space="preserve"> </w:t>
      </w:r>
      <w:r w:rsidRPr="004D5371">
        <w:t>the</w:t>
      </w:r>
      <w:r w:rsidRPr="004D5371">
        <w:rPr>
          <w:spacing w:val="-5"/>
        </w:rPr>
        <w:t xml:space="preserve"> </w:t>
      </w:r>
      <w:r w:rsidRPr="004D5371">
        <w:t>Communications</w:t>
      </w:r>
      <w:r w:rsidRPr="004D5371">
        <w:rPr>
          <w:spacing w:val="-5"/>
        </w:rPr>
        <w:t xml:space="preserve"> </w:t>
      </w:r>
      <w:r w:rsidRPr="004D5371">
        <w:t>Amendment</w:t>
      </w:r>
      <w:r w:rsidRPr="004D5371">
        <w:rPr>
          <w:spacing w:val="-6"/>
        </w:rPr>
        <w:t xml:space="preserve"> </w:t>
      </w:r>
      <w:r w:rsidRPr="004D5371">
        <w:t>Act</w:t>
      </w:r>
      <w:r w:rsidRPr="004D5371">
        <w:rPr>
          <w:spacing w:val="-5"/>
        </w:rPr>
        <w:t xml:space="preserve"> </w:t>
      </w:r>
      <w:r w:rsidRPr="004D5371">
        <w:t>(Act</w:t>
      </w:r>
      <w:r w:rsidRPr="004D5371">
        <w:rPr>
          <w:spacing w:val="-5"/>
        </w:rPr>
        <w:t xml:space="preserve"> </w:t>
      </w:r>
      <w:r w:rsidRPr="004D5371">
        <w:t>No.</w:t>
      </w:r>
      <w:r w:rsidRPr="004D5371">
        <w:rPr>
          <w:spacing w:val="-53"/>
        </w:rPr>
        <w:t xml:space="preserve"> </w:t>
      </w:r>
      <w:r w:rsidRPr="004D5371">
        <w:t>6 of 2020), which amends section 23 to align it to the guidance provided for in the judgment, was</w:t>
      </w:r>
      <w:r w:rsidRPr="004D5371">
        <w:rPr>
          <w:spacing w:val="1"/>
        </w:rPr>
        <w:t xml:space="preserve"> </w:t>
      </w:r>
      <w:r w:rsidRPr="004D5371">
        <w:rPr>
          <w:spacing w:val="-1"/>
        </w:rPr>
        <w:t>published.</w:t>
      </w:r>
      <w:r w:rsidRPr="004D5371">
        <w:rPr>
          <w:spacing w:val="-13"/>
        </w:rPr>
        <w:t xml:space="preserve"> </w:t>
      </w:r>
      <w:r w:rsidRPr="004D5371">
        <w:rPr>
          <w:spacing w:val="-1"/>
        </w:rPr>
        <w:t>The</w:t>
      </w:r>
      <w:r w:rsidRPr="004D5371">
        <w:rPr>
          <w:spacing w:val="-13"/>
        </w:rPr>
        <w:t xml:space="preserve"> </w:t>
      </w:r>
      <w:r w:rsidRPr="004D5371">
        <w:t>purpose</w:t>
      </w:r>
      <w:r w:rsidRPr="004D5371">
        <w:rPr>
          <w:spacing w:val="-13"/>
        </w:rPr>
        <w:t xml:space="preserve"> </w:t>
      </w:r>
      <w:r w:rsidRPr="004D5371">
        <w:t>of</w:t>
      </w:r>
      <w:r w:rsidRPr="004D5371">
        <w:rPr>
          <w:spacing w:val="-13"/>
        </w:rPr>
        <w:t xml:space="preserve"> </w:t>
      </w:r>
      <w:r w:rsidRPr="004D5371">
        <w:t>this</w:t>
      </w:r>
      <w:r w:rsidRPr="004D5371">
        <w:rPr>
          <w:spacing w:val="-13"/>
        </w:rPr>
        <w:t xml:space="preserve"> </w:t>
      </w:r>
      <w:r w:rsidRPr="004D5371">
        <w:t>paper</w:t>
      </w:r>
      <w:r w:rsidRPr="004D5371">
        <w:rPr>
          <w:spacing w:val="-13"/>
        </w:rPr>
        <w:t xml:space="preserve"> </w:t>
      </w:r>
      <w:r w:rsidRPr="004D5371">
        <w:t>is</w:t>
      </w:r>
      <w:r w:rsidRPr="004D5371">
        <w:rPr>
          <w:spacing w:val="-13"/>
        </w:rPr>
        <w:t xml:space="preserve"> </w:t>
      </w:r>
      <w:r w:rsidRPr="004D5371">
        <w:t>therefore,</w:t>
      </w:r>
      <w:r w:rsidRPr="004D5371">
        <w:rPr>
          <w:spacing w:val="-13"/>
        </w:rPr>
        <w:t xml:space="preserve"> </w:t>
      </w:r>
      <w:r w:rsidRPr="004D5371">
        <w:t>to</w:t>
      </w:r>
      <w:r w:rsidRPr="004D5371">
        <w:rPr>
          <w:spacing w:val="-13"/>
        </w:rPr>
        <w:t xml:space="preserve"> </w:t>
      </w:r>
      <w:r w:rsidRPr="004D5371">
        <w:t>set</w:t>
      </w:r>
      <w:r w:rsidRPr="004D5371">
        <w:rPr>
          <w:spacing w:val="-13"/>
        </w:rPr>
        <w:t xml:space="preserve"> </w:t>
      </w:r>
      <w:r w:rsidRPr="004D5371">
        <w:t>the</w:t>
      </w:r>
      <w:r w:rsidRPr="004D5371">
        <w:rPr>
          <w:spacing w:val="-13"/>
        </w:rPr>
        <w:t xml:space="preserve"> </w:t>
      </w:r>
      <w:r w:rsidRPr="004D5371">
        <w:t>background</w:t>
      </w:r>
      <w:r w:rsidRPr="004D5371">
        <w:rPr>
          <w:spacing w:val="-13"/>
        </w:rPr>
        <w:t xml:space="preserve"> </w:t>
      </w:r>
      <w:r w:rsidRPr="004D5371">
        <w:t>for</w:t>
      </w:r>
      <w:r w:rsidRPr="004D5371">
        <w:rPr>
          <w:spacing w:val="-13"/>
        </w:rPr>
        <w:t xml:space="preserve"> </w:t>
      </w:r>
      <w:r w:rsidRPr="004D5371">
        <w:t>imposing</w:t>
      </w:r>
      <w:r w:rsidRPr="004D5371">
        <w:rPr>
          <w:spacing w:val="-13"/>
        </w:rPr>
        <w:t xml:space="preserve"> </w:t>
      </w:r>
      <w:r w:rsidRPr="004D5371">
        <w:t>a</w:t>
      </w:r>
      <w:r w:rsidRPr="004D5371">
        <w:rPr>
          <w:spacing w:val="-13"/>
        </w:rPr>
        <w:t xml:space="preserve"> </w:t>
      </w:r>
      <w:r w:rsidRPr="004D5371">
        <w:t>regulatory</w:t>
      </w:r>
      <w:r w:rsidRPr="004D5371">
        <w:rPr>
          <w:spacing w:val="-13"/>
        </w:rPr>
        <w:t xml:space="preserve"> </w:t>
      </w:r>
      <w:r w:rsidRPr="004D5371">
        <w:t>levy</w:t>
      </w:r>
      <w:r w:rsidRPr="004D5371">
        <w:rPr>
          <w:spacing w:val="-53"/>
        </w:rPr>
        <w:t xml:space="preserve"> </w:t>
      </w:r>
      <w:r w:rsidRPr="004D5371">
        <w:t>in</w:t>
      </w:r>
      <w:r w:rsidRPr="004D5371">
        <w:rPr>
          <w:spacing w:val="-14"/>
        </w:rPr>
        <w:t xml:space="preserve"> </w:t>
      </w:r>
      <w:r w:rsidRPr="004D5371">
        <w:t>terms</w:t>
      </w:r>
      <w:r w:rsidRPr="004D5371">
        <w:rPr>
          <w:spacing w:val="-13"/>
        </w:rPr>
        <w:t xml:space="preserve"> </w:t>
      </w:r>
      <w:r w:rsidRPr="004D5371">
        <w:t>of</w:t>
      </w:r>
      <w:r w:rsidRPr="004D5371">
        <w:rPr>
          <w:spacing w:val="-13"/>
        </w:rPr>
        <w:t xml:space="preserve"> </w:t>
      </w:r>
      <w:r w:rsidRPr="004D5371">
        <w:t>the</w:t>
      </w:r>
      <w:r w:rsidRPr="004D5371">
        <w:rPr>
          <w:spacing w:val="-13"/>
        </w:rPr>
        <w:t xml:space="preserve"> </w:t>
      </w:r>
      <w:r w:rsidRPr="004D5371">
        <w:t>revised</w:t>
      </w:r>
      <w:r w:rsidRPr="004D5371">
        <w:rPr>
          <w:spacing w:val="-14"/>
        </w:rPr>
        <w:t xml:space="preserve"> </w:t>
      </w:r>
      <w:r w:rsidRPr="004D5371">
        <w:t>section</w:t>
      </w:r>
      <w:r w:rsidRPr="004D5371">
        <w:rPr>
          <w:spacing w:val="-13"/>
        </w:rPr>
        <w:t xml:space="preserve"> </w:t>
      </w:r>
      <w:r w:rsidRPr="004D5371">
        <w:t>23</w:t>
      </w:r>
      <w:r w:rsidRPr="004D5371">
        <w:rPr>
          <w:spacing w:val="-13"/>
        </w:rPr>
        <w:t xml:space="preserve"> </w:t>
      </w:r>
      <w:r w:rsidRPr="004D5371">
        <w:t>of</w:t>
      </w:r>
      <w:r w:rsidRPr="004D5371">
        <w:rPr>
          <w:spacing w:val="-13"/>
        </w:rPr>
        <w:t xml:space="preserve"> </w:t>
      </w:r>
      <w:r w:rsidRPr="004D5371">
        <w:t>the</w:t>
      </w:r>
      <w:r w:rsidRPr="004D5371">
        <w:rPr>
          <w:spacing w:val="-14"/>
        </w:rPr>
        <w:t xml:space="preserve"> </w:t>
      </w:r>
      <w:r w:rsidRPr="004D5371">
        <w:t>Communications</w:t>
      </w:r>
      <w:r w:rsidRPr="004D5371">
        <w:rPr>
          <w:spacing w:val="-13"/>
        </w:rPr>
        <w:t xml:space="preserve"> </w:t>
      </w:r>
      <w:r w:rsidRPr="004D5371">
        <w:t>Amendment</w:t>
      </w:r>
      <w:r w:rsidRPr="004D5371">
        <w:rPr>
          <w:spacing w:val="-13"/>
        </w:rPr>
        <w:t xml:space="preserve"> </w:t>
      </w:r>
      <w:r w:rsidRPr="004D5371">
        <w:t>Act.</w:t>
      </w:r>
      <w:r w:rsidRPr="004D5371">
        <w:rPr>
          <w:spacing w:val="-13"/>
        </w:rPr>
        <w:t xml:space="preserve"> </w:t>
      </w:r>
      <w:r w:rsidRPr="004D5371">
        <w:t>The</w:t>
      </w:r>
      <w:r w:rsidRPr="004D5371">
        <w:rPr>
          <w:spacing w:val="-13"/>
        </w:rPr>
        <w:t xml:space="preserve"> </w:t>
      </w:r>
      <w:r w:rsidRPr="004D5371">
        <w:t>paper</w:t>
      </w:r>
      <w:r w:rsidRPr="004D5371">
        <w:rPr>
          <w:spacing w:val="-14"/>
        </w:rPr>
        <w:t xml:space="preserve"> </w:t>
      </w:r>
      <w:r w:rsidRPr="004D5371">
        <w:t>will</w:t>
      </w:r>
      <w:r w:rsidRPr="004D5371">
        <w:rPr>
          <w:spacing w:val="-13"/>
        </w:rPr>
        <w:t xml:space="preserve"> </w:t>
      </w:r>
      <w:r w:rsidRPr="004D5371">
        <w:t>also</w:t>
      </w:r>
      <w:r w:rsidRPr="004D5371">
        <w:rPr>
          <w:spacing w:val="-13"/>
        </w:rPr>
        <w:t xml:space="preserve"> </w:t>
      </w:r>
      <w:r w:rsidRPr="004D5371">
        <w:t>set</w:t>
      </w:r>
      <w:r w:rsidRPr="004D5371">
        <w:rPr>
          <w:spacing w:val="-13"/>
        </w:rPr>
        <w:t xml:space="preserve"> </w:t>
      </w:r>
      <w:r w:rsidRPr="004D5371">
        <w:t>the</w:t>
      </w:r>
      <w:r w:rsidRPr="004D5371">
        <w:rPr>
          <w:spacing w:val="-53"/>
        </w:rPr>
        <w:t xml:space="preserve"> </w:t>
      </w:r>
      <w:r w:rsidRPr="004D5371">
        <w:t>principles to measure the levy and fee determination against the Act and provide recommendations</w:t>
      </w:r>
      <w:r w:rsidRPr="004D5371">
        <w:rPr>
          <w:spacing w:val="1"/>
        </w:rPr>
        <w:t xml:space="preserve"> </w:t>
      </w:r>
      <w:r w:rsidRPr="004D5371">
        <w:t xml:space="preserve">on the way forward. The first discussion paper was published for comments in Government </w:t>
      </w:r>
      <w:r w:rsidRPr="004D5371">
        <w:rPr>
          <w:i/>
        </w:rPr>
        <w:t>Gazette</w:t>
      </w:r>
      <w:r w:rsidRPr="004D5371">
        <w:rPr>
          <w:i/>
          <w:spacing w:val="-52"/>
        </w:rPr>
        <w:t xml:space="preserve"> </w:t>
      </w:r>
      <w:r w:rsidRPr="004D5371">
        <w:t>7356, dated 9 October 2020. This is a revised discussion paper, which takes into consideration the</w:t>
      </w:r>
      <w:r w:rsidRPr="004D5371">
        <w:rPr>
          <w:spacing w:val="1"/>
        </w:rPr>
        <w:t xml:space="preserve"> </w:t>
      </w:r>
      <w:r w:rsidRPr="004D5371">
        <w:t>outcome</w:t>
      </w:r>
      <w:r w:rsidRPr="004D5371">
        <w:rPr>
          <w:spacing w:val="-1"/>
        </w:rPr>
        <w:t xml:space="preserve"> </w:t>
      </w:r>
      <w:r w:rsidRPr="004D5371">
        <w:t>of the consultation on</w:t>
      </w:r>
      <w:r w:rsidRPr="004D5371">
        <w:rPr>
          <w:spacing w:val="-1"/>
        </w:rPr>
        <w:t xml:space="preserve"> </w:t>
      </w:r>
      <w:r w:rsidRPr="004D5371">
        <w:t>the first</w:t>
      </w:r>
      <w:r w:rsidRPr="004D5371">
        <w:rPr>
          <w:spacing w:val="-1"/>
        </w:rPr>
        <w:t xml:space="preserve"> </w:t>
      </w:r>
      <w:r w:rsidRPr="004D5371">
        <w:t>discussion paper.</w:t>
      </w:r>
    </w:p>
    <w:p w14:paraId="33388FF3" w14:textId="77777777" w:rsidR="00744D8E" w:rsidRPr="004D5371" w:rsidRDefault="00744D8E" w:rsidP="00744D8E">
      <w:pPr>
        <w:pStyle w:val="REG-P0"/>
        <w:rPr>
          <w:sz w:val="23"/>
        </w:rPr>
      </w:pPr>
    </w:p>
    <w:p w14:paraId="1BF72848" w14:textId="77777777" w:rsidR="00744D8E" w:rsidRPr="004D5371" w:rsidRDefault="00744D8E" w:rsidP="00744D8E">
      <w:pPr>
        <w:pStyle w:val="REG-P0"/>
        <w:rPr>
          <w:b/>
        </w:rPr>
      </w:pPr>
      <w:r w:rsidRPr="004D5371">
        <w:rPr>
          <w:b/>
        </w:rPr>
        <w:t>2.</w:t>
      </w:r>
      <w:r w:rsidRPr="004D5371">
        <w:rPr>
          <w:b/>
        </w:rPr>
        <w:tab/>
        <w:t>Current</w:t>
      </w:r>
      <w:r w:rsidRPr="004D5371">
        <w:rPr>
          <w:b/>
          <w:spacing w:val="-4"/>
        </w:rPr>
        <w:t xml:space="preserve"> </w:t>
      </w:r>
      <w:r w:rsidRPr="004D5371">
        <w:rPr>
          <w:b/>
        </w:rPr>
        <w:t>Legislation</w:t>
      </w:r>
    </w:p>
    <w:p w14:paraId="73D1252D" w14:textId="77777777" w:rsidR="00744D8E" w:rsidRPr="004D5371" w:rsidRDefault="00744D8E" w:rsidP="00744D8E">
      <w:pPr>
        <w:pStyle w:val="REG-P0"/>
        <w:rPr>
          <w:b/>
          <w:sz w:val="23"/>
        </w:rPr>
      </w:pPr>
    </w:p>
    <w:p w14:paraId="398C1314" w14:textId="40A88637" w:rsidR="00744D8E" w:rsidRPr="004D5371" w:rsidRDefault="00744D8E" w:rsidP="00744D8E">
      <w:pPr>
        <w:pStyle w:val="REG-P0"/>
      </w:pPr>
      <w:r w:rsidRPr="004D5371">
        <w:t>The objectives of the Communications Act (the Act) are to guide all of CRAN</w:t>
      </w:r>
      <w:r w:rsidR="004370DC" w:rsidRPr="004D5371">
        <w:t>’</w:t>
      </w:r>
      <w:r w:rsidRPr="004D5371">
        <w:t>s actions. The</w:t>
      </w:r>
      <w:r w:rsidRPr="004D5371">
        <w:rPr>
          <w:spacing w:val="1"/>
        </w:rPr>
        <w:t xml:space="preserve"> </w:t>
      </w:r>
      <w:r w:rsidRPr="004D5371">
        <w:t>regulatory charges CRAN collects are subject to the objectives of the Act, which fit in with the</w:t>
      </w:r>
      <w:r w:rsidRPr="004D5371">
        <w:rPr>
          <w:spacing w:val="1"/>
        </w:rPr>
        <w:t xml:space="preserve"> </w:t>
      </w:r>
      <w:r w:rsidRPr="004D5371">
        <w:t>general trend towards liberalisation, privatisation and increased competition in order to meet the</w:t>
      </w:r>
      <w:r w:rsidRPr="004D5371">
        <w:rPr>
          <w:spacing w:val="1"/>
        </w:rPr>
        <w:t xml:space="preserve"> </w:t>
      </w:r>
      <w:r w:rsidRPr="004D5371">
        <w:t>objectives of affordability and increased penetration. Regulatory charges must be addressed within</w:t>
      </w:r>
      <w:r w:rsidRPr="004D5371">
        <w:rPr>
          <w:spacing w:val="1"/>
        </w:rPr>
        <w:t xml:space="preserve"> </w:t>
      </w:r>
      <w:r w:rsidRPr="004D5371">
        <w:t>the</w:t>
      </w:r>
      <w:r w:rsidRPr="004D5371">
        <w:rPr>
          <w:spacing w:val="-14"/>
        </w:rPr>
        <w:t xml:space="preserve"> </w:t>
      </w:r>
      <w:r w:rsidRPr="004D5371">
        <w:t>framework</w:t>
      </w:r>
      <w:r w:rsidRPr="004D5371">
        <w:rPr>
          <w:spacing w:val="-14"/>
        </w:rPr>
        <w:t xml:space="preserve"> </w:t>
      </w:r>
      <w:r w:rsidRPr="004D5371">
        <w:t>of</w:t>
      </w:r>
      <w:r w:rsidRPr="004D5371">
        <w:rPr>
          <w:spacing w:val="-13"/>
        </w:rPr>
        <w:t xml:space="preserve"> </w:t>
      </w:r>
      <w:r w:rsidRPr="004D5371">
        <w:t>increasing</w:t>
      </w:r>
      <w:r w:rsidRPr="004D5371">
        <w:rPr>
          <w:spacing w:val="-14"/>
        </w:rPr>
        <w:t xml:space="preserve"> </w:t>
      </w:r>
      <w:r w:rsidRPr="004D5371">
        <w:t>competition</w:t>
      </w:r>
      <w:r w:rsidRPr="004D5371">
        <w:rPr>
          <w:spacing w:val="-13"/>
        </w:rPr>
        <w:t xml:space="preserve"> </w:t>
      </w:r>
      <w:r w:rsidRPr="004D5371">
        <w:t>in</w:t>
      </w:r>
      <w:r w:rsidRPr="004D5371">
        <w:rPr>
          <w:spacing w:val="-14"/>
        </w:rPr>
        <w:t xml:space="preserve"> </w:t>
      </w:r>
      <w:r w:rsidRPr="004D5371">
        <w:t>Namibia.</w:t>
      </w:r>
      <w:r w:rsidRPr="004D5371">
        <w:rPr>
          <w:spacing w:val="-13"/>
        </w:rPr>
        <w:t xml:space="preserve"> </w:t>
      </w:r>
      <w:r w:rsidRPr="004D5371">
        <w:t>CRAN</w:t>
      </w:r>
      <w:r w:rsidRPr="004D5371">
        <w:rPr>
          <w:spacing w:val="-14"/>
        </w:rPr>
        <w:t xml:space="preserve"> </w:t>
      </w:r>
      <w:r w:rsidRPr="004D5371">
        <w:t>must</w:t>
      </w:r>
      <w:r w:rsidRPr="004D5371">
        <w:rPr>
          <w:spacing w:val="-13"/>
        </w:rPr>
        <w:t xml:space="preserve"> </w:t>
      </w:r>
      <w:r w:rsidRPr="004D5371">
        <w:t>also</w:t>
      </w:r>
      <w:r w:rsidRPr="004D5371">
        <w:rPr>
          <w:spacing w:val="-14"/>
        </w:rPr>
        <w:t xml:space="preserve"> </w:t>
      </w:r>
      <w:r w:rsidRPr="004D5371">
        <w:t>ensure</w:t>
      </w:r>
      <w:r w:rsidRPr="004D5371">
        <w:rPr>
          <w:spacing w:val="-13"/>
        </w:rPr>
        <w:t xml:space="preserve"> </w:t>
      </w:r>
      <w:r w:rsidRPr="004D5371">
        <w:t>that</w:t>
      </w:r>
      <w:r w:rsidRPr="004D5371">
        <w:rPr>
          <w:spacing w:val="-14"/>
        </w:rPr>
        <w:t xml:space="preserve"> </w:t>
      </w:r>
      <w:r w:rsidRPr="004D5371">
        <w:t>regulatory</w:t>
      </w:r>
      <w:r w:rsidRPr="004D5371">
        <w:rPr>
          <w:spacing w:val="-13"/>
        </w:rPr>
        <w:t xml:space="preserve"> </w:t>
      </w:r>
      <w:r w:rsidRPr="004D5371">
        <w:t>charges</w:t>
      </w:r>
      <w:r w:rsidRPr="004D5371">
        <w:rPr>
          <w:spacing w:val="-53"/>
        </w:rPr>
        <w:t xml:space="preserve"> </w:t>
      </w:r>
      <w:r w:rsidRPr="004D5371">
        <w:t>are</w:t>
      </w:r>
      <w:r w:rsidRPr="004D5371">
        <w:rPr>
          <w:spacing w:val="-5"/>
        </w:rPr>
        <w:t xml:space="preserve"> </w:t>
      </w:r>
      <w:r w:rsidRPr="004D5371">
        <w:t>not</w:t>
      </w:r>
      <w:r w:rsidRPr="004D5371">
        <w:rPr>
          <w:spacing w:val="-5"/>
        </w:rPr>
        <w:t xml:space="preserve"> </w:t>
      </w:r>
      <w:r w:rsidRPr="004D5371">
        <w:t>a</w:t>
      </w:r>
      <w:r w:rsidRPr="004D5371">
        <w:rPr>
          <w:spacing w:val="-5"/>
        </w:rPr>
        <w:t xml:space="preserve"> </w:t>
      </w:r>
      <w:r w:rsidRPr="004D5371">
        <w:t>barrier</w:t>
      </w:r>
      <w:r w:rsidRPr="004D5371">
        <w:rPr>
          <w:spacing w:val="-5"/>
        </w:rPr>
        <w:t xml:space="preserve"> </w:t>
      </w:r>
      <w:r w:rsidRPr="004D5371">
        <w:t>to</w:t>
      </w:r>
      <w:r w:rsidRPr="004D5371">
        <w:rPr>
          <w:spacing w:val="-5"/>
        </w:rPr>
        <w:t xml:space="preserve"> </w:t>
      </w:r>
      <w:r w:rsidRPr="004D5371">
        <w:t>competition</w:t>
      </w:r>
      <w:r w:rsidRPr="004D5371">
        <w:rPr>
          <w:spacing w:val="-5"/>
        </w:rPr>
        <w:t xml:space="preserve"> </w:t>
      </w:r>
      <w:r w:rsidRPr="004D5371">
        <w:t>and</w:t>
      </w:r>
      <w:r w:rsidRPr="004D5371">
        <w:rPr>
          <w:spacing w:val="-5"/>
        </w:rPr>
        <w:t xml:space="preserve"> </w:t>
      </w:r>
      <w:r w:rsidRPr="004D5371">
        <w:t>that</w:t>
      </w:r>
      <w:r w:rsidRPr="004D5371">
        <w:rPr>
          <w:spacing w:val="-5"/>
        </w:rPr>
        <w:t xml:space="preserve"> </w:t>
      </w:r>
      <w:r w:rsidRPr="004D5371">
        <w:t>they</w:t>
      </w:r>
      <w:r w:rsidRPr="004D5371">
        <w:rPr>
          <w:spacing w:val="-5"/>
        </w:rPr>
        <w:t xml:space="preserve"> </w:t>
      </w:r>
      <w:r w:rsidRPr="004D5371">
        <w:t>allow</w:t>
      </w:r>
      <w:r w:rsidRPr="004D5371">
        <w:rPr>
          <w:spacing w:val="-5"/>
        </w:rPr>
        <w:t xml:space="preserve"> </w:t>
      </w:r>
      <w:r w:rsidRPr="004D5371">
        <w:t>the</w:t>
      </w:r>
      <w:r w:rsidRPr="004D5371">
        <w:rPr>
          <w:spacing w:val="-5"/>
        </w:rPr>
        <w:t xml:space="preserve"> </w:t>
      </w:r>
      <w:r w:rsidRPr="004D5371">
        <w:t>sector</w:t>
      </w:r>
      <w:r w:rsidRPr="004D5371">
        <w:rPr>
          <w:spacing w:val="-5"/>
        </w:rPr>
        <w:t xml:space="preserve"> </w:t>
      </w:r>
      <w:r w:rsidRPr="004D5371">
        <w:t>to</w:t>
      </w:r>
      <w:r w:rsidRPr="004D5371">
        <w:rPr>
          <w:spacing w:val="-5"/>
        </w:rPr>
        <w:t xml:space="preserve"> </w:t>
      </w:r>
      <w:r w:rsidRPr="004D5371">
        <w:t>meet</w:t>
      </w:r>
      <w:r w:rsidRPr="004D5371">
        <w:rPr>
          <w:spacing w:val="-5"/>
        </w:rPr>
        <w:t xml:space="preserve"> </w:t>
      </w:r>
      <w:r w:rsidRPr="004D5371">
        <w:t>universal</w:t>
      </w:r>
      <w:r w:rsidRPr="004D5371">
        <w:rPr>
          <w:spacing w:val="-5"/>
        </w:rPr>
        <w:t xml:space="preserve"> </w:t>
      </w:r>
      <w:r w:rsidRPr="004D5371">
        <w:t>access</w:t>
      </w:r>
      <w:r w:rsidRPr="004D5371">
        <w:rPr>
          <w:spacing w:val="-5"/>
        </w:rPr>
        <w:t xml:space="preserve"> </w:t>
      </w:r>
      <w:r w:rsidRPr="004D5371">
        <w:t>and</w:t>
      </w:r>
      <w:r w:rsidRPr="004D5371">
        <w:rPr>
          <w:spacing w:val="-5"/>
        </w:rPr>
        <w:t xml:space="preserve"> </w:t>
      </w:r>
      <w:r w:rsidRPr="004D5371">
        <w:t>efficiency</w:t>
      </w:r>
      <w:r w:rsidRPr="004D5371">
        <w:rPr>
          <w:spacing w:val="-53"/>
        </w:rPr>
        <w:t xml:space="preserve"> </w:t>
      </w:r>
      <w:r w:rsidRPr="004D5371">
        <w:t>objectives.</w:t>
      </w:r>
    </w:p>
    <w:p w14:paraId="4DC4B71D" w14:textId="77777777" w:rsidR="00744D8E" w:rsidRPr="004D5371" w:rsidRDefault="00744D8E" w:rsidP="00744D8E">
      <w:pPr>
        <w:pStyle w:val="REG-P0"/>
        <w:rPr>
          <w:sz w:val="23"/>
        </w:rPr>
      </w:pPr>
    </w:p>
    <w:p w14:paraId="0EB1AD01" w14:textId="77777777" w:rsidR="00744D8E" w:rsidRPr="004D5371" w:rsidRDefault="00744D8E" w:rsidP="00744D8E">
      <w:pPr>
        <w:pStyle w:val="REG-P0"/>
      </w:pPr>
      <w:r w:rsidRPr="004D5371">
        <w:t>Table</w:t>
      </w:r>
      <w:r w:rsidRPr="004D5371">
        <w:rPr>
          <w:spacing w:val="-1"/>
        </w:rPr>
        <w:t xml:space="preserve"> </w:t>
      </w:r>
      <w:r w:rsidRPr="004D5371">
        <w:t>1 below</w:t>
      </w:r>
      <w:r w:rsidRPr="004D5371">
        <w:rPr>
          <w:spacing w:val="-1"/>
        </w:rPr>
        <w:t xml:space="preserve"> </w:t>
      </w:r>
      <w:r w:rsidRPr="004D5371">
        <w:t>matches the</w:t>
      </w:r>
      <w:r w:rsidRPr="004D5371">
        <w:rPr>
          <w:spacing w:val="-1"/>
        </w:rPr>
        <w:t xml:space="preserve"> </w:t>
      </w:r>
      <w:r w:rsidRPr="004D5371">
        <w:t>objectives of</w:t>
      </w:r>
      <w:r w:rsidRPr="004D5371">
        <w:rPr>
          <w:spacing w:val="-1"/>
        </w:rPr>
        <w:t xml:space="preserve"> </w:t>
      </w:r>
      <w:r w:rsidRPr="004D5371">
        <w:t>the Act</w:t>
      </w:r>
      <w:r w:rsidRPr="004D5371">
        <w:rPr>
          <w:spacing w:val="-1"/>
        </w:rPr>
        <w:t xml:space="preserve"> </w:t>
      </w:r>
      <w:r w:rsidRPr="004D5371">
        <w:t>with</w:t>
      </w:r>
      <w:r w:rsidRPr="004D5371">
        <w:rPr>
          <w:spacing w:val="-2"/>
        </w:rPr>
        <w:t xml:space="preserve"> </w:t>
      </w:r>
      <w:r w:rsidRPr="004D5371">
        <w:t>guidance on</w:t>
      </w:r>
      <w:r w:rsidRPr="004D5371">
        <w:rPr>
          <w:spacing w:val="-1"/>
        </w:rPr>
        <w:t xml:space="preserve"> </w:t>
      </w:r>
      <w:r w:rsidRPr="004D5371">
        <w:t>how to set</w:t>
      </w:r>
      <w:r w:rsidRPr="004D5371">
        <w:rPr>
          <w:spacing w:val="-2"/>
        </w:rPr>
        <w:t xml:space="preserve"> </w:t>
      </w:r>
      <w:r w:rsidRPr="004D5371">
        <w:t>charges:</w:t>
      </w:r>
    </w:p>
    <w:p w14:paraId="5146AE31" w14:textId="77777777" w:rsidR="00744D8E" w:rsidRPr="004D5371" w:rsidRDefault="00744D8E" w:rsidP="00744D8E">
      <w:pPr>
        <w:pStyle w:val="REG-P0"/>
        <w:rPr>
          <w:sz w:val="2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1E0" w:firstRow="1" w:lastRow="1" w:firstColumn="1" w:lastColumn="1" w:noHBand="0" w:noVBand="0"/>
      </w:tblPr>
      <w:tblGrid>
        <w:gridCol w:w="4390"/>
        <w:gridCol w:w="4098"/>
      </w:tblGrid>
      <w:tr w:rsidR="004D5371" w:rsidRPr="004D5371" w14:paraId="44BB0D76" w14:textId="77777777" w:rsidTr="00464A6A">
        <w:tc>
          <w:tcPr>
            <w:tcW w:w="5000" w:type="pct"/>
            <w:gridSpan w:val="2"/>
            <w:shd w:val="clear" w:color="auto" w:fill="D1D3D4"/>
          </w:tcPr>
          <w:p w14:paraId="1F957BCC" w14:textId="77777777" w:rsidR="00744D8E" w:rsidRPr="004D5371" w:rsidRDefault="00744D8E" w:rsidP="00647CFC">
            <w:pPr>
              <w:pStyle w:val="REG-P0"/>
              <w:rPr>
                <w:b/>
                <w:sz w:val="20"/>
              </w:rPr>
            </w:pPr>
            <w:r w:rsidRPr="004D5371">
              <w:rPr>
                <w:b/>
                <w:spacing w:val="-1"/>
                <w:sz w:val="20"/>
              </w:rPr>
              <w:t>Table 1: Matching</w:t>
            </w:r>
            <w:r w:rsidRPr="004D5371">
              <w:rPr>
                <w:b/>
                <w:sz w:val="20"/>
              </w:rPr>
              <w:t xml:space="preserve"> </w:t>
            </w:r>
            <w:r w:rsidRPr="004D5371">
              <w:rPr>
                <w:b/>
                <w:spacing w:val="-1"/>
                <w:sz w:val="20"/>
              </w:rPr>
              <w:t>the objectives</w:t>
            </w:r>
            <w:r w:rsidRPr="004D5371">
              <w:rPr>
                <w:b/>
                <w:sz w:val="20"/>
              </w:rPr>
              <w:t xml:space="preserve"> of</w:t>
            </w:r>
            <w:r w:rsidRPr="004D5371">
              <w:rPr>
                <w:b/>
                <w:spacing w:val="-1"/>
                <w:sz w:val="20"/>
              </w:rPr>
              <w:t xml:space="preserve"> </w:t>
            </w:r>
            <w:r w:rsidRPr="004D5371">
              <w:rPr>
                <w:b/>
                <w:sz w:val="20"/>
              </w:rPr>
              <w:t>the</w:t>
            </w:r>
            <w:r w:rsidRPr="004D5371">
              <w:rPr>
                <w:b/>
                <w:spacing w:val="-12"/>
                <w:sz w:val="20"/>
              </w:rPr>
              <w:t xml:space="preserve"> </w:t>
            </w:r>
            <w:r w:rsidRPr="004D5371">
              <w:rPr>
                <w:b/>
                <w:sz w:val="20"/>
              </w:rPr>
              <w:t>Act</w:t>
            </w:r>
            <w:r w:rsidRPr="004D5371">
              <w:rPr>
                <w:b/>
                <w:spacing w:val="-2"/>
                <w:sz w:val="20"/>
              </w:rPr>
              <w:t xml:space="preserve"> </w:t>
            </w:r>
            <w:r w:rsidRPr="004D5371">
              <w:rPr>
                <w:b/>
                <w:sz w:val="20"/>
              </w:rPr>
              <w:t>to principles</w:t>
            </w:r>
            <w:r w:rsidRPr="004D5371">
              <w:rPr>
                <w:b/>
                <w:spacing w:val="-2"/>
                <w:sz w:val="20"/>
              </w:rPr>
              <w:t xml:space="preserve"> </w:t>
            </w:r>
            <w:r w:rsidRPr="004D5371">
              <w:rPr>
                <w:b/>
                <w:sz w:val="20"/>
              </w:rPr>
              <w:t>for</w:t>
            </w:r>
            <w:r w:rsidRPr="004D5371">
              <w:rPr>
                <w:b/>
                <w:spacing w:val="-4"/>
                <w:sz w:val="20"/>
              </w:rPr>
              <w:t xml:space="preserve"> </w:t>
            </w:r>
            <w:r w:rsidRPr="004D5371">
              <w:rPr>
                <w:b/>
                <w:sz w:val="20"/>
              </w:rPr>
              <w:t>setting</w:t>
            </w:r>
            <w:r w:rsidRPr="004D5371">
              <w:rPr>
                <w:b/>
                <w:spacing w:val="-2"/>
                <w:sz w:val="20"/>
              </w:rPr>
              <w:t xml:space="preserve"> </w:t>
            </w:r>
            <w:r w:rsidRPr="004D5371">
              <w:rPr>
                <w:b/>
                <w:sz w:val="20"/>
              </w:rPr>
              <w:t>fees and</w:t>
            </w:r>
            <w:r w:rsidRPr="004D5371">
              <w:rPr>
                <w:b/>
                <w:spacing w:val="-1"/>
                <w:sz w:val="20"/>
              </w:rPr>
              <w:t xml:space="preserve"> </w:t>
            </w:r>
            <w:r w:rsidRPr="004D5371">
              <w:rPr>
                <w:b/>
                <w:sz w:val="20"/>
              </w:rPr>
              <w:t>levies</w:t>
            </w:r>
          </w:p>
        </w:tc>
      </w:tr>
      <w:tr w:rsidR="004D5371" w:rsidRPr="004D5371" w14:paraId="238335DA" w14:textId="77777777" w:rsidTr="00464A6A">
        <w:tc>
          <w:tcPr>
            <w:tcW w:w="2586" w:type="pct"/>
            <w:shd w:val="clear" w:color="auto" w:fill="D1D3D4"/>
          </w:tcPr>
          <w:p w14:paraId="5700453A" w14:textId="77777777" w:rsidR="00744D8E" w:rsidRPr="004D5371" w:rsidRDefault="00744D8E" w:rsidP="00647CFC">
            <w:pPr>
              <w:pStyle w:val="REG-P0"/>
              <w:jc w:val="center"/>
              <w:rPr>
                <w:sz w:val="20"/>
              </w:rPr>
            </w:pPr>
            <w:r w:rsidRPr="004D5371">
              <w:rPr>
                <w:b/>
                <w:sz w:val="20"/>
              </w:rPr>
              <w:t>Objectives</w:t>
            </w:r>
            <w:r w:rsidRPr="004D5371">
              <w:rPr>
                <w:b/>
                <w:spacing w:val="-1"/>
                <w:sz w:val="20"/>
              </w:rPr>
              <w:t xml:space="preserve"> </w:t>
            </w:r>
            <w:r w:rsidRPr="004D5371">
              <w:rPr>
                <w:b/>
                <w:sz w:val="20"/>
              </w:rPr>
              <w:t>of the</w:t>
            </w:r>
            <w:r w:rsidRPr="004D5371">
              <w:rPr>
                <w:b/>
                <w:spacing w:val="-13"/>
                <w:sz w:val="20"/>
              </w:rPr>
              <w:t xml:space="preserve"> </w:t>
            </w:r>
            <w:r w:rsidRPr="004D5371">
              <w:rPr>
                <w:b/>
                <w:sz w:val="20"/>
              </w:rPr>
              <w:t>Ac</w:t>
            </w:r>
            <w:r w:rsidRPr="004D5371">
              <w:rPr>
                <w:sz w:val="20"/>
              </w:rPr>
              <w:t>t</w:t>
            </w:r>
          </w:p>
        </w:tc>
        <w:tc>
          <w:tcPr>
            <w:tcW w:w="2414" w:type="pct"/>
            <w:shd w:val="clear" w:color="auto" w:fill="D1D3D4"/>
          </w:tcPr>
          <w:p w14:paraId="406CA859" w14:textId="77777777" w:rsidR="00744D8E" w:rsidRPr="004D5371" w:rsidRDefault="00744D8E" w:rsidP="00647CFC">
            <w:pPr>
              <w:pStyle w:val="REG-P0"/>
              <w:jc w:val="center"/>
              <w:rPr>
                <w:b/>
                <w:sz w:val="20"/>
              </w:rPr>
            </w:pPr>
            <w:r w:rsidRPr="004D5371">
              <w:rPr>
                <w:b/>
                <w:sz w:val="20"/>
              </w:rPr>
              <w:t>Application</w:t>
            </w:r>
            <w:r w:rsidRPr="004D5371">
              <w:rPr>
                <w:b/>
                <w:spacing w:val="-4"/>
                <w:sz w:val="20"/>
              </w:rPr>
              <w:t xml:space="preserve"> </w:t>
            </w:r>
            <w:r w:rsidRPr="004D5371">
              <w:rPr>
                <w:b/>
                <w:sz w:val="20"/>
              </w:rPr>
              <w:t>to</w:t>
            </w:r>
            <w:r w:rsidRPr="004D5371">
              <w:rPr>
                <w:b/>
                <w:spacing w:val="-3"/>
                <w:sz w:val="20"/>
              </w:rPr>
              <w:t xml:space="preserve"> </w:t>
            </w:r>
            <w:r w:rsidRPr="004D5371">
              <w:rPr>
                <w:b/>
                <w:sz w:val="20"/>
              </w:rPr>
              <w:t>fees</w:t>
            </w:r>
          </w:p>
        </w:tc>
      </w:tr>
      <w:tr w:rsidR="004D5371" w:rsidRPr="004D5371" w14:paraId="01A5FE54" w14:textId="77777777" w:rsidTr="00464A6A">
        <w:tc>
          <w:tcPr>
            <w:tcW w:w="2586" w:type="pct"/>
          </w:tcPr>
          <w:p w14:paraId="7BB5A5A9" w14:textId="0BB9ABFB" w:rsidR="00744D8E" w:rsidRPr="004D5371" w:rsidRDefault="00744D8E" w:rsidP="00AE40FC">
            <w:pPr>
              <w:pStyle w:val="REG-P0"/>
              <w:tabs>
                <w:tab w:val="clear" w:pos="567"/>
                <w:tab w:val="left" w:pos="335"/>
              </w:tabs>
              <w:jc w:val="left"/>
              <w:rPr>
                <w:sz w:val="20"/>
              </w:rPr>
            </w:pPr>
            <w:r w:rsidRPr="004D5371">
              <w:rPr>
                <w:sz w:val="20"/>
              </w:rPr>
              <w:t>(a)</w:t>
            </w:r>
            <w:r w:rsidR="00394638" w:rsidRPr="004D5371">
              <w:rPr>
                <w:sz w:val="20"/>
              </w:rPr>
              <w:tab/>
            </w:r>
            <w:r w:rsidRPr="004D5371">
              <w:rPr>
                <w:sz w:val="20"/>
              </w:rPr>
              <w:t>to establish the general framework governing the</w:t>
            </w:r>
            <w:r w:rsidRPr="004D5371">
              <w:rPr>
                <w:spacing w:val="-47"/>
                <w:sz w:val="20"/>
              </w:rPr>
              <w:t xml:space="preserve"> </w:t>
            </w:r>
            <w:r w:rsidRPr="004D5371">
              <w:rPr>
                <w:sz w:val="20"/>
              </w:rPr>
              <w:t>opening of the telecommunication sector in Namibia</w:t>
            </w:r>
            <w:r w:rsidR="00AE40FC" w:rsidRPr="004D5371">
              <w:rPr>
                <w:sz w:val="20"/>
              </w:rPr>
              <w:t xml:space="preserve"> </w:t>
            </w:r>
            <w:r w:rsidRPr="004D5371">
              <w:rPr>
                <w:spacing w:val="-47"/>
                <w:sz w:val="20"/>
              </w:rPr>
              <w:t xml:space="preserve"> </w:t>
            </w:r>
            <w:r w:rsidRPr="004D5371">
              <w:rPr>
                <w:sz w:val="20"/>
              </w:rPr>
              <w:t>to competition;</w:t>
            </w:r>
          </w:p>
        </w:tc>
        <w:tc>
          <w:tcPr>
            <w:tcW w:w="2414" w:type="pct"/>
            <w:vAlign w:val="center"/>
          </w:tcPr>
          <w:p w14:paraId="02A150D0" w14:textId="6F4B98F8" w:rsidR="00744D8E" w:rsidRPr="004D5371" w:rsidRDefault="00744D8E" w:rsidP="00AE40FC">
            <w:pPr>
              <w:pStyle w:val="REG-P0"/>
              <w:jc w:val="left"/>
              <w:rPr>
                <w:sz w:val="20"/>
              </w:rPr>
            </w:pPr>
            <w:r w:rsidRPr="004D5371">
              <w:rPr>
                <w:sz w:val="20"/>
              </w:rPr>
              <w:t>Safeguarding</w:t>
            </w:r>
            <w:r w:rsidRPr="004D5371">
              <w:rPr>
                <w:spacing w:val="14"/>
                <w:sz w:val="20"/>
              </w:rPr>
              <w:t xml:space="preserve"> </w:t>
            </w:r>
            <w:r w:rsidRPr="004D5371">
              <w:rPr>
                <w:sz w:val="20"/>
              </w:rPr>
              <w:t>that</w:t>
            </w:r>
            <w:r w:rsidRPr="004D5371">
              <w:rPr>
                <w:spacing w:val="14"/>
                <w:sz w:val="20"/>
              </w:rPr>
              <w:t xml:space="preserve"> </w:t>
            </w:r>
            <w:r w:rsidRPr="004D5371">
              <w:rPr>
                <w:sz w:val="20"/>
              </w:rPr>
              <w:t>fees</w:t>
            </w:r>
            <w:r w:rsidRPr="004D5371">
              <w:rPr>
                <w:spacing w:val="15"/>
                <w:sz w:val="20"/>
              </w:rPr>
              <w:t xml:space="preserve"> </w:t>
            </w:r>
            <w:r w:rsidRPr="004D5371">
              <w:rPr>
                <w:sz w:val="20"/>
              </w:rPr>
              <w:t>do</w:t>
            </w:r>
            <w:r w:rsidRPr="004D5371">
              <w:rPr>
                <w:spacing w:val="14"/>
                <w:sz w:val="20"/>
              </w:rPr>
              <w:t xml:space="preserve"> </w:t>
            </w:r>
            <w:r w:rsidRPr="004D5371">
              <w:rPr>
                <w:sz w:val="20"/>
              </w:rPr>
              <w:t>not</w:t>
            </w:r>
            <w:r w:rsidRPr="004D5371">
              <w:rPr>
                <w:spacing w:val="15"/>
                <w:sz w:val="20"/>
              </w:rPr>
              <w:t xml:space="preserve"> </w:t>
            </w:r>
            <w:r w:rsidRPr="004D5371">
              <w:rPr>
                <w:sz w:val="20"/>
              </w:rPr>
              <w:t>limit</w:t>
            </w:r>
            <w:r w:rsidRPr="004D5371">
              <w:rPr>
                <w:spacing w:val="14"/>
                <w:sz w:val="20"/>
              </w:rPr>
              <w:t xml:space="preserve"> </w:t>
            </w:r>
            <w:r w:rsidRPr="004D5371">
              <w:rPr>
                <w:sz w:val="20"/>
              </w:rPr>
              <w:t>competition</w:t>
            </w:r>
            <w:r w:rsidRPr="004D5371">
              <w:rPr>
                <w:spacing w:val="14"/>
                <w:sz w:val="20"/>
              </w:rPr>
              <w:t xml:space="preserve"> </w:t>
            </w:r>
            <w:r w:rsidR="00566828" w:rsidRPr="004D5371">
              <w:rPr>
                <w:sz w:val="20"/>
              </w:rPr>
              <w:t>and for</w:t>
            </w:r>
            <w:r w:rsidRPr="004D5371">
              <w:rPr>
                <w:spacing w:val="-1"/>
                <w:sz w:val="20"/>
              </w:rPr>
              <w:t xml:space="preserve"> </w:t>
            </w:r>
            <w:r w:rsidRPr="004D5371">
              <w:rPr>
                <w:sz w:val="20"/>
              </w:rPr>
              <w:t>CRAN to fulfil</w:t>
            </w:r>
            <w:r w:rsidRPr="004D5371">
              <w:rPr>
                <w:spacing w:val="-1"/>
                <w:sz w:val="20"/>
              </w:rPr>
              <w:t xml:space="preserve"> </w:t>
            </w:r>
            <w:r w:rsidRPr="004D5371">
              <w:rPr>
                <w:sz w:val="20"/>
              </w:rPr>
              <w:t>its mandate</w:t>
            </w:r>
          </w:p>
        </w:tc>
      </w:tr>
      <w:tr w:rsidR="004D5371" w:rsidRPr="004D5371" w14:paraId="22AADEFD" w14:textId="77777777" w:rsidTr="00464A6A">
        <w:tc>
          <w:tcPr>
            <w:tcW w:w="2586" w:type="pct"/>
          </w:tcPr>
          <w:p w14:paraId="581A89EC" w14:textId="31AB4618" w:rsidR="00744D8E" w:rsidRPr="004D5371" w:rsidRDefault="00744D8E" w:rsidP="00AE40FC">
            <w:pPr>
              <w:pStyle w:val="REG-P0"/>
              <w:tabs>
                <w:tab w:val="clear" w:pos="567"/>
                <w:tab w:val="left" w:pos="335"/>
              </w:tabs>
              <w:jc w:val="left"/>
              <w:rPr>
                <w:sz w:val="20"/>
              </w:rPr>
            </w:pPr>
            <w:r w:rsidRPr="004D5371">
              <w:rPr>
                <w:sz w:val="20"/>
              </w:rPr>
              <w:t>(b)</w:t>
            </w:r>
            <w:r w:rsidR="00394638" w:rsidRPr="004D5371">
              <w:rPr>
                <w:spacing w:val="1"/>
                <w:sz w:val="20"/>
              </w:rPr>
              <w:tab/>
            </w:r>
            <w:r w:rsidRPr="004D5371">
              <w:rPr>
                <w:sz w:val="20"/>
              </w:rPr>
              <w:t>to</w:t>
            </w:r>
            <w:r w:rsidRPr="004D5371">
              <w:rPr>
                <w:spacing w:val="1"/>
                <w:sz w:val="20"/>
              </w:rPr>
              <w:t xml:space="preserve"> </w:t>
            </w:r>
            <w:r w:rsidRPr="004D5371">
              <w:rPr>
                <w:sz w:val="20"/>
              </w:rPr>
              <w:t>provide</w:t>
            </w:r>
            <w:r w:rsidRPr="004D5371">
              <w:rPr>
                <w:spacing w:val="1"/>
                <w:sz w:val="20"/>
              </w:rPr>
              <w:t xml:space="preserve"> </w:t>
            </w:r>
            <w:r w:rsidRPr="004D5371">
              <w:rPr>
                <w:sz w:val="20"/>
              </w:rPr>
              <w:t>for</w:t>
            </w:r>
            <w:r w:rsidRPr="004D5371">
              <w:rPr>
                <w:spacing w:val="1"/>
                <w:sz w:val="20"/>
              </w:rPr>
              <w:t xml:space="preserve"> </w:t>
            </w:r>
            <w:r w:rsidRPr="004D5371">
              <w:rPr>
                <w:sz w:val="20"/>
              </w:rPr>
              <w:t>the</w:t>
            </w:r>
            <w:r w:rsidRPr="004D5371">
              <w:rPr>
                <w:spacing w:val="1"/>
                <w:sz w:val="20"/>
              </w:rPr>
              <w:t xml:space="preserve"> </w:t>
            </w:r>
            <w:r w:rsidRPr="004D5371">
              <w:rPr>
                <w:sz w:val="20"/>
              </w:rPr>
              <w:t>regulation</w:t>
            </w:r>
            <w:r w:rsidRPr="004D5371">
              <w:rPr>
                <w:spacing w:val="1"/>
                <w:sz w:val="20"/>
              </w:rPr>
              <w:t xml:space="preserve"> </w:t>
            </w:r>
            <w:r w:rsidRPr="004D5371">
              <w:rPr>
                <w:sz w:val="20"/>
              </w:rPr>
              <w:t>and</w:t>
            </w:r>
            <w:r w:rsidRPr="004D5371">
              <w:rPr>
                <w:spacing w:val="1"/>
                <w:sz w:val="20"/>
              </w:rPr>
              <w:t xml:space="preserve"> </w:t>
            </w:r>
            <w:r w:rsidRPr="004D5371">
              <w:rPr>
                <w:sz w:val="20"/>
              </w:rPr>
              <w:t>control</w:t>
            </w:r>
            <w:r w:rsidRPr="004D5371">
              <w:rPr>
                <w:spacing w:val="1"/>
                <w:sz w:val="20"/>
              </w:rPr>
              <w:t xml:space="preserve"> </w:t>
            </w:r>
            <w:r w:rsidRPr="004D5371">
              <w:rPr>
                <w:sz w:val="20"/>
              </w:rPr>
              <w:t>of</w:t>
            </w:r>
            <w:r w:rsidRPr="004D5371">
              <w:rPr>
                <w:spacing w:val="1"/>
                <w:sz w:val="20"/>
              </w:rPr>
              <w:t xml:space="preserve"> </w:t>
            </w:r>
            <w:r w:rsidRPr="004D5371">
              <w:rPr>
                <w:sz w:val="20"/>
              </w:rPr>
              <w:t>communications</w:t>
            </w:r>
            <w:r w:rsidRPr="004D5371">
              <w:rPr>
                <w:spacing w:val="1"/>
                <w:sz w:val="20"/>
              </w:rPr>
              <w:t xml:space="preserve"> </w:t>
            </w:r>
            <w:r w:rsidRPr="004D5371">
              <w:rPr>
                <w:sz w:val="20"/>
              </w:rPr>
              <w:t>activities</w:t>
            </w:r>
            <w:r w:rsidRPr="004D5371">
              <w:rPr>
                <w:spacing w:val="1"/>
                <w:sz w:val="20"/>
              </w:rPr>
              <w:t xml:space="preserve"> </w:t>
            </w:r>
            <w:r w:rsidRPr="004D5371">
              <w:rPr>
                <w:sz w:val="20"/>
              </w:rPr>
              <w:t>by</w:t>
            </w:r>
            <w:r w:rsidRPr="004D5371">
              <w:rPr>
                <w:spacing w:val="1"/>
                <w:sz w:val="20"/>
              </w:rPr>
              <w:t xml:space="preserve"> </w:t>
            </w:r>
            <w:r w:rsidRPr="004D5371">
              <w:rPr>
                <w:sz w:val="20"/>
              </w:rPr>
              <w:t>an</w:t>
            </w:r>
            <w:r w:rsidRPr="004D5371">
              <w:rPr>
                <w:spacing w:val="1"/>
                <w:sz w:val="20"/>
              </w:rPr>
              <w:t xml:space="preserve"> </w:t>
            </w:r>
            <w:r w:rsidRPr="004D5371">
              <w:rPr>
                <w:sz w:val="20"/>
              </w:rPr>
              <w:t>independent</w:t>
            </w:r>
            <w:r w:rsidRPr="004D5371">
              <w:rPr>
                <w:spacing w:val="-47"/>
                <w:sz w:val="20"/>
              </w:rPr>
              <w:t xml:space="preserve"> </w:t>
            </w:r>
            <w:r w:rsidRPr="004D5371">
              <w:rPr>
                <w:sz w:val="20"/>
              </w:rPr>
              <w:t>regulatory authority;</w:t>
            </w:r>
          </w:p>
        </w:tc>
        <w:tc>
          <w:tcPr>
            <w:tcW w:w="2414" w:type="pct"/>
            <w:vAlign w:val="center"/>
          </w:tcPr>
          <w:p w14:paraId="0D2A166C" w14:textId="77777777" w:rsidR="00744D8E" w:rsidRPr="004D5371" w:rsidRDefault="00744D8E" w:rsidP="00AE40FC">
            <w:pPr>
              <w:pStyle w:val="REG-P0"/>
              <w:jc w:val="left"/>
              <w:rPr>
                <w:sz w:val="20"/>
              </w:rPr>
            </w:pPr>
            <w:r w:rsidRPr="004D5371">
              <w:rPr>
                <w:sz w:val="20"/>
              </w:rPr>
              <w:t>Securing</w:t>
            </w:r>
            <w:r w:rsidRPr="004D5371">
              <w:rPr>
                <w:spacing w:val="9"/>
                <w:sz w:val="20"/>
              </w:rPr>
              <w:t xml:space="preserve"> </w:t>
            </w:r>
            <w:r w:rsidRPr="004D5371">
              <w:rPr>
                <w:sz w:val="20"/>
              </w:rPr>
              <w:t>enough</w:t>
            </w:r>
            <w:r w:rsidRPr="004D5371">
              <w:rPr>
                <w:spacing w:val="10"/>
                <w:sz w:val="20"/>
              </w:rPr>
              <w:t xml:space="preserve"> </w:t>
            </w:r>
            <w:r w:rsidRPr="004D5371">
              <w:rPr>
                <w:sz w:val="20"/>
              </w:rPr>
              <w:t>funding</w:t>
            </w:r>
            <w:r w:rsidRPr="004D5371">
              <w:rPr>
                <w:spacing w:val="10"/>
                <w:sz w:val="20"/>
              </w:rPr>
              <w:t xml:space="preserve"> </w:t>
            </w:r>
            <w:r w:rsidRPr="004D5371">
              <w:rPr>
                <w:sz w:val="20"/>
              </w:rPr>
              <w:t>for</w:t>
            </w:r>
            <w:r w:rsidRPr="004D5371">
              <w:rPr>
                <w:spacing w:val="10"/>
                <w:sz w:val="20"/>
              </w:rPr>
              <w:t xml:space="preserve"> </w:t>
            </w:r>
            <w:r w:rsidRPr="004D5371">
              <w:rPr>
                <w:sz w:val="20"/>
              </w:rPr>
              <w:t>CRAN</w:t>
            </w:r>
            <w:r w:rsidRPr="004D5371">
              <w:rPr>
                <w:spacing w:val="10"/>
                <w:sz w:val="20"/>
              </w:rPr>
              <w:t xml:space="preserve"> </w:t>
            </w:r>
            <w:r w:rsidRPr="004D5371">
              <w:rPr>
                <w:sz w:val="20"/>
              </w:rPr>
              <w:t>to</w:t>
            </w:r>
            <w:r w:rsidRPr="004D5371">
              <w:rPr>
                <w:spacing w:val="10"/>
                <w:sz w:val="20"/>
              </w:rPr>
              <w:t xml:space="preserve"> </w:t>
            </w:r>
            <w:r w:rsidRPr="004D5371">
              <w:rPr>
                <w:sz w:val="20"/>
              </w:rPr>
              <w:t>fulfil</w:t>
            </w:r>
            <w:r w:rsidRPr="004D5371">
              <w:rPr>
                <w:spacing w:val="10"/>
                <w:sz w:val="20"/>
              </w:rPr>
              <w:t xml:space="preserve"> </w:t>
            </w:r>
            <w:r w:rsidRPr="004D5371">
              <w:rPr>
                <w:sz w:val="20"/>
              </w:rPr>
              <w:t>its</w:t>
            </w:r>
            <w:r w:rsidRPr="004D5371">
              <w:rPr>
                <w:spacing w:val="-47"/>
                <w:sz w:val="20"/>
              </w:rPr>
              <w:t xml:space="preserve"> </w:t>
            </w:r>
            <w:r w:rsidRPr="004D5371">
              <w:rPr>
                <w:sz w:val="20"/>
              </w:rPr>
              <w:t>mandate</w:t>
            </w:r>
          </w:p>
        </w:tc>
      </w:tr>
      <w:tr w:rsidR="004D5371" w:rsidRPr="004D5371" w14:paraId="75389A7D" w14:textId="77777777" w:rsidTr="00464A6A">
        <w:tc>
          <w:tcPr>
            <w:tcW w:w="2586" w:type="pct"/>
          </w:tcPr>
          <w:p w14:paraId="10395AC4" w14:textId="08D171EF" w:rsidR="00647CFC" w:rsidRPr="004D5371" w:rsidRDefault="00647CFC" w:rsidP="00AE40FC">
            <w:pPr>
              <w:pStyle w:val="REG-P0"/>
              <w:tabs>
                <w:tab w:val="clear" w:pos="567"/>
                <w:tab w:val="left" w:pos="335"/>
              </w:tabs>
              <w:jc w:val="left"/>
              <w:rPr>
                <w:sz w:val="20"/>
              </w:rPr>
            </w:pPr>
            <w:r w:rsidRPr="004D5371">
              <w:rPr>
                <w:sz w:val="20"/>
              </w:rPr>
              <w:t>(c)</w:t>
            </w:r>
            <w:r w:rsidR="00394638" w:rsidRPr="004D5371">
              <w:rPr>
                <w:spacing w:val="-8"/>
                <w:sz w:val="20"/>
              </w:rPr>
              <w:tab/>
            </w:r>
            <w:r w:rsidRPr="004D5371">
              <w:rPr>
                <w:sz w:val="20"/>
              </w:rPr>
              <w:t>to</w:t>
            </w:r>
            <w:r w:rsidRPr="004D5371">
              <w:rPr>
                <w:spacing w:val="-7"/>
                <w:sz w:val="20"/>
              </w:rPr>
              <w:t xml:space="preserve"> </w:t>
            </w:r>
            <w:r w:rsidRPr="004D5371">
              <w:rPr>
                <w:sz w:val="20"/>
              </w:rPr>
              <w:t>promote</w:t>
            </w:r>
            <w:r w:rsidRPr="004D5371">
              <w:rPr>
                <w:spacing w:val="-7"/>
                <w:sz w:val="20"/>
              </w:rPr>
              <w:t xml:space="preserve"> </w:t>
            </w:r>
            <w:r w:rsidRPr="004D5371">
              <w:rPr>
                <w:sz w:val="20"/>
              </w:rPr>
              <w:t>the</w:t>
            </w:r>
            <w:r w:rsidRPr="004D5371">
              <w:rPr>
                <w:spacing w:val="-8"/>
                <w:sz w:val="20"/>
              </w:rPr>
              <w:t xml:space="preserve"> </w:t>
            </w:r>
            <w:r w:rsidRPr="004D5371">
              <w:rPr>
                <w:sz w:val="20"/>
              </w:rPr>
              <w:t>availability</w:t>
            </w:r>
            <w:r w:rsidRPr="004D5371">
              <w:rPr>
                <w:spacing w:val="-8"/>
                <w:sz w:val="20"/>
              </w:rPr>
              <w:t xml:space="preserve"> </w:t>
            </w:r>
            <w:r w:rsidRPr="004D5371">
              <w:rPr>
                <w:sz w:val="20"/>
              </w:rPr>
              <w:t>of</w:t>
            </w:r>
            <w:r w:rsidRPr="004D5371">
              <w:rPr>
                <w:spacing w:val="-7"/>
                <w:sz w:val="20"/>
              </w:rPr>
              <w:t xml:space="preserve"> </w:t>
            </w:r>
            <w:r w:rsidRPr="004D5371">
              <w:rPr>
                <w:sz w:val="20"/>
              </w:rPr>
              <w:t>a</w:t>
            </w:r>
            <w:r w:rsidRPr="004D5371">
              <w:rPr>
                <w:spacing w:val="-7"/>
                <w:sz w:val="20"/>
              </w:rPr>
              <w:t xml:space="preserve"> </w:t>
            </w:r>
            <w:r w:rsidRPr="004D5371">
              <w:rPr>
                <w:sz w:val="20"/>
              </w:rPr>
              <w:t>wide</w:t>
            </w:r>
            <w:r w:rsidRPr="004D5371">
              <w:rPr>
                <w:spacing w:val="-9"/>
                <w:sz w:val="20"/>
              </w:rPr>
              <w:t xml:space="preserve"> </w:t>
            </w:r>
            <w:r w:rsidRPr="004D5371">
              <w:rPr>
                <w:sz w:val="20"/>
              </w:rPr>
              <w:t>range</w:t>
            </w:r>
            <w:r w:rsidRPr="004D5371">
              <w:rPr>
                <w:spacing w:val="-7"/>
                <w:sz w:val="20"/>
              </w:rPr>
              <w:t xml:space="preserve"> </w:t>
            </w:r>
            <w:r w:rsidRPr="004D5371">
              <w:rPr>
                <w:sz w:val="20"/>
              </w:rPr>
              <w:t>of</w:t>
            </w:r>
            <w:r w:rsidRPr="004D5371">
              <w:rPr>
                <w:spacing w:val="-7"/>
                <w:sz w:val="20"/>
              </w:rPr>
              <w:t xml:space="preserve"> </w:t>
            </w:r>
            <w:r w:rsidRPr="004D5371">
              <w:rPr>
                <w:sz w:val="20"/>
              </w:rPr>
              <w:t>high quality,</w:t>
            </w:r>
            <w:r w:rsidRPr="004D5371">
              <w:rPr>
                <w:spacing w:val="16"/>
                <w:sz w:val="20"/>
              </w:rPr>
              <w:t xml:space="preserve"> </w:t>
            </w:r>
            <w:r w:rsidRPr="004D5371">
              <w:rPr>
                <w:sz w:val="20"/>
              </w:rPr>
              <w:t>reliable</w:t>
            </w:r>
            <w:r w:rsidRPr="004D5371">
              <w:rPr>
                <w:spacing w:val="64"/>
                <w:sz w:val="20"/>
              </w:rPr>
              <w:t xml:space="preserve"> </w:t>
            </w:r>
            <w:r w:rsidRPr="004D5371">
              <w:rPr>
                <w:sz w:val="20"/>
              </w:rPr>
              <w:t>and</w:t>
            </w:r>
            <w:r w:rsidRPr="004D5371">
              <w:rPr>
                <w:spacing w:val="65"/>
                <w:sz w:val="20"/>
              </w:rPr>
              <w:t xml:space="preserve"> </w:t>
            </w:r>
            <w:r w:rsidRPr="004D5371">
              <w:rPr>
                <w:sz w:val="20"/>
              </w:rPr>
              <w:t>efficient</w:t>
            </w:r>
            <w:r w:rsidRPr="004D5371">
              <w:rPr>
                <w:spacing w:val="64"/>
                <w:sz w:val="20"/>
              </w:rPr>
              <w:t xml:space="preserve"> </w:t>
            </w:r>
            <w:r w:rsidRPr="004D5371">
              <w:rPr>
                <w:sz w:val="20"/>
              </w:rPr>
              <w:t>telecommunications services</w:t>
            </w:r>
            <w:r w:rsidRPr="004D5371">
              <w:rPr>
                <w:spacing w:val="-2"/>
                <w:sz w:val="20"/>
              </w:rPr>
              <w:t xml:space="preserve"> </w:t>
            </w:r>
            <w:r w:rsidRPr="004D5371">
              <w:rPr>
                <w:sz w:val="20"/>
              </w:rPr>
              <w:t>to</w:t>
            </w:r>
            <w:r w:rsidRPr="004D5371">
              <w:rPr>
                <w:spacing w:val="-1"/>
                <w:sz w:val="20"/>
              </w:rPr>
              <w:t xml:space="preserve"> </w:t>
            </w:r>
            <w:r w:rsidRPr="004D5371">
              <w:rPr>
                <w:sz w:val="20"/>
              </w:rPr>
              <w:t>all</w:t>
            </w:r>
            <w:r w:rsidRPr="004D5371">
              <w:rPr>
                <w:spacing w:val="-1"/>
                <w:sz w:val="20"/>
              </w:rPr>
              <w:t xml:space="preserve"> </w:t>
            </w:r>
            <w:r w:rsidRPr="004D5371">
              <w:rPr>
                <w:sz w:val="20"/>
              </w:rPr>
              <w:t>users</w:t>
            </w:r>
            <w:r w:rsidRPr="004D5371">
              <w:rPr>
                <w:spacing w:val="-1"/>
                <w:sz w:val="20"/>
              </w:rPr>
              <w:t xml:space="preserve"> </w:t>
            </w:r>
            <w:r w:rsidRPr="004D5371">
              <w:rPr>
                <w:sz w:val="20"/>
              </w:rPr>
              <w:t>in</w:t>
            </w:r>
            <w:r w:rsidRPr="004D5371">
              <w:rPr>
                <w:spacing w:val="-1"/>
                <w:sz w:val="20"/>
              </w:rPr>
              <w:t xml:space="preserve"> </w:t>
            </w:r>
            <w:r w:rsidRPr="004D5371">
              <w:rPr>
                <w:sz w:val="20"/>
              </w:rPr>
              <w:t>the</w:t>
            </w:r>
            <w:r w:rsidRPr="004D5371">
              <w:rPr>
                <w:spacing w:val="-1"/>
                <w:sz w:val="20"/>
              </w:rPr>
              <w:t xml:space="preserve"> </w:t>
            </w:r>
            <w:r w:rsidRPr="004D5371">
              <w:rPr>
                <w:sz w:val="20"/>
              </w:rPr>
              <w:t>country;</w:t>
            </w:r>
          </w:p>
        </w:tc>
        <w:tc>
          <w:tcPr>
            <w:tcW w:w="2414" w:type="pct"/>
            <w:vAlign w:val="center"/>
          </w:tcPr>
          <w:p w14:paraId="70640079" w14:textId="77777777" w:rsidR="00647CFC" w:rsidRPr="004D5371" w:rsidRDefault="00647CFC" w:rsidP="00AE40FC">
            <w:pPr>
              <w:pStyle w:val="REG-P0"/>
              <w:jc w:val="left"/>
              <w:rPr>
                <w:sz w:val="20"/>
              </w:rPr>
            </w:pPr>
            <w:r w:rsidRPr="004D5371">
              <w:rPr>
                <w:sz w:val="20"/>
              </w:rPr>
              <w:t>Safeguarding</w:t>
            </w:r>
            <w:r w:rsidRPr="004D5371">
              <w:rPr>
                <w:spacing w:val="-3"/>
                <w:sz w:val="20"/>
              </w:rPr>
              <w:t xml:space="preserve"> </w:t>
            </w:r>
            <w:r w:rsidRPr="004D5371">
              <w:rPr>
                <w:sz w:val="20"/>
              </w:rPr>
              <w:t>that</w:t>
            </w:r>
            <w:r w:rsidRPr="004D5371">
              <w:rPr>
                <w:spacing w:val="-1"/>
                <w:sz w:val="20"/>
              </w:rPr>
              <w:t xml:space="preserve"> </w:t>
            </w:r>
            <w:r w:rsidRPr="004D5371">
              <w:rPr>
                <w:sz w:val="20"/>
              </w:rPr>
              <w:t>fees</w:t>
            </w:r>
            <w:r w:rsidRPr="004D5371">
              <w:rPr>
                <w:spacing w:val="-2"/>
                <w:sz w:val="20"/>
              </w:rPr>
              <w:t xml:space="preserve"> </w:t>
            </w:r>
            <w:r w:rsidRPr="004D5371">
              <w:rPr>
                <w:sz w:val="20"/>
              </w:rPr>
              <w:t>do</w:t>
            </w:r>
            <w:r w:rsidRPr="004D5371">
              <w:rPr>
                <w:spacing w:val="-1"/>
                <w:sz w:val="20"/>
              </w:rPr>
              <w:t xml:space="preserve"> </w:t>
            </w:r>
            <w:r w:rsidRPr="004D5371">
              <w:rPr>
                <w:sz w:val="20"/>
              </w:rPr>
              <w:t>not</w:t>
            </w:r>
            <w:r w:rsidRPr="004D5371">
              <w:rPr>
                <w:spacing w:val="-2"/>
                <w:sz w:val="20"/>
              </w:rPr>
              <w:t xml:space="preserve"> </w:t>
            </w:r>
            <w:r w:rsidRPr="004D5371">
              <w:rPr>
                <w:sz w:val="20"/>
              </w:rPr>
              <w:t>limit</w:t>
            </w:r>
            <w:r w:rsidRPr="004D5371">
              <w:rPr>
                <w:spacing w:val="-1"/>
                <w:sz w:val="20"/>
              </w:rPr>
              <w:t xml:space="preserve"> </w:t>
            </w:r>
            <w:r w:rsidRPr="004D5371">
              <w:rPr>
                <w:sz w:val="20"/>
              </w:rPr>
              <w:t>competition</w:t>
            </w:r>
          </w:p>
          <w:p w14:paraId="035BD64B" w14:textId="3B05D94D" w:rsidR="00647CFC" w:rsidRPr="004D5371" w:rsidRDefault="00647CFC" w:rsidP="00AE40FC">
            <w:pPr>
              <w:pStyle w:val="REG-P0"/>
              <w:jc w:val="left"/>
              <w:rPr>
                <w:sz w:val="20"/>
              </w:rPr>
            </w:pPr>
            <w:r w:rsidRPr="004D5371">
              <w:rPr>
                <w:sz w:val="20"/>
              </w:rPr>
              <w:t>Safeguarding</w:t>
            </w:r>
            <w:r w:rsidRPr="004D5371">
              <w:rPr>
                <w:spacing w:val="54"/>
                <w:sz w:val="20"/>
              </w:rPr>
              <w:t xml:space="preserve"> </w:t>
            </w:r>
            <w:r w:rsidRPr="004D5371">
              <w:rPr>
                <w:sz w:val="20"/>
              </w:rPr>
              <w:t>that fees are collected for UAS</w:t>
            </w:r>
            <w:r w:rsidR="00F32C9A" w:rsidRPr="004D5371">
              <w:rPr>
                <w:sz w:val="20"/>
              </w:rPr>
              <w:t xml:space="preserve"> </w:t>
            </w:r>
            <w:r w:rsidRPr="004D5371">
              <w:rPr>
                <w:sz w:val="20"/>
              </w:rPr>
              <w:t>interventions</w:t>
            </w:r>
            <w:r w:rsidRPr="004D5371">
              <w:rPr>
                <w:spacing w:val="-2"/>
                <w:sz w:val="20"/>
              </w:rPr>
              <w:t xml:space="preserve"> </w:t>
            </w:r>
            <w:r w:rsidRPr="004D5371">
              <w:rPr>
                <w:sz w:val="20"/>
              </w:rPr>
              <w:t>and</w:t>
            </w:r>
            <w:r w:rsidRPr="004D5371">
              <w:rPr>
                <w:spacing w:val="-1"/>
                <w:sz w:val="20"/>
              </w:rPr>
              <w:t xml:space="preserve"> </w:t>
            </w:r>
            <w:r w:rsidRPr="004D5371">
              <w:rPr>
                <w:sz w:val="20"/>
              </w:rPr>
              <w:t>for</w:t>
            </w:r>
            <w:r w:rsidRPr="004D5371">
              <w:rPr>
                <w:spacing w:val="-1"/>
                <w:sz w:val="20"/>
              </w:rPr>
              <w:t xml:space="preserve"> </w:t>
            </w:r>
            <w:r w:rsidRPr="004D5371">
              <w:rPr>
                <w:sz w:val="20"/>
              </w:rPr>
              <w:t>CRAN</w:t>
            </w:r>
            <w:r w:rsidRPr="004D5371">
              <w:rPr>
                <w:spacing w:val="-2"/>
                <w:sz w:val="20"/>
              </w:rPr>
              <w:t xml:space="preserve"> </w:t>
            </w:r>
            <w:r w:rsidRPr="004D5371">
              <w:rPr>
                <w:sz w:val="20"/>
              </w:rPr>
              <w:t>to</w:t>
            </w:r>
            <w:r w:rsidRPr="004D5371">
              <w:rPr>
                <w:spacing w:val="-1"/>
                <w:sz w:val="20"/>
              </w:rPr>
              <w:t xml:space="preserve"> </w:t>
            </w:r>
            <w:r w:rsidRPr="004D5371">
              <w:rPr>
                <w:sz w:val="20"/>
              </w:rPr>
              <w:t>fulfil</w:t>
            </w:r>
            <w:r w:rsidRPr="004D5371">
              <w:rPr>
                <w:spacing w:val="-1"/>
                <w:sz w:val="20"/>
              </w:rPr>
              <w:t xml:space="preserve"> </w:t>
            </w:r>
            <w:r w:rsidRPr="004D5371">
              <w:rPr>
                <w:sz w:val="20"/>
              </w:rPr>
              <w:t>its</w:t>
            </w:r>
            <w:r w:rsidRPr="004D5371">
              <w:rPr>
                <w:spacing w:val="-2"/>
                <w:sz w:val="20"/>
              </w:rPr>
              <w:t xml:space="preserve"> </w:t>
            </w:r>
            <w:r w:rsidRPr="004D5371">
              <w:rPr>
                <w:sz w:val="20"/>
              </w:rPr>
              <w:t>mandate</w:t>
            </w:r>
          </w:p>
        </w:tc>
      </w:tr>
      <w:tr w:rsidR="004D5371" w:rsidRPr="004D5371" w14:paraId="636CB00E" w14:textId="77777777" w:rsidTr="00464A6A">
        <w:tc>
          <w:tcPr>
            <w:tcW w:w="2586" w:type="pct"/>
          </w:tcPr>
          <w:p w14:paraId="48793858" w14:textId="09E47785" w:rsidR="00744D8E" w:rsidRPr="004D5371" w:rsidRDefault="00744D8E" w:rsidP="00AE40FC">
            <w:pPr>
              <w:pStyle w:val="REG-P0"/>
              <w:tabs>
                <w:tab w:val="clear" w:pos="567"/>
                <w:tab w:val="left" w:pos="335"/>
              </w:tabs>
              <w:jc w:val="left"/>
              <w:rPr>
                <w:sz w:val="20"/>
              </w:rPr>
            </w:pPr>
            <w:r w:rsidRPr="004D5371">
              <w:rPr>
                <w:sz w:val="20"/>
              </w:rPr>
              <w:t>(d)</w:t>
            </w:r>
            <w:r w:rsidR="00394638" w:rsidRPr="004D5371">
              <w:rPr>
                <w:spacing w:val="1"/>
                <w:sz w:val="20"/>
              </w:rPr>
              <w:tab/>
            </w:r>
            <w:r w:rsidRPr="004D5371">
              <w:rPr>
                <w:sz w:val="20"/>
              </w:rPr>
              <w:t>to</w:t>
            </w:r>
            <w:r w:rsidRPr="004D5371">
              <w:rPr>
                <w:spacing w:val="1"/>
                <w:sz w:val="20"/>
              </w:rPr>
              <w:t xml:space="preserve"> </w:t>
            </w:r>
            <w:r w:rsidRPr="004D5371">
              <w:rPr>
                <w:sz w:val="20"/>
              </w:rPr>
              <w:t>promote</w:t>
            </w:r>
            <w:r w:rsidRPr="004D5371">
              <w:rPr>
                <w:spacing w:val="1"/>
                <w:sz w:val="20"/>
              </w:rPr>
              <w:t xml:space="preserve"> </w:t>
            </w:r>
            <w:r w:rsidRPr="004D5371">
              <w:rPr>
                <w:sz w:val="20"/>
              </w:rPr>
              <w:t>technological</w:t>
            </w:r>
            <w:r w:rsidRPr="004D5371">
              <w:rPr>
                <w:spacing w:val="1"/>
                <w:sz w:val="20"/>
              </w:rPr>
              <w:t xml:space="preserve"> </w:t>
            </w:r>
            <w:r w:rsidRPr="004D5371">
              <w:rPr>
                <w:sz w:val="20"/>
              </w:rPr>
              <w:t>innovation</w:t>
            </w:r>
            <w:r w:rsidRPr="004D5371">
              <w:rPr>
                <w:spacing w:val="1"/>
                <w:sz w:val="20"/>
              </w:rPr>
              <w:t xml:space="preserve"> </w:t>
            </w:r>
            <w:r w:rsidRPr="004D5371">
              <w:rPr>
                <w:sz w:val="20"/>
              </w:rPr>
              <w:t>and</w:t>
            </w:r>
            <w:r w:rsidRPr="004D5371">
              <w:rPr>
                <w:spacing w:val="1"/>
                <w:sz w:val="20"/>
              </w:rPr>
              <w:t xml:space="preserve"> </w:t>
            </w:r>
            <w:r w:rsidRPr="004D5371">
              <w:rPr>
                <w:sz w:val="20"/>
              </w:rPr>
              <w:t>the</w:t>
            </w:r>
            <w:r w:rsidRPr="004D5371">
              <w:rPr>
                <w:spacing w:val="1"/>
                <w:sz w:val="20"/>
              </w:rPr>
              <w:t xml:space="preserve"> </w:t>
            </w:r>
            <w:r w:rsidRPr="004D5371">
              <w:rPr>
                <w:sz w:val="20"/>
              </w:rPr>
              <w:t>deployment of advanced facilities and services in</w:t>
            </w:r>
            <w:r w:rsidRPr="004D5371">
              <w:rPr>
                <w:spacing w:val="1"/>
                <w:sz w:val="20"/>
              </w:rPr>
              <w:t xml:space="preserve"> </w:t>
            </w:r>
            <w:r w:rsidRPr="004D5371">
              <w:rPr>
                <w:sz w:val="20"/>
              </w:rPr>
              <w:t>order to respond to the diverse needs of commerce</w:t>
            </w:r>
            <w:r w:rsidRPr="004D5371">
              <w:rPr>
                <w:spacing w:val="1"/>
                <w:sz w:val="20"/>
              </w:rPr>
              <w:t xml:space="preserve"> </w:t>
            </w:r>
            <w:r w:rsidRPr="004D5371">
              <w:rPr>
                <w:sz w:val="20"/>
              </w:rPr>
              <w:t>and industry and support the social and economic</w:t>
            </w:r>
            <w:r w:rsidRPr="004D5371">
              <w:rPr>
                <w:spacing w:val="1"/>
                <w:sz w:val="20"/>
              </w:rPr>
              <w:t xml:space="preserve"> </w:t>
            </w:r>
            <w:r w:rsidRPr="004D5371">
              <w:rPr>
                <w:sz w:val="20"/>
              </w:rPr>
              <w:t>growth</w:t>
            </w:r>
            <w:r w:rsidRPr="004D5371">
              <w:rPr>
                <w:spacing w:val="-1"/>
                <w:sz w:val="20"/>
              </w:rPr>
              <w:t xml:space="preserve"> </w:t>
            </w:r>
            <w:r w:rsidRPr="004D5371">
              <w:rPr>
                <w:sz w:val="20"/>
              </w:rPr>
              <w:t>of Namibia;</w:t>
            </w:r>
          </w:p>
        </w:tc>
        <w:tc>
          <w:tcPr>
            <w:tcW w:w="2414" w:type="pct"/>
            <w:vAlign w:val="center"/>
          </w:tcPr>
          <w:p w14:paraId="7E6AD4A5" w14:textId="78DF07F5" w:rsidR="00744D8E" w:rsidRPr="004D5371" w:rsidRDefault="00744D8E" w:rsidP="00AE40FC">
            <w:pPr>
              <w:pStyle w:val="REG-P0"/>
              <w:jc w:val="left"/>
              <w:rPr>
                <w:sz w:val="20"/>
              </w:rPr>
            </w:pPr>
            <w:r w:rsidRPr="004D5371">
              <w:rPr>
                <w:spacing w:val="-4"/>
                <w:sz w:val="20"/>
              </w:rPr>
              <w:t xml:space="preserve">Safeguarding that fees are technological and </w:t>
            </w:r>
            <w:r w:rsidR="00FC3AEF" w:rsidRPr="004D5371">
              <w:rPr>
                <w:spacing w:val="-4"/>
                <w:sz w:val="20"/>
              </w:rPr>
              <w:t>service</w:t>
            </w:r>
            <w:r w:rsidR="00FC3AEF" w:rsidRPr="004D5371">
              <w:rPr>
                <w:sz w:val="20"/>
              </w:rPr>
              <w:t xml:space="preserve"> neutral</w:t>
            </w:r>
            <w:r w:rsidRPr="004D5371">
              <w:rPr>
                <w:spacing w:val="-1"/>
                <w:sz w:val="20"/>
              </w:rPr>
              <w:t xml:space="preserve"> </w:t>
            </w:r>
            <w:r w:rsidRPr="004D5371">
              <w:rPr>
                <w:sz w:val="20"/>
              </w:rPr>
              <w:t>and for</w:t>
            </w:r>
            <w:r w:rsidRPr="004D5371">
              <w:rPr>
                <w:spacing w:val="-1"/>
                <w:sz w:val="20"/>
              </w:rPr>
              <w:t xml:space="preserve"> </w:t>
            </w:r>
            <w:r w:rsidRPr="004D5371">
              <w:rPr>
                <w:sz w:val="20"/>
              </w:rPr>
              <w:t>CRAN to</w:t>
            </w:r>
            <w:r w:rsidRPr="004D5371">
              <w:rPr>
                <w:spacing w:val="-1"/>
                <w:sz w:val="20"/>
              </w:rPr>
              <w:t xml:space="preserve"> </w:t>
            </w:r>
            <w:r w:rsidRPr="004D5371">
              <w:rPr>
                <w:sz w:val="20"/>
              </w:rPr>
              <w:t>fulfil its</w:t>
            </w:r>
            <w:r w:rsidRPr="004D5371">
              <w:rPr>
                <w:spacing w:val="-1"/>
                <w:sz w:val="20"/>
              </w:rPr>
              <w:t xml:space="preserve"> </w:t>
            </w:r>
            <w:r w:rsidRPr="004D5371">
              <w:rPr>
                <w:sz w:val="20"/>
              </w:rPr>
              <w:t>mandate</w:t>
            </w:r>
          </w:p>
        </w:tc>
      </w:tr>
      <w:tr w:rsidR="004D5371" w:rsidRPr="004D5371" w14:paraId="32945E18" w14:textId="77777777" w:rsidTr="00464A6A">
        <w:tc>
          <w:tcPr>
            <w:tcW w:w="2586" w:type="pct"/>
          </w:tcPr>
          <w:p w14:paraId="5BAAFB80" w14:textId="39D9249A" w:rsidR="00647CFC" w:rsidRPr="004D5371" w:rsidRDefault="00647CFC" w:rsidP="00AE40FC">
            <w:pPr>
              <w:pStyle w:val="REG-P0"/>
              <w:tabs>
                <w:tab w:val="clear" w:pos="567"/>
                <w:tab w:val="left" w:pos="335"/>
              </w:tabs>
              <w:jc w:val="left"/>
              <w:rPr>
                <w:sz w:val="20"/>
              </w:rPr>
            </w:pPr>
            <w:r w:rsidRPr="004D5371">
              <w:rPr>
                <w:sz w:val="20"/>
              </w:rPr>
              <w:t>(e)</w:t>
            </w:r>
            <w:r w:rsidR="00394638" w:rsidRPr="004D5371">
              <w:rPr>
                <w:sz w:val="20"/>
              </w:rPr>
              <w:tab/>
            </w:r>
            <w:r w:rsidRPr="004D5371">
              <w:rPr>
                <w:sz w:val="20"/>
              </w:rPr>
              <w:t>to encourage local participation in the</w:t>
            </w:r>
            <w:r w:rsidR="00394638" w:rsidRPr="004D5371">
              <w:rPr>
                <w:sz w:val="20"/>
              </w:rPr>
              <w:t xml:space="preserve"> </w:t>
            </w:r>
            <w:r w:rsidRPr="004D5371">
              <w:rPr>
                <w:sz w:val="20"/>
              </w:rPr>
              <w:t>communications</w:t>
            </w:r>
            <w:r w:rsidRPr="004D5371">
              <w:rPr>
                <w:spacing w:val="-4"/>
                <w:sz w:val="20"/>
              </w:rPr>
              <w:t xml:space="preserve"> </w:t>
            </w:r>
            <w:r w:rsidRPr="004D5371">
              <w:rPr>
                <w:sz w:val="20"/>
              </w:rPr>
              <w:t>sector</w:t>
            </w:r>
            <w:r w:rsidRPr="004D5371">
              <w:rPr>
                <w:spacing w:val="-3"/>
                <w:sz w:val="20"/>
              </w:rPr>
              <w:t xml:space="preserve"> </w:t>
            </w:r>
            <w:r w:rsidRPr="004D5371">
              <w:rPr>
                <w:sz w:val="20"/>
              </w:rPr>
              <w:t>in</w:t>
            </w:r>
            <w:r w:rsidRPr="004D5371">
              <w:rPr>
                <w:spacing w:val="-3"/>
                <w:sz w:val="20"/>
              </w:rPr>
              <w:t xml:space="preserve"> </w:t>
            </w:r>
            <w:r w:rsidRPr="004D5371">
              <w:rPr>
                <w:sz w:val="20"/>
              </w:rPr>
              <w:t>Namibia;</w:t>
            </w:r>
          </w:p>
        </w:tc>
        <w:tc>
          <w:tcPr>
            <w:tcW w:w="2414" w:type="pct"/>
            <w:vAlign w:val="center"/>
          </w:tcPr>
          <w:p w14:paraId="497F455A" w14:textId="3FEE7090" w:rsidR="00647CFC" w:rsidRPr="004D5371" w:rsidRDefault="00647CFC" w:rsidP="00AE40FC">
            <w:pPr>
              <w:pStyle w:val="REG-P0"/>
              <w:jc w:val="left"/>
              <w:rPr>
                <w:sz w:val="20"/>
              </w:rPr>
            </w:pPr>
            <w:r w:rsidRPr="004D5371">
              <w:rPr>
                <w:spacing w:val="-4"/>
                <w:sz w:val="20"/>
              </w:rPr>
              <w:t>Safeguarding that fees are not too high to limit local</w:t>
            </w:r>
            <w:r w:rsidRPr="004D5371">
              <w:rPr>
                <w:sz w:val="20"/>
              </w:rPr>
              <w:t xml:space="preserve"> participation and for CRAN to fulfil its mandate</w:t>
            </w:r>
          </w:p>
        </w:tc>
      </w:tr>
      <w:tr w:rsidR="004D5371" w:rsidRPr="004D5371" w14:paraId="7A7C2A82" w14:textId="77777777" w:rsidTr="00464A6A">
        <w:tc>
          <w:tcPr>
            <w:tcW w:w="2586" w:type="pct"/>
          </w:tcPr>
          <w:p w14:paraId="6B9AFF84" w14:textId="6D831569" w:rsidR="00744D8E" w:rsidRPr="004D5371" w:rsidRDefault="00744D8E" w:rsidP="00AE40FC">
            <w:pPr>
              <w:pStyle w:val="REG-P0"/>
              <w:tabs>
                <w:tab w:val="clear" w:pos="567"/>
                <w:tab w:val="left" w:pos="335"/>
              </w:tabs>
              <w:jc w:val="left"/>
              <w:rPr>
                <w:sz w:val="20"/>
              </w:rPr>
            </w:pPr>
            <w:r w:rsidRPr="004D5371">
              <w:rPr>
                <w:sz w:val="20"/>
              </w:rPr>
              <w:t>(f)</w:t>
            </w:r>
            <w:r w:rsidR="007F33AA" w:rsidRPr="004D5371">
              <w:rPr>
                <w:spacing w:val="1"/>
                <w:sz w:val="20"/>
              </w:rPr>
              <w:tab/>
            </w:r>
            <w:r w:rsidRPr="004D5371">
              <w:rPr>
                <w:sz w:val="20"/>
              </w:rPr>
              <w:t>to</w:t>
            </w:r>
            <w:r w:rsidRPr="004D5371">
              <w:rPr>
                <w:spacing w:val="1"/>
                <w:sz w:val="20"/>
              </w:rPr>
              <w:t xml:space="preserve"> </w:t>
            </w:r>
            <w:r w:rsidRPr="004D5371">
              <w:rPr>
                <w:sz w:val="20"/>
              </w:rPr>
              <w:t>increase</w:t>
            </w:r>
            <w:r w:rsidRPr="004D5371">
              <w:rPr>
                <w:spacing w:val="1"/>
                <w:sz w:val="20"/>
              </w:rPr>
              <w:t xml:space="preserve"> </w:t>
            </w:r>
            <w:r w:rsidRPr="004D5371">
              <w:rPr>
                <w:sz w:val="20"/>
              </w:rPr>
              <w:t>access</w:t>
            </w:r>
            <w:r w:rsidRPr="004D5371">
              <w:rPr>
                <w:spacing w:val="1"/>
                <w:sz w:val="20"/>
              </w:rPr>
              <w:t xml:space="preserve"> </w:t>
            </w:r>
            <w:r w:rsidRPr="004D5371">
              <w:rPr>
                <w:sz w:val="20"/>
              </w:rPr>
              <w:t>to</w:t>
            </w:r>
            <w:r w:rsidRPr="004D5371">
              <w:rPr>
                <w:spacing w:val="1"/>
                <w:sz w:val="20"/>
              </w:rPr>
              <w:t xml:space="preserve"> </w:t>
            </w:r>
            <w:r w:rsidRPr="004D5371">
              <w:rPr>
                <w:sz w:val="20"/>
              </w:rPr>
              <w:t>telecommunications</w:t>
            </w:r>
            <w:r w:rsidRPr="004D5371">
              <w:rPr>
                <w:spacing w:val="1"/>
                <w:sz w:val="20"/>
              </w:rPr>
              <w:t xml:space="preserve"> </w:t>
            </w:r>
            <w:r w:rsidRPr="004D5371">
              <w:rPr>
                <w:sz w:val="20"/>
              </w:rPr>
              <w:t>and</w:t>
            </w:r>
            <w:r w:rsidRPr="004D5371">
              <w:rPr>
                <w:spacing w:val="1"/>
                <w:sz w:val="20"/>
              </w:rPr>
              <w:t xml:space="preserve"> </w:t>
            </w:r>
            <w:r w:rsidRPr="004D5371">
              <w:rPr>
                <w:sz w:val="20"/>
              </w:rPr>
              <w:t>advanced</w:t>
            </w:r>
            <w:r w:rsidRPr="004D5371">
              <w:rPr>
                <w:spacing w:val="1"/>
                <w:sz w:val="20"/>
              </w:rPr>
              <w:t xml:space="preserve"> </w:t>
            </w:r>
            <w:r w:rsidRPr="004D5371">
              <w:rPr>
                <w:sz w:val="20"/>
              </w:rPr>
              <w:t>information</w:t>
            </w:r>
            <w:r w:rsidRPr="004D5371">
              <w:rPr>
                <w:spacing w:val="1"/>
                <w:sz w:val="20"/>
              </w:rPr>
              <w:t xml:space="preserve"> </w:t>
            </w:r>
            <w:r w:rsidRPr="004D5371">
              <w:rPr>
                <w:sz w:val="20"/>
              </w:rPr>
              <w:t>services</w:t>
            </w:r>
            <w:r w:rsidRPr="004D5371">
              <w:rPr>
                <w:spacing w:val="1"/>
                <w:sz w:val="20"/>
              </w:rPr>
              <w:t xml:space="preserve"> </w:t>
            </w:r>
            <w:r w:rsidRPr="004D5371">
              <w:rPr>
                <w:sz w:val="20"/>
              </w:rPr>
              <w:t>to</w:t>
            </w:r>
            <w:r w:rsidRPr="004D5371">
              <w:rPr>
                <w:spacing w:val="1"/>
                <w:sz w:val="20"/>
              </w:rPr>
              <w:t xml:space="preserve"> </w:t>
            </w:r>
            <w:r w:rsidRPr="004D5371">
              <w:rPr>
                <w:sz w:val="20"/>
              </w:rPr>
              <w:t>all</w:t>
            </w:r>
            <w:r w:rsidRPr="004D5371">
              <w:rPr>
                <w:spacing w:val="1"/>
                <w:sz w:val="20"/>
              </w:rPr>
              <w:t xml:space="preserve"> </w:t>
            </w:r>
            <w:r w:rsidRPr="004D5371">
              <w:rPr>
                <w:sz w:val="20"/>
              </w:rPr>
              <w:t>regions</w:t>
            </w:r>
            <w:r w:rsidRPr="004D5371">
              <w:rPr>
                <w:spacing w:val="1"/>
                <w:sz w:val="20"/>
              </w:rPr>
              <w:t xml:space="preserve"> </w:t>
            </w:r>
            <w:r w:rsidRPr="004D5371">
              <w:rPr>
                <w:sz w:val="20"/>
              </w:rPr>
              <w:t>of</w:t>
            </w:r>
            <w:r w:rsidRPr="004D5371">
              <w:rPr>
                <w:spacing w:val="1"/>
                <w:sz w:val="20"/>
              </w:rPr>
              <w:t xml:space="preserve"> </w:t>
            </w:r>
            <w:r w:rsidRPr="004D5371">
              <w:rPr>
                <w:sz w:val="20"/>
              </w:rPr>
              <w:t>Namibia</w:t>
            </w:r>
            <w:r w:rsidRPr="004D5371">
              <w:rPr>
                <w:spacing w:val="-2"/>
                <w:sz w:val="20"/>
              </w:rPr>
              <w:t xml:space="preserve"> </w:t>
            </w:r>
            <w:r w:rsidRPr="004D5371">
              <w:rPr>
                <w:sz w:val="20"/>
              </w:rPr>
              <w:t>at</w:t>
            </w:r>
            <w:r w:rsidRPr="004D5371">
              <w:rPr>
                <w:spacing w:val="-1"/>
                <w:sz w:val="20"/>
              </w:rPr>
              <w:t xml:space="preserve"> </w:t>
            </w:r>
            <w:r w:rsidRPr="004D5371">
              <w:rPr>
                <w:sz w:val="20"/>
              </w:rPr>
              <w:t>just,</w:t>
            </w:r>
            <w:r w:rsidRPr="004D5371">
              <w:rPr>
                <w:spacing w:val="-1"/>
                <w:sz w:val="20"/>
              </w:rPr>
              <w:t xml:space="preserve"> </w:t>
            </w:r>
            <w:r w:rsidRPr="004D5371">
              <w:rPr>
                <w:sz w:val="20"/>
              </w:rPr>
              <w:t>reasonable</w:t>
            </w:r>
            <w:r w:rsidRPr="004D5371">
              <w:rPr>
                <w:spacing w:val="-1"/>
                <w:sz w:val="20"/>
              </w:rPr>
              <w:t xml:space="preserve"> </w:t>
            </w:r>
            <w:r w:rsidRPr="004D5371">
              <w:rPr>
                <w:sz w:val="20"/>
              </w:rPr>
              <w:t>and</w:t>
            </w:r>
            <w:r w:rsidRPr="004D5371">
              <w:rPr>
                <w:spacing w:val="-1"/>
                <w:sz w:val="20"/>
              </w:rPr>
              <w:t xml:space="preserve"> </w:t>
            </w:r>
            <w:r w:rsidRPr="004D5371">
              <w:rPr>
                <w:sz w:val="20"/>
              </w:rPr>
              <w:t>affordable</w:t>
            </w:r>
            <w:r w:rsidRPr="004D5371">
              <w:rPr>
                <w:spacing w:val="-1"/>
                <w:sz w:val="20"/>
              </w:rPr>
              <w:t xml:space="preserve"> </w:t>
            </w:r>
            <w:r w:rsidRPr="004D5371">
              <w:rPr>
                <w:sz w:val="20"/>
              </w:rPr>
              <w:t>prices;</w:t>
            </w:r>
          </w:p>
        </w:tc>
        <w:tc>
          <w:tcPr>
            <w:tcW w:w="2414" w:type="pct"/>
            <w:vAlign w:val="center"/>
          </w:tcPr>
          <w:p w14:paraId="344948D7" w14:textId="3D2FA037" w:rsidR="00744D8E" w:rsidRPr="004D5371" w:rsidRDefault="00744D8E" w:rsidP="00AE40FC">
            <w:pPr>
              <w:pStyle w:val="REG-P0"/>
              <w:jc w:val="left"/>
              <w:rPr>
                <w:sz w:val="20"/>
              </w:rPr>
            </w:pPr>
            <w:r w:rsidRPr="004D5371">
              <w:rPr>
                <w:spacing w:val="-2"/>
                <w:sz w:val="20"/>
              </w:rPr>
              <w:t>Safeguarding that fees do not limit competition and</w:t>
            </w:r>
            <w:r w:rsidRPr="004D5371">
              <w:rPr>
                <w:spacing w:val="1"/>
                <w:sz w:val="20"/>
              </w:rPr>
              <w:t xml:space="preserve"> </w:t>
            </w:r>
            <w:r w:rsidRPr="004D5371">
              <w:rPr>
                <w:sz w:val="20"/>
              </w:rPr>
              <w:t>for</w:t>
            </w:r>
            <w:r w:rsidRPr="004D5371">
              <w:rPr>
                <w:spacing w:val="-13"/>
                <w:sz w:val="20"/>
              </w:rPr>
              <w:t xml:space="preserve"> </w:t>
            </w:r>
            <w:r w:rsidRPr="004D5371">
              <w:rPr>
                <w:sz w:val="20"/>
              </w:rPr>
              <w:t>CRAN</w:t>
            </w:r>
            <w:r w:rsidRPr="004D5371">
              <w:rPr>
                <w:spacing w:val="-12"/>
                <w:sz w:val="20"/>
              </w:rPr>
              <w:t xml:space="preserve"> </w:t>
            </w:r>
            <w:r w:rsidRPr="004D5371">
              <w:rPr>
                <w:sz w:val="20"/>
              </w:rPr>
              <w:t>to</w:t>
            </w:r>
            <w:r w:rsidRPr="004D5371">
              <w:rPr>
                <w:spacing w:val="-13"/>
                <w:sz w:val="20"/>
              </w:rPr>
              <w:t xml:space="preserve"> </w:t>
            </w:r>
            <w:r w:rsidRPr="004D5371">
              <w:rPr>
                <w:sz w:val="20"/>
              </w:rPr>
              <w:t>fulfil</w:t>
            </w:r>
            <w:r w:rsidRPr="004D5371">
              <w:rPr>
                <w:spacing w:val="-12"/>
                <w:sz w:val="20"/>
              </w:rPr>
              <w:t xml:space="preserve"> </w:t>
            </w:r>
            <w:r w:rsidRPr="004D5371">
              <w:rPr>
                <w:sz w:val="20"/>
              </w:rPr>
              <w:t>its</w:t>
            </w:r>
            <w:r w:rsidRPr="004D5371">
              <w:rPr>
                <w:spacing w:val="-13"/>
                <w:sz w:val="20"/>
              </w:rPr>
              <w:t xml:space="preserve"> </w:t>
            </w:r>
            <w:r w:rsidRPr="004D5371">
              <w:rPr>
                <w:sz w:val="20"/>
              </w:rPr>
              <w:t>mandate.</w:t>
            </w:r>
            <w:r w:rsidRPr="004D5371">
              <w:rPr>
                <w:spacing w:val="-12"/>
                <w:sz w:val="20"/>
              </w:rPr>
              <w:t xml:space="preserve"> </w:t>
            </w:r>
            <w:r w:rsidRPr="004D5371">
              <w:rPr>
                <w:sz w:val="20"/>
              </w:rPr>
              <w:t>For</w:t>
            </w:r>
            <w:r w:rsidRPr="004D5371">
              <w:rPr>
                <w:spacing w:val="-12"/>
                <w:sz w:val="20"/>
              </w:rPr>
              <w:t xml:space="preserve"> </w:t>
            </w:r>
            <w:r w:rsidRPr="004D5371">
              <w:rPr>
                <w:sz w:val="20"/>
              </w:rPr>
              <w:t>CRAN</w:t>
            </w:r>
            <w:r w:rsidRPr="004D5371">
              <w:rPr>
                <w:spacing w:val="-13"/>
                <w:sz w:val="20"/>
              </w:rPr>
              <w:t xml:space="preserve"> </w:t>
            </w:r>
            <w:r w:rsidRPr="004D5371">
              <w:rPr>
                <w:sz w:val="20"/>
              </w:rPr>
              <w:t>to</w:t>
            </w:r>
            <w:r w:rsidRPr="004D5371">
              <w:rPr>
                <w:spacing w:val="-12"/>
                <w:sz w:val="20"/>
              </w:rPr>
              <w:t xml:space="preserve"> </w:t>
            </w:r>
            <w:r w:rsidRPr="004D5371">
              <w:rPr>
                <w:sz w:val="20"/>
              </w:rPr>
              <w:t>fulfil</w:t>
            </w:r>
            <w:r w:rsidRPr="004D5371">
              <w:rPr>
                <w:spacing w:val="-13"/>
                <w:sz w:val="20"/>
              </w:rPr>
              <w:t xml:space="preserve"> </w:t>
            </w:r>
            <w:r w:rsidR="00007966" w:rsidRPr="004D5371">
              <w:rPr>
                <w:sz w:val="20"/>
              </w:rPr>
              <w:t>its m</w:t>
            </w:r>
            <w:r w:rsidRPr="004D5371">
              <w:rPr>
                <w:sz w:val="20"/>
              </w:rPr>
              <w:t>andate</w:t>
            </w:r>
            <w:r w:rsidRPr="004D5371">
              <w:rPr>
                <w:spacing w:val="-1"/>
                <w:sz w:val="20"/>
              </w:rPr>
              <w:t xml:space="preserve"> </w:t>
            </w:r>
            <w:r w:rsidRPr="004D5371">
              <w:rPr>
                <w:sz w:val="20"/>
              </w:rPr>
              <w:t>in terms of UAS.</w:t>
            </w:r>
          </w:p>
        </w:tc>
      </w:tr>
      <w:tr w:rsidR="004D5371" w:rsidRPr="004D5371" w14:paraId="4A024BB8" w14:textId="77777777" w:rsidTr="00464A6A">
        <w:trPr>
          <w:trHeight w:val="748"/>
        </w:trPr>
        <w:tc>
          <w:tcPr>
            <w:tcW w:w="2586" w:type="pct"/>
          </w:tcPr>
          <w:p w14:paraId="16FE1682" w14:textId="255D96FA" w:rsidR="00744D8E" w:rsidRPr="004D5371" w:rsidRDefault="00744D8E" w:rsidP="00AE40FC">
            <w:pPr>
              <w:pStyle w:val="REG-P0"/>
              <w:tabs>
                <w:tab w:val="clear" w:pos="567"/>
                <w:tab w:val="left" w:pos="335"/>
              </w:tabs>
              <w:jc w:val="left"/>
              <w:rPr>
                <w:sz w:val="20"/>
              </w:rPr>
            </w:pPr>
            <w:r w:rsidRPr="004D5371">
              <w:rPr>
                <w:sz w:val="20"/>
              </w:rPr>
              <w:t>(g)</w:t>
            </w:r>
            <w:r w:rsidR="007F33AA" w:rsidRPr="004D5371">
              <w:rPr>
                <w:spacing w:val="1"/>
                <w:sz w:val="20"/>
              </w:rPr>
              <w:tab/>
            </w:r>
            <w:r w:rsidRPr="004D5371">
              <w:rPr>
                <w:sz w:val="20"/>
              </w:rPr>
              <w:t>to</w:t>
            </w:r>
            <w:r w:rsidRPr="004D5371">
              <w:rPr>
                <w:spacing w:val="1"/>
                <w:sz w:val="20"/>
              </w:rPr>
              <w:t xml:space="preserve"> </w:t>
            </w:r>
            <w:r w:rsidRPr="004D5371">
              <w:rPr>
                <w:sz w:val="20"/>
              </w:rPr>
              <w:t>ensure</w:t>
            </w:r>
            <w:r w:rsidRPr="004D5371">
              <w:rPr>
                <w:spacing w:val="1"/>
                <w:sz w:val="20"/>
              </w:rPr>
              <w:t xml:space="preserve"> </w:t>
            </w:r>
            <w:r w:rsidRPr="004D5371">
              <w:rPr>
                <w:sz w:val="20"/>
              </w:rPr>
              <w:t>that</w:t>
            </w:r>
            <w:r w:rsidRPr="004D5371">
              <w:rPr>
                <w:spacing w:val="1"/>
                <w:sz w:val="20"/>
              </w:rPr>
              <w:t xml:space="preserve"> </w:t>
            </w:r>
            <w:r w:rsidRPr="004D5371">
              <w:rPr>
                <w:sz w:val="20"/>
              </w:rPr>
              <w:t>the</w:t>
            </w:r>
            <w:r w:rsidRPr="004D5371">
              <w:rPr>
                <w:spacing w:val="1"/>
                <w:sz w:val="20"/>
              </w:rPr>
              <w:t xml:space="preserve"> </w:t>
            </w:r>
            <w:r w:rsidRPr="004D5371">
              <w:rPr>
                <w:sz w:val="20"/>
              </w:rPr>
              <w:t>costs</w:t>
            </w:r>
            <w:r w:rsidRPr="004D5371">
              <w:rPr>
                <w:spacing w:val="1"/>
                <w:sz w:val="20"/>
              </w:rPr>
              <w:t xml:space="preserve"> </w:t>
            </w:r>
            <w:r w:rsidRPr="004D5371">
              <w:rPr>
                <w:sz w:val="20"/>
              </w:rPr>
              <w:t>to</w:t>
            </w:r>
            <w:r w:rsidRPr="004D5371">
              <w:rPr>
                <w:spacing w:val="1"/>
                <w:sz w:val="20"/>
              </w:rPr>
              <w:t xml:space="preserve"> </w:t>
            </w:r>
            <w:r w:rsidRPr="004D5371">
              <w:rPr>
                <w:sz w:val="20"/>
              </w:rPr>
              <w:t>customers</w:t>
            </w:r>
            <w:r w:rsidRPr="004D5371">
              <w:rPr>
                <w:spacing w:val="1"/>
                <w:sz w:val="20"/>
              </w:rPr>
              <w:t xml:space="preserve"> </w:t>
            </w:r>
            <w:r w:rsidRPr="004D5371">
              <w:rPr>
                <w:sz w:val="20"/>
              </w:rPr>
              <w:t>for</w:t>
            </w:r>
            <w:r w:rsidRPr="004D5371">
              <w:rPr>
                <w:spacing w:val="1"/>
                <w:sz w:val="20"/>
              </w:rPr>
              <w:t xml:space="preserve"> </w:t>
            </w:r>
            <w:r w:rsidRPr="004D5371">
              <w:rPr>
                <w:sz w:val="20"/>
              </w:rPr>
              <w:t>telecommunications services are just, reasonable and</w:t>
            </w:r>
            <w:r w:rsidRPr="004D5371">
              <w:rPr>
                <w:spacing w:val="-48"/>
                <w:sz w:val="20"/>
              </w:rPr>
              <w:t xml:space="preserve"> </w:t>
            </w:r>
            <w:r w:rsidRPr="004D5371">
              <w:rPr>
                <w:sz w:val="20"/>
              </w:rPr>
              <w:t>affordable;</w:t>
            </w:r>
          </w:p>
        </w:tc>
        <w:tc>
          <w:tcPr>
            <w:tcW w:w="2414" w:type="pct"/>
            <w:vAlign w:val="center"/>
          </w:tcPr>
          <w:p w14:paraId="2CB22A02" w14:textId="09B6C3C3" w:rsidR="00744D8E" w:rsidRPr="004D5371" w:rsidRDefault="00744D8E" w:rsidP="00AE40FC">
            <w:pPr>
              <w:pStyle w:val="REG-P0"/>
              <w:jc w:val="left"/>
              <w:rPr>
                <w:sz w:val="20"/>
              </w:rPr>
            </w:pPr>
            <w:r w:rsidRPr="004D5371">
              <w:rPr>
                <w:sz w:val="20"/>
              </w:rPr>
              <w:t>Safeguarding</w:t>
            </w:r>
            <w:r w:rsidRPr="004D5371">
              <w:rPr>
                <w:spacing w:val="14"/>
                <w:sz w:val="20"/>
              </w:rPr>
              <w:t xml:space="preserve"> </w:t>
            </w:r>
            <w:r w:rsidRPr="004D5371">
              <w:rPr>
                <w:sz w:val="20"/>
              </w:rPr>
              <w:t>that</w:t>
            </w:r>
            <w:r w:rsidRPr="004D5371">
              <w:rPr>
                <w:spacing w:val="14"/>
                <w:sz w:val="20"/>
              </w:rPr>
              <w:t xml:space="preserve"> </w:t>
            </w:r>
            <w:r w:rsidRPr="004D5371">
              <w:rPr>
                <w:sz w:val="20"/>
              </w:rPr>
              <w:t>fees</w:t>
            </w:r>
            <w:r w:rsidRPr="004D5371">
              <w:rPr>
                <w:spacing w:val="15"/>
                <w:sz w:val="20"/>
              </w:rPr>
              <w:t xml:space="preserve"> </w:t>
            </w:r>
            <w:r w:rsidRPr="004D5371">
              <w:rPr>
                <w:sz w:val="20"/>
              </w:rPr>
              <w:t>do</w:t>
            </w:r>
            <w:r w:rsidRPr="004D5371">
              <w:rPr>
                <w:spacing w:val="14"/>
                <w:sz w:val="20"/>
              </w:rPr>
              <w:t xml:space="preserve"> </w:t>
            </w:r>
            <w:r w:rsidRPr="004D5371">
              <w:rPr>
                <w:sz w:val="20"/>
              </w:rPr>
              <w:t>not</w:t>
            </w:r>
            <w:r w:rsidRPr="004D5371">
              <w:rPr>
                <w:spacing w:val="15"/>
                <w:sz w:val="20"/>
              </w:rPr>
              <w:t xml:space="preserve"> </w:t>
            </w:r>
            <w:r w:rsidRPr="004D5371">
              <w:rPr>
                <w:sz w:val="20"/>
              </w:rPr>
              <w:t>limit</w:t>
            </w:r>
            <w:r w:rsidRPr="004D5371">
              <w:rPr>
                <w:spacing w:val="14"/>
                <w:sz w:val="20"/>
              </w:rPr>
              <w:t xml:space="preserve"> </w:t>
            </w:r>
            <w:r w:rsidRPr="004D5371">
              <w:rPr>
                <w:sz w:val="20"/>
              </w:rPr>
              <w:t>competition</w:t>
            </w:r>
            <w:r w:rsidRPr="004D5371">
              <w:rPr>
                <w:spacing w:val="14"/>
                <w:sz w:val="20"/>
              </w:rPr>
              <w:t xml:space="preserve"> </w:t>
            </w:r>
            <w:r w:rsidR="005E06DE" w:rsidRPr="004D5371">
              <w:rPr>
                <w:sz w:val="20"/>
              </w:rPr>
              <w:t>and for</w:t>
            </w:r>
            <w:r w:rsidRPr="004D5371">
              <w:rPr>
                <w:spacing w:val="-1"/>
                <w:sz w:val="20"/>
              </w:rPr>
              <w:t xml:space="preserve"> </w:t>
            </w:r>
            <w:r w:rsidRPr="004D5371">
              <w:rPr>
                <w:sz w:val="20"/>
              </w:rPr>
              <w:t>CRAN to fulfil</w:t>
            </w:r>
            <w:r w:rsidRPr="004D5371">
              <w:rPr>
                <w:spacing w:val="-1"/>
                <w:sz w:val="20"/>
              </w:rPr>
              <w:t xml:space="preserve"> </w:t>
            </w:r>
            <w:r w:rsidRPr="004D5371">
              <w:rPr>
                <w:sz w:val="20"/>
              </w:rPr>
              <w:t>its mandate</w:t>
            </w:r>
          </w:p>
        </w:tc>
      </w:tr>
      <w:tr w:rsidR="004D5371" w:rsidRPr="004D5371" w14:paraId="2FA8F05E" w14:textId="77777777" w:rsidTr="00464A6A">
        <w:trPr>
          <w:trHeight w:val="748"/>
        </w:trPr>
        <w:tc>
          <w:tcPr>
            <w:tcW w:w="2586" w:type="pct"/>
          </w:tcPr>
          <w:p w14:paraId="551FA623" w14:textId="47D750FF" w:rsidR="00744D8E" w:rsidRPr="004D5371" w:rsidRDefault="00744D8E" w:rsidP="00AE40FC">
            <w:pPr>
              <w:pStyle w:val="REG-P0"/>
              <w:tabs>
                <w:tab w:val="clear" w:pos="567"/>
                <w:tab w:val="left" w:pos="335"/>
              </w:tabs>
              <w:jc w:val="left"/>
              <w:rPr>
                <w:sz w:val="20"/>
              </w:rPr>
            </w:pPr>
            <w:r w:rsidRPr="004D5371">
              <w:rPr>
                <w:sz w:val="20"/>
              </w:rPr>
              <w:t>(h)</w:t>
            </w:r>
            <w:r w:rsidR="007F33AA" w:rsidRPr="004D5371">
              <w:rPr>
                <w:spacing w:val="-5"/>
                <w:sz w:val="20"/>
              </w:rPr>
              <w:tab/>
            </w:r>
            <w:r w:rsidRPr="004D5371">
              <w:rPr>
                <w:sz w:val="20"/>
              </w:rPr>
              <w:t>to</w:t>
            </w:r>
            <w:r w:rsidRPr="004D5371">
              <w:rPr>
                <w:spacing w:val="-4"/>
                <w:sz w:val="20"/>
              </w:rPr>
              <w:t xml:space="preserve"> </w:t>
            </w:r>
            <w:r w:rsidRPr="004D5371">
              <w:rPr>
                <w:sz w:val="20"/>
              </w:rPr>
              <w:t>stimulate</w:t>
            </w:r>
            <w:r w:rsidRPr="004D5371">
              <w:rPr>
                <w:spacing w:val="-5"/>
                <w:sz w:val="20"/>
              </w:rPr>
              <w:t xml:space="preserve"> </w:t>
            </w:r>
            <w:r w:rsidRPr="004D5371">
              <w:rPr>
                <w:sz w:val="20"/>
              </w:rPr>
              <w:t>the</w:t>
            </w:r>
            <w:r w:rsidRPr="004D5371">
              <w:rPr>
                <w:spacing w:val="-4"/>
                <w:sz w:val="20"/>
              </w:rPr>
              <w:t xml:space="preserve"> </w:t>
            </w:r>
            <w:r w:rsidRPr="004D5371">
              <w:rPr>
                <w:sz w:val="20"/>
              </w:rPr>
              <w:t>commercial</w:t>
            </w:r>
            <w:r w:rsidRPr="004D5371">
              <w:rPr>
                <w:spacing w:val="-5"/>
                <w:sz w:val="20"/>
              </w:rPr>
              <w:t xml:space="preserve"> </w:t>
            </w:r>
            <w:r w:rsidRPr="004D5371">
              <w:rPr>
                <w:sz w:val="20"/>
              </w:rPr>
              <w:t>development</w:t>
            </w:r>
            <w:r w:rsidRPr="004D5371">
              <w:rPr>
                <w:spacing w:val="-5"/>
                <w:sz w:val="20"/>
              </w:rPr>
              <w:t xml:space="preserve"> </w:t>
            </w:r>
            <w:r w:rsidRPr="004D5371">
              <w:rPr>
                <w:sz w:val="20"/>
              </w:rPr>
              <w:t>and</w:t>
            </w:r>
            <w:r w:rsidRPr="004D5371">
              <w:rPr>
                <w:spacing w:val="-4"/>
                <w:sz w:val="20"/>
              </w:rPr>
              <w:t xml:space="preserve"> </w:t>
            </w:r>
            <w:r w:rsidRPr="004D5371">
              <w:rPr>
                <w:sz w:val="20"/>
              </w:rPr>
              <w:t>use</w:t>
            </w:r>
            <w:r w:rsidRPr="004D5371">
              <w:rPr>
                <w:spacing w:val="-48"/>
                <w:sz w:val="20"/>
              </w:rPr>
              <w:t xml:space="preserve"> </w:t>
            </w:r>
            <w:r w:rsidRPr="004D5371">
              <w:rPr>
                <w:sz w:val="20"/>
              </w:rPr>
              <w:t>of the radio frequency spectrum in the best interests</w:t>
            </w:r>
            <w:r w:rsidRPr="004D5371">
              <w:rPr>
                <w:spacing w:val="1"/>
                <w:sz w:val="20"/>
              </w:rPr>
              <w:t xml:space="preserve"> </w:t>
            </w:r>
            <w:r w:rsidRPr="004D5371">
              <w:rPr>
                <w:sz w:val="20"/>
              </w:rPr>
              <w:t>of</w:t>
            </w:r>
            <w:r w:rsidRPr="004D5371">
              <w:rPr>
                <w:spacing w:val="-1"/>
                <w:sz w:val="20"/>
              </w:rPr>
              <w:t xml:space="preserve"> </w:t>
            </w:r>
            <w:r w:rsidRPr="004D5371">
              <w:rPr>
                <w:sz w:val="20"/>
              </w:rPr>
              <w:t>Namibia;</w:t>
            </w:r>
          </w:p>
        </w:tc>
        <w:tc>
          <w:tcPr>
            <w:tcW w:w="2414" w:type="pct"/>
            <w:vAlign w:val="center"/>
          </w:tcPr>
          <w:p w14:paraId="3A3573D1" w14:textId="08C20594" w:rsidR="00744D8E" w:rsidRPr="004D5371" w:rsidRDefault="00744D8E" w:rsidP="00FC73A8">
            <w:pPr>
              <w:pStyle w:val="REG-P0"/>
              <w:jc w:val="left"/>
              <w:rPr>
                <w:sz w:val="20"/>
              </w:rPr>
            </w:pPr>
            <w:r w:rsidRPr="004D5371">
              <w:rPr>
                <w:sz w:val="20"/>
              </w:rPr>
              <w:t>Safeguarding that spectrum is used efficiently, that</w:t>
            </w:r>
            <w:r w:rsidRPr="004D5371">
              <w:rPr>
                <w:spacing w:val="1"/>
                <w:sz w:val="20"/>
              </w:rPr>
              <w:t xml:space="preserve"> </w:t>
            </w:r>
            <w:r w:rsidRPr="004D5371">
              <w:rPr>
                <w:sz w:val="20"/>
              </w:rPr>
              <w:t>access</w:t>
            </w:r>
            <w:r w:rsidRPr="004D5371">
              <w:rPr>
                <w:spacing w:val="1"/>
                <w:sz w:val="20"/>
              </w:rPr>
              <w:t xml:space="preserve"> </w:t>
            </w:r>
            <w:r w:rsidRPr="004D5371">
              <w:rPr>
                <w:sz w:val="20"/>
              </w:rPr>
              <w:t>to</w:t>
            </w:r>
            <w:r w:rsidRPr="004D5371">
              <w:rPr>
                <w:spacing w:val="1"/>
                <w:sz w:val="20"/>
              </w:rPr>
              <w:t xml:space="preserve"> </w:t>
            </w:r>
            <w:r w:rsidRPr="004D5371">
              <w:rPr>
                <w:sz w:val="20"/>
              </w:rPr>
              <w:t>spectrum</w:t>
            </w:r>
            <w:r w:rsidRPr="004D5371">
              <w:rPr>
                <w:spacing w:val="1"/>
                <w:sz w:val="20"/>
              </w:rPr>
              <w:t xml:space="preserve"> </w:t>
            </w:r>
            <w:r w:rsidRPr="004D5371">
              <w:rPr>
                <w:sz w:val="20"/>
              </w:rPr>
              <w:t>is</w:t>
            </w:r>
            <w:r w:rsidRPr="004D5371">
              <w:rPr>
                <w:spacing w:val="1"/>
                <w:sz w:val="20"/>
              </w:rPr>
              <w:t xml:space="preserve"> </w:t>
            </w:r>
            <w:r w:rsidRPr="004D5371">
              <w:rPr>
                <w:sz w:val="20"/>
              </w:rPr>
              <w:t>fair</w:t>
            </w:r>
            <w:r w:rsidRPr="004D5371">
              <w:rPr>
                <w:spacing w:val="1"/>
                <w:sz w:val="20"/>
              </w:rPr>
              <w:t xml:space="preserve"> </w:t>
            </w:r>
            <w:r w:rsidRPr="004D5371">
              <w:rPr>
                <w:sz w:val="20"/>
              </w:rPr>
              <w:t>and</w:t>
            </w:r>
            <w:r w:rsidRPr="004D5371">
              <w:rPr>
                <w:spacing w:val="1"/>
                <w:sz w:val="20"/>
              </w:rPr>
              <w:t xml:space="preserve"> </w:t>
            </w:r>
            <w:r w:rsidRPr="004D5371">
              <w:rPr>
                <w:sz w:val="20"/>
              </w:rPr>
              <w:t>transparent</w:t>
            </w:r>
            <w:r w:rsidRPr="004D5371">
              <w:rPr>
                <w:spacing w:val="1"/>
                <w:sz w:val="20"/>
              </w:rPr>
              <w:t xml:space="preserve"> </w:t>
            </w:r>
            <w:r w:rsidRPr="004D5371">
              <w:rPr>
                <w:sz w:val="20"/>
              </w:rPr>
              <w:t>and</w:t>
            </w:r>
            <w:r w:rsidRPr="004D5371">
              <w:rPr>
                <w:spacing w:val="1"/>
                <w:sz w:val="20"/>
              </w:rPr>
              <w:t xml:space="preserve"> </w:t>
            </w:r>
            <w:r w:rsidR="00FC73A8" w:rsidRPr="004D5371">
              <w:rPr>
                <w:spacing w:val="1"/>
                <w:sz w:val="20"/>
              </w:rPr>
              <w:t xml:space="preserve">in public </w:t>
            </w:r>
            <w:r w:rsidRPr="004D5371">
              <w:rPr>
                <w:sz w:val="20"/>
              </w:rPr>
              <w:t>interest</w:t>
            </w:r>
            <w:r w:rsidRPr="004D5371">
              <w:rPr>
                <w:spacing w:val="-1"/>
                <w:sz w:val="20"/>
              </w:rPr>
              <w:t xml:space="preserve"> </w:t>
            </w:r>
            <w:r w:rsidRPr="004D5371">
              <w:rPr>
                <w:sz w:val="20"/>
              </w:rPr>
              <w:t>and</w:t>
            </w:r>
            <w:r w:rsidRPr="004D5371">
              <w:rPr>
                <w:spacing w:val="-1"/>
                <w:sz w:val="20"/>
              </w:rPr>
              <w:t xml:space="preserve"> </w:t>
            </w:r>
            <w:r w:rsidRPr="004D5371">
              <w:rPr>
                <w:sz w:val="20"/>
              </w:rPr>
              <w:t>for</w:t>
            </w:r>
            <w:r w:rsidRPr="004D5371">
              <w:rPr>
                <w:spacing w:val="-1"/>
                <w:sz w:val="20"/>
              </w:rPr>
              <w:t xml:space="preserve"> </w:t>
            </w:r>
            <w:r w:rsidRPr="004D5371">
              <w:rPr>
                <w:sz w:val="20"/>
              </w:rPr>
              <w:t>CRAN</w:t>
            </w:r>
            <w:r w:rsidRPr="004D5371">
              <w:rPr>
                <w:spacing w:val="-1"/>
                <w:sz w:val="20"/>
              </w:rPr>
              <w:t xml:space="preserve"> </w:t>
            </w:r>
            <w:r w:rsidRPr="004D5371">
              <w:rPr>
                <w:sz w:val="20"/>
              </w:rPr>
              <w:t>to fulfil</w:t>
            </w:r>
            <w:r w:rsidRPr="004D5371">
              <w:rPr>
                <w:spacing w:val="-1"/>
                <w:sz w:val="20"/>
              </w:rPr>
              <w:t xml:space="preserve"> </w:t>
            </w:r>
            <w:r w:rsidRPr="004D5371">
              <w:rPr>
                <w:sz w:val="20"/>
              </w:rPr>
              <w:t>its</w:t>
            </w:r>
            <w:r w:rsidRPr="004D5371">
              <w:rPr>
                <w:spacing w:val="-1"/>
                <w:sz w:val="20"/>
              </w:rPr>
              <w:t xml:space="preserve"> </w:t>
            </w:r>
            <w:r w:rsidRPr="004D5371">
              <w:rPr>
                <w:sz w:val="20"/>
              </w:rPr>
              <w:t>mandate</w:t>
            </w:r>
          </w:p>
        </w:tc>
      </w:tr>
      <w:tr w:rsidR="004D5371" w:rsidRPr="004D5371" w14:paraId="20251304" w14:textId="77777777" w:rsidTr="00464A6A">
        <w:trPr>
          <w:trHeight w:val="748"/>
        </w:trPr>
        <w:tc>
          <w:tcPr>
            <w:tcW w:w="2586" w:type="pct"/>
          </w:tcPr>
          <w:p w14:paraId="7F1A1F03" w14:textId="1DEAA85A" w:rsidR="00744D8E" w:rsidRPr="004D5371" w:rsidRDefault="00744D8E" w:rsidP="00AE40FC">
            <w:pPr>
              <w:pStyle w:val="REG-P0"/>
              <w:tabs>
                <w:tab w:val="clear" w:pos="567"/>
                <w:tab w:val="left" w:pos="335"/>
              </w:tabs>
              <w:jc w:val="left"/>
              <w:rPr>
                <w:sz w:val="20"/>
              </w:rPr>
            </w:pPr>
            <w:r w:rsidRPr="004D5371">
              <w:rPr>
                <w:sz w:val="20"/>
              </w:rPr>
              <w:t>(i)</w:t>
            </w:r>
            <w:r w:rsidR="007F33AA" w:rsidRPr="004D5371">
              <w:rPr>
                <w:sz w:val="20"/>
              </w:rPr>
              <w:tab/>
            </w:r>
            <w:r w:rsidRPr="004D5371">
              <w:rPr>
                <w:sz w:val="20"/>
              </w:rPr>
              <w:t>to</w:t>
            </w:r>
            <w:r w:rsidR="000264BA" w:rsidRPr="004D5371">
              <w:rPr>
                <w:sz w:val="20"/>
              </w:rPr>
              <w:t xml:space="preserve"> </w:t>
            </w:r>
            <w:r w:rsidRPr="004D5371">
              <w:rPr>
                <w:sz w:val="20"/>
              </w:rPr>
              <w:t>encourage</w:t>
            </w:r>
            <w:r w:rsidR="000264BA" w:rsidRPr="004D5371">
              <w:rPr>
                <w:sz w:val="20"/>
              </w:rPr>
              <w:t xml:space="preserve"> </w:t>
            </w:r>
            <w:r w:rsidRPr="004D5371">
              <w:rPr>
                <w:sz w:val="20"/>
              </w:rPr>
              <w:t>private</w:t>
            </w:r>
            <w:r w:rsidR="000264BA" w:rsidRPr="004D5371">
              <w:rPr>
                <w:sz w:val="20"/>
              </w:rPr>
              <w:t xml:space="preserve"> </w:t>
            </w:r>
            <w:r w:rsidRPr="004D5371">
              <w:rPr>
                <w:sz w:val="20"/>
              </w:rPr>
              <w:t>investment</w:t>
            </w:r>
            <w:r w:rsidR="000264BA" w:rsidRPr="004D5371">
              <w:rPr>
                <w:sz w:val="20"/>
              </w:rPr>
              <w:t xml:space="preserve"> </w:t>
            </w:r>
            <w:r w:rsidRPr="004D5371">
              <w:rPr>
                <w:sz w:val="20"/>
              </w:rPr>
              <w:t>in</w:t>
            </w:r>
            <w:r w:rsidR="000264BA" w:rsidRPr="004D5371">
              <w:rPr>
                <w:sz w:val="20"/>
              </w:rPr>
              <w:t xml:space="preserve"> </w:t>
            </w:r>
            <w:r w:rsidRPr="004D5371">
              <w:rPr>
                <w:spacing w:val="-1"/>
                <w:sz w:val="20"/>
              </w:rPr>
              <w:t>the</w:t>
            </w:r>
            <w:r w:rsidRPr="004D5371">
              <w:rPr>
                <w:spacing w:val="-47"/>
                <w:sz w:val="20"/>
              </w:rPr>
              <w:t xml:space="preserve"> </w:t>
            </w:r>
            <w:r w:rsidRPr="004D5371">
              <w:rPr>
                <w:sz w:val="20"/>
              </w:rPr>
              <w:t>telecommunications</w:t>
            </w:r>
            <w:r w:rsidRPr="004D5371">
              <w:rPr>
                <w:spacing w:val="-1"/>
                <w:sz w:val="20"/>
              </w:rPr>
              <w:t xml:space="preserve"> </w:t>
            </w:r>
            <w:r w:rsidRPr="004D5371">
              <w:rPr>
                <w:sz w:val="20"/>
              </w:rPr>
              <w:t>sector;</w:t>
            </w:r>
          </w:p>
        </w:tc>
        <w:tc>
          <w:tcPr>
            <w:tcW w:w="2414" w:type="pct"/>
            <w:vAlign w:val="center"/>
          </w:tcPr>
          <w:p w14:paraId="2824A044" w14:textId="6AD4DE06" w:rsidR="00744D8E" w:rsidRPr="004D5371" w:rsidRDefault="00744D8E" w:rsidP="00AE40FC">
            <w:pPr>
              <w:pStyle w:val="REG-P0"/>
              <w:jc w:val="left"/>
              <w:rPr>
                <w:sz w:val="20"/>
              </w:rPr>
            </w:pPr>
            <w:r w:rsidRPr="004D5371">
              <w:rPr>
                <w:sz w:val="20"/>
              </w:rPr>
              <w:t>Safeguarding</w:t>
            </w:r>
            <w:r w:rsidRPr="004D5371">
              <w:rPr>
                <w:spacing w:val="1"/>
                <w:sz w:val="20"/>
              </w:rPr>
              <w:t xml:space="preserve"> </w:t>
            </w:r>
            <w:r w:rsidRPr="004D5371">
              <w:rPr>
                <w:sz w:val="20"/>
              </w:rPr>
              <w:t>that</w:t>
            </w:r>
            <w:r w:rsidRPr="004D5371">
              <w:rPr>
                <w:spacing w:val="1"/>
                <w:sz w:val="20"/>
              </w:rPr>
              <w:t xml:space="preserve"> </w:t>
            </w:r>
            <w:r w:rsidRPr="004D5371">
              <w:rPr>
                <w:sz w:val="20"/>
              </w:rPr>
              <w:t>fees</w:t>
            </w:r>
            <w:r w:rsidRPr="004D5371">
              <w:rPr>
                <w:spacing w:val="1"/>
                <w:sz w:val="20"/>
              </w:rPr>
              <w:t xml:space="preserve"> </w:t>
            </w:r>
            <w:r w:rsidRPr="004D5371">
              <w:rPr>
                <w:sz w:val="20"/>
              </w:rPr>
              <w:t>are</w:t>
            </w:r>
            <w:r w:rsidRPr="004D5371">
              <w:rPr>
                <w:spacing w:val="1"/>
                <w:sz w:val="20"/>
              </w:rPr>
              <w:t xml:space="preserve"> </w:t>
            </w:r>
            <w:r w:rsidRPr="004D5371">
              <w:rPr>
                <w:sz w:val="20"/>
              </w:rPr>
              <w:t>not</w:t>
            </w:r>
            <w:r w:rsidRPr="004D5371">
              <w:rPr>
                <w:spacing w:val="1"/>
                <w:sz w:val="20"/>
              </w:rPr>
              <w:t xml:space="preserve"> </w:t>
            </w:r>
            <w:r w:rsidRPr="004D5371">
              <w:rPr>
                <w:sz w:val="20"/>
              </w:rPr>
              <w:t>too</w:t>
            </w:r>
            <w:r w:rsidRPr="004D5371">
              <w:rPr>
                <w:spacing w:val="1"/>
                <w:sz w:val="20"/>
              </w:rPr>
              <w:t xml:space="preserve"> </w:t>
            </w:r>
            <w:r w:rsidRPr="004D5371">
              <w:rPr>
                <w:sz w:val="20"/>
              </w:rPr>
              <w:t>high</w:t>
            </w:r>
            <w:r w:rsidRPr="004D5371">
              <w:rPr>
                <w:spacing w:val="1"/>
                <w:sz w:val="20"/>
              </w:rPr>
              <w:t xml:space="preserve"> </w:t>
            </w:r>
            <w:r w:rsidRPr="004D5371">
              <w:rPr>
                <w:sz w:val="20"/>
              </w:rPr>
              <w:t>to</w:t>
            </w:r>
            <w:r w:rsidRPr="004D5371">
              <w:rPr>
                <w:spacing w:val="1"/>
                <w:sz w:val="20"/>
              </w:rPr>
              <w:t xml:space="preserve"> </w:t>
            </w:r>
            <w:r w:rsidRPr="004D5371">
              <w:rPr>
                <w:sz w:val="20"/>
              </w:rPr>
              <w:t>limit</w:t>
            </w:r>
            <w:r w:rsidRPr="004D5371">
              <w:rPr>
                <w:spacing w:val="1"/>
                <w:sz w:val="20"/>
              </w:rPr>
              <w:t xml:space="preserve"> </w:t>
            </w:r>
            <w:r w:rsidRPr="004D5371">
              <w:rPr>
                <w:sz w:val="20"/>
              </w:rPr>
              <w:t>private</w:t>
            </w:r>
            <w:r w:rsidRPr="004D5371">
              <w:rPr>
                <w:spacing w:val="-6"/>
                <w:sz w:val="20"/>
              </w:rPr>
              <w:t xml:space="preserve"> </w:t>
            </w:r>
            <w:r w:rsidRPr="004D5371">
              <w:rPr>
                <w:sz w:val="20"/>
              </w:rPr>
              <w:t>sector</w:t>
            </w:r>
            <w:r w:rsidRPr="004D5371">
              <w:rPr>
                <w:spacing w:val="-6"/>
                <w:sz w:val="20"/>
              </w:rPr>
              <w:t xml:space="preserve"> </w:t>
            </w:r>
            <w:r w:rsidRPr="004D5371">
              <w:rPr>
                <w:sz w:val="20"/>
              </w:rPr>
              <w:t>participation</w:t>
            </w:r>
            <w:r w:rsidRPr="004D5371">
              <w:rPr>
                <w:spacing w:val="-6"/>
                <w:sz w:val="20"/>
              </w:rPr>
              <w:t xml:space="preserve"> </w:t>
            </w:r>
            <w:r w:rsidRPr="004D5371">
              <w:rPr>
                <w:sz w:val="20"/>
              </w:rPr>
              <w:t>and</w:t>
            </w:r>
            <w:r w:rsidRPr="004D5371">
              <w:rPr>
                <w:spacing w:val="-6"/>
                <w:sz w:val="20"/>
              </w:rPr>
              <w:t xml:space="preserve"> </w:t>
            </w:r>
            <w:r w:rsidRPr="004D5371">
              <w:rPr>
                <w:sz w:val="20"/>
              </w:rPr>
              <w:t>for</w:t>
            </w:r>
            <w:r w:rsidRPr="004D5371">
              <w:rPr>
                <w:spacing w:val="-6"/>
                <w:sz w:val="20"/>
              </w:rPr>
              <w:t xml:space="preserve"> </w:t>
            </w:r>
            <w:r w:rsidRPr="004D5371">
              <w:rPr>
                <w:sz w:val="20"/>
              </w:rPr>
              <w:t>CRAN</w:t>
            </w:r>
            <w:r w:rsidRPr="004D5371">
              <w:rPr>
                <w:spacing w:val="-6"/>
                <w:sz w:val="20"/>
              </w:rPr>
              <w:t xml:space="preserve"> </w:t>
            </w:r>
            <w:r w:rsidRPr="004D5371">
              <w:rPr>
                <w:sz w:val="20"/>
              </w:rPr>
              <w:t>to</w:t>
            </w:r>
            <w:r w:rsidRPr="004D5371">
              <w:rPr>
                <w:spacing w:val="-6"/>
                <w:sz w:val="20"/>
              </w:rPr>
              <w:t xml:space="preserve"> </w:t>
            </w:r>
            <w:r w:rsidRPr="004D5371">
              <w:rPr>
                <w:sz w:val="20"/>
              </w:rPr>
              <w:t>fulfil</w:t>
            </w:r>
            <w:r w:rsidRPr="004D5371">
              <w:rPr>
                <w:spacing w:val="-6"/>
                <w:sz w:val="20"/>
              </w:rPr>
              <w:t xml:space="preserve"> </w:t>
            </w:r>
            <w:r w:rsidR="00074146" w:rsidRPr="004D5371">
              <w:rPr>
                <w:sz w:val="20"/>
              </w:rPr>
              <w:t>its m</w:t>
            </w:r>
            <w:r w:rsidRPr="004D5371">
              <w:rPr>
                <w:sz w:val="20"/>
              </w:rPr>
              <w:t>andate</w:t>
            </w:r>
          </w:p>
        </w:tc>
      </w:tr>
      <w:tr w:rsidR="004D5371" w:rsidRPr="004D5371" w14:paraId="091A48A6" w14:textId="77777777" w:rsidTr="00464A6A">
        <w:trPr>
          <w:trHeight w:val="748"/>
        </w:trPr>
        <w:tc>
          <w:tcPr>
            <w:tcW w:w="2586" w:type="pct"/>
          </w:tcPr>
          <w:p w14:paraId="495750C7" w14:textId="697B6779" w:rsidR="00744D8E" w:rsidRPr="004D5371" w:rsidRDefault="00744D8E" w:rsidP="00AE40FC">
            <w:pPr>
              <w:pStyle w:val="REG-P0"/>
              <w:tabs>
                <w:tab w:val="clear" w:pos="567"/>
                <w:tab w:val="left" w:pos="335"/>
              </w:tabs>
              <w:jc w:val="left"/>
              <w:rPr>
                <w:sz w:val="20"/>
              </w:rPr>
            </w:pPr>
            <w:r w:rsidRPr="004D5371">
              <w:rPr>
                <w:sz w:val="20"/>
              </w:rPr>
              <w:t>(j)</w:t>
            </w:r>
            <w:r w:rsidR="007F33AA" w:rsidRPr="004D5371">
              <w:rPr>
                <w:spacing w:val="38"/>
                <w:sz w:val="20"/>
              </w:rPr>
              <w:tab/>
            </w:r>
            <w:r w:rsidRPr="004D5371">
              <w:rPr>
                <w:sz w:val="20"/>
              </w:rPr>
              <w:t>to</w:t>
            </w:r>
            <w:r w:rsidRPr="004D5371">
              <w:rPr>
                <w:spacing w:val="38"/>
                <w:sz w:val="20"/>
              </w:rPr>
              <w:t xml:space="preserve"> </w:t>
            </w:r>
            <w:r w:rsidRPr="004D5371">
              <w:rPr>
                <w:sz w:val="20"/>
              </w:rPr>
              <w:t>enhance</w:t>
            </w:r>
            <w:r w:rsidRPr="004D5371">
              <w:rPr>
                <w:spacing w:val="38"/>
                <w:sz w:val="20"/>
              </w:rPr>
              <w:t xml:space="preserve"> </w:t>
            </w:r>
            <w:r w:rsidRPr="004D5371">
              <w:rPr>
                <w:sz w:val="20"/>
              </w:rPr>
              <w:t>regional</w:t>
            </w:r>
            <w:r w:rsidRPr="004D5371">
              <w:rPr>
                <w:spacing w:val="37"/>
                <w:sz w:val="20"/>
              </w:rPr>
              <w:t xml:space="preserve"> </w:t>
            </w:r>
            <w:r w:rsidRPr="004D5371">
              <w:rPr>
                <w:sz w:val="20"/>
              </w:rPr>
              <w:t>and</w:t>
            </w:r>
            <w:r w:rsidRPr="004D5371">
              <w:rPr>
                <w:spacing w:val="38"/>
                <w:sz w:val="20"/>
              </w:rPr>
              <w:t xml:space="preserve"> </w:t>
            </w:r>
            <w:r w:rsidRPr="004D5371">
              <w:rPr>
                <w:sz w:val="20"/>
              </w:rPr>
              <w:t>global</w:t>
            </w:r>
            <w:r w:rsidRPr="004D5371">
              <w:rPr>
                <w:spacing w:val="38"/>
                <w:sz w:val="20"/>
              </w:rPr>
              <w:t xml:space="preserve"> </w:t>
            </w:r>
            <w:r w:rsidRPr="004D5371">
              <w:rPr>
                <w:sz w:val="20"/>
              </w:rPr>
              <w:t>integration</w:t>
            </w:r>
            <w:r w:rsidRPr="004D5371">
              <w:rPr>
                <w:spacing w:val="37"/>
                <w:sz w:val="20"/>
              </w:rPr>
              <w:t xml:space="preserve"> </w:t>
            </w:r>
            <w:r w:rsidRPr="004D5371">
              <w:rPr>
                <w:sz w:val="20"/>
              </w:rPr>
              <w:t>and</w:t>
            </w:r>
            <w:r w:rsidRPr="004D5371">
              <w:rPr>
                <w:spacing w:val="-47"/>
                <w:sz w:val="20"/>
              </w:rPr>
              <w:t xml:space="preserve"> </w:t>
            </w:r>
            <w:r w:rsidRPr="004D5371">
              <w:rPr>
                <w:sz w:val="20"/>
              </w:rPr>
              <w:t>cooperation</w:t>
            </w:r>
            <w:r w:rsidRPr="004D5371">
              <w:rPr>
                <w:spacing w:val="-1"/>
                <w:sz w:val="20"/>
              </w:rPr>
              <w:t xml:space="preserve"> </w:t>
            </w:r>
            <w:r w:rsidRPr="004D5371">
              <w:rPr>
                <w:sz w:val="20"/>
              </w:rPr>
              <w:t>in</w:t>
            </w:r>
            <w:r w:rsidRPr="004D5371">
              <w:rPr>
                <w:spacing w:val="-1"/>
                <w:sz w:val="20"/>
              </w:rPr>
              <w:t xml:space="preserve"> </w:t>
            </w:r>
            <w:r w:rsidRPr="004D5371">
              <w:rPr>
                <w:sz w:val="20"/>
              </w:rPr>
              <w:t>the</w:t>
            </w:r>
            <w:r w:rsidRPr="004D5371">
              <w:rPr>
                <w:spacing w:val="-1"/>
                <w:sz w:val="20"/>
              </w:rPr>
              <w:t xml:space="preserve"> </w:t>
            </w:r>
            <w:r w:rsidRPr="004D5371">
              <w:rPr>
                <w:sz w:val="20"/>
              </w:rPr>
              <w:t>field</w:t>
            </w:r>
            <w:r w:rsidRPr="004D5371">
              <w:rPr>
                <w:spacing w:val="-1"/>
                <w:sz w:val="20"/>
              </w:rPr>
              <w:t xml:space="preserve"> </w:t>
            </w:r>
            <w:r w:rsidRPr="004D5371">
              <w:rPr>
                <w:sz w:val="20"/>
              </w:rPr>
              <w:t>of</w:t>
            </w:r>
            <w:r w:rsidRPr="004D5371">
              <w:rPr>
                <w:spacing w:val="-1"/>
                <w:sz w:val="20"/>
              </w:rPr>
              <w:t xml:space="preserve"> </w:t>
            </w:r>
            <w:r w:rsidRPr="004D5371">
              <w:rPr>
                <w:sz w:val="20"/>
              </w:rPr>
              <w:t>communications;</w:t>
            </w:r>
          </w:p>
        </w:tc>
        <w:tc>
          <w:tcPr>
            <w:tcW w:w="2414" w:type="pct"/>
            <w:vAlign w:val="center"/>
          </w:tcPr>
          <w:p w14:paraId="35C2B158" w14:textId="77777777" w:rsidR="00744D8E" w:rsidRPr="004D5371" w:rsidRDefault="00744D8E" w:rsidP="00AE40FC">
            <w:pPr>
              <w:pStyle w:val="REG-P0"/>
              <w:jc w:val="left"/>
              <w:rPr>
                <w:sz w:val="20"/>
              </w:rPr>
            </w:pPr>
            <w:r w:rsidRPr="004D5371">
              <w:rPr>
                <w:sz w:val="20"/>
              </w:rPr>
              <w:t>Safeguarding</w:t>
            </w:r>
            <w:r w:rsidRPr="004D5371">
              <w:rPr>
                <w:spacing w:val="1"/>
                <w:sz w:val="20"/>
              </w:rPr>
              <w:t xml:space="preserve"> </w:t>
            </w:r>
            <w:r w:rsidRPr="004D5371">
              <w:rPr>
                <w:sz w:val="20"/>
              </w:rPr>
              <w:t>that</w:t>
            </w:r>
            <w:r w:rsidRPr="004D5371">
              <w:rPr>
                <w:spacing w:val="1"/>
                <w:sz w:val="20"/>
              </w:rPr>
              <w:t xml:space="preserve"> </w:t>
            </w:r>
            <w:r w:rsidRPr="004D5371">
              <w:rPr>
                <w:sz w:val="20"/>
              </w:rPr>
              <w:t>fees</w:t>
            </w:r>
            <w:r w:rsidRPr="004D5371">
              <w:rPr>
                <w:spacing w:val="1"/>
                <w:sz w:val="20"/>
              </w:rPr>
              <w:t xml:space="preserve"> </w:t>
            </w:r>
            <w:r w:rsidRPr="004D5371">
              <w:rPr>
                <w:sz w:val="20"/>
              </w:rPr>
              <w:t>are</w:t>
            </w:r>
            <w:r w:rsidRPr="004D5371">
              <w:rPr>
                <w:spacing w:val="1"/>
                <w:sz w:val="20"/>
              </w:rPr>
              <w:t xml:space="preserve"> </w:t>
            </w:r>
            <w:r w:rsidRPr="004D5371">
              <w:rPr>
                <w:sz w:val="20"/>
              </w:rPr>
              <w:t>not</w:t>
            </w:r>
            <w:r w:rsidRPr="004D5371">
              <w:rPr>
                <w:spacing w:val="1"/>
                <w:sz w:val="20"/>
              </w:rPr>
              <w:t xml:space="preserve"> </w:t>
            </w:r>
            <w:r w:rsidRPr="004D5371">
              <w:rPr>
                <w:sz w:val="20"/>
              </w:rPr>
              <w:t>higher</w:t>
            </w:r>
            <w:r w:rsidRPr="004D5371">
              <w:rPr>
                <w:spacing w:val="1"/>
                <w:sz w:val="20"/>
              </w:rPr>
              <w:t xml:space="preserve"> </w:t>
            </w:r>
            <w:r w:rsidRPr="004D5371">
              <w:rPr>
                <w:sz w:val="20"/>
              </w:rPr>
              <w:t>than</w:t>
            </w:r>
            <w:r w:rsidRPr="004D5371">
              <w:rPr>
                <w:spacing w:val="1"/>
                <w:sz w:val="20"/>
              </w:rPr>
              <w:t xml:space="preserve"> </w:t>
            </w:r>
            <w:r w:rsidRPr="004D5371">
              <w:rPr>
                <w:sz w:val="20"/>
              </w:rPr>
              <w:t>other</w:t>
            </w:r>
            <w:r w:rsidRPr="004D5371">
              <w:rPr>
                <w:spacing w:val="1"/>
                <w:sz w:val="20"/>
              </w:rPr>
              <w:t xml:space="preserve"> </w:t>
            </w:r>
            <w:r w:rsidRPr="004D5371">
              <w:rPr>
                <w:sz w:val="20"/>
              </w:rPr>
              <w:t>countries</w:t>
            </w:r>
            <w:r w:rsidRPr="004D5371">
              <w:rPr>
                <w:spacing w:val="1"/>
                <w:sz w:val="20"/>
              </w:rPr>
              <w:t xml:space="preserve"> </w:t>
            </w:r>
            <w:r w:rsidRPr="004D5371">
              <w:rPr>
                <w:sz w:val="20"/>
              </w:rPr>
              <w:t>in</w:t>
            </w:r>
            <w:r w:rsidRPr="004D5371">
              <w:rPr>
                <w:spacing w:val="1"/>
                <w:sz w:val="20"/>
              </w:rPr>
              <w:t xml:space="preserve"> </w:t>
            </w:r>
            <w:r w:rsidRPr="004D5371">
              <w:rPr>
                <w:sz w:val="20"/>
              </w:rPr>
              <w:t>the</w:t>
            </w:r>
            <w:r w:rsidRPr="004D5371">
              <w:rPr>
                <w:spacing w:val="1"/>
                <w:sz w:val="20"/>
              </w:rPr>
              <w:t xml:space="preserve"> </w:t>
            </w:r>
            <w:r w:rsidRPr="004D5371">
              <w:rPr>
                <w:sz w:val="20"/>
              </w:rPr>
              <w:t>region,</w:t>
            </w:r>
            <w:r w:rsidRPr="004D5371">
              <w:rPr>
                <w:spacing w:val="1"/>
                <w:sz w:val="20"/>
              </w:rPr>
              <w:t xml:space="preserve"> </w:t>
            </w:r>
            <w:r w:rsidRPr="004D5371">
              <w:rPr>
                <w:sz w:val="20"/>
              </w:rPr>
              <w:t>to</w:t>
            </w:r>
            <w:r w:rsidRPr="004D5371">
              <w:rPr>
                <w:spacing w:val="1"/>
                <w:sz w:val="20"/>
              </w:rPr>
              <w:t xml:space="preserve"> </w:t>
            </w:r>
            <w:r w:rsidRPr="004D5371">
              <w:rPr>
                <w:sz w:val="20"/>
              </w:rPr>
              <w:t>prevent</w:t>
            </w:r>
            <w:r w:rsidRPr="004D5371">
              <w:rPr>
                <w:spacing w:val="1"/>
                <w:sz w:val="20"/>
              </w:rPr>
              <w:t xml:space="preserve"> </w:t>
            </w:r>
            <w:r w:rsidRPr="004D5371">
              <w:rPr>
                <w:sz w:val="20"/>
              </w:rPr>
              <w:t>distorting</w:t>
            </w:r>
            <w:r w:rsidRPr="004D5371">
              <w:rPr>
                <w:spacing w:val="1"/>
                <w:sz w:val="20"/>
              </w:rPr>
              <w:t xml:space="preserve"> </w:t>
            </w:r>
            <w:r w:rsidRPr="004D5371">
              <w:rPr>
                <w:sz w:val="20"/>
              </w:rPr>
              <w:t>investment.</w:t>
            </w:r>
          </w:p>
        </w:tc>
      </w:tr>
      <w:tr w:rsidR="004D5371" w:rsidRPr="004D5371" w14:paraId="68C86F51" w14:textId="77777777" w:rsidTr="00464A6A">
        <w:trPr>
          <w:trHeight w:val="518"/>
        </w:trPr>
        <w:tc>
          <w:tcPr>
            <w:tcW w:w="2586" w:type="pct"/>
          </w:tcPr>
          <w:p w14:paraId="5061CD50" w14:textId="59579B55" w:rsidR="00744D8E" w:rsidRPr="004D5371" w:rsidRDefault="00744D8E" w:rsidP="00AE40FC">
            <w:pPr>
              <w:pStyle w:val="REG-P0"/>
              <w:tabs>
                <w:tab w:val="clear" w:pos="567"/>
                <w:tab w:val="left" w:pos="335"/>
              </w:tabs>
              <w:jc w:val="left"/>
              <w:rPr>
                <w:sz w:val="20"/>
              </w:rPr>
            </w:pPr>
            <w:r w:rsidRPr="004D5371">
              <w:rPr>
                <w:sz w:val="20"/>
              </w:rPr>
              <w:t>(k)</w:t>
            </w:r>
            <w:r w:rsidR="007F33AA" w:rsidRPr="004D5371">
              <w:rPr>
                <w:spacing w:val="-21"/>
                <w:sz w:val="20"/>
              </w:rPr>
              <w:tab/>
            </w:r>
            <w:r w:rsidRPr="004D5371">
              <w:rPr>
                <w:spacing w:val="-2"/>
                <w:sz w:val="20"/>
              </w:rPr>
              <w:t>to ensure fair competition and consumer protection</w:t>
            </w:r>
            <w:r w:rsidRPr="004D5371">
              <w:rPr>
                <w:spacing w:val="-47"/>
                <w:sz w:val="20"/>
              </w:rPr>
              <w:t xml:space="preserve"> </w:t>
            </w:r>
            <w:r w:rsidRPr="004D5371">
              <w:rPr>
                <w:sz w:val="20"/>
              </w:rPr>
              <w:t>in</w:t>
            </w:r>
            <w:r w:rsidRPr="004D5371">
              <w:rPr>
                <w:spacing w:val="-1"/>
                <w:sz w:val="20"/>
              </w:rPr>
              <w:t xml:space="preserve"> </w:t>
            </w:r>
            <w:r w:rsidRPr="004D5371">
              <w:rPr>
                <w:sz w:val="20"/>
              </w:rPr>
              <w:t>the telecommunications sector;</w:t>
            </w:r>
          </w:p>
        </w:tc>
        <w:tc>
          <w:tcPr>
            <w:tcW w:w="2414" w:type="pct"/>
            <w:vAlign w:val="center"/>
          </w:tcPr>
          <w:p w14:paraId="530E5B11" w14:textId="77777777" w:rsidR="00744D8E" w:rsidRPr="004D5371" w:rsidRDefault="00744D8E" w:rsidP="00AE40FC">
            <w:pPr>
              <w:pStyle w:val="REG-P0"/>
              <w:jc w:val="left"/>
              <w:rPr>
                <w:sz w:val="20"/>
              </w:rPr>
            </w:pPr>
            <w:r w:rsidRPr="004D5371">
              <w:rPr>
                <w:sz w:val="20"/>
              </w:rPr>
              <w:t>Safeguarding</w:t>
            </w:r>
            <w:r w:rsidRPr="004D5371">
              <w:rPr>
                <w:spacing w:val="-3"/>
                <w:sz w:val="20"/>
              </w:rPr>
              <w:t xml:space="preserve"> </w:t>
            </w:r>
            <w:r w:rsidRPr="004D5371">
              <w:rPr>
                <w:sz w:val="20"/>
              </w:rPr>
              <w:t>that</w:t>
            </w:r>
            <w:r w:rsidRPr="004D5371">
              <w:rPr>
                <w:spacing w:val="-1"/>
                <w:sz w:val="20"/>
              </w:rPr>
              <w:t xml:space="preserve"> </w:t>
            </w:r>
            <w:r w:rsidRPr="004D5371">
              <w:rPr>
                <w:sz w:val="20"/>
              </w:rPr>
              <w:t>fees</w:t>
            </w:r>
            <w:r w:rsidRPr="004D5371">
              <w:rPr>
                <w:spacing w:val="-2"/>
                <w:sz w:val="20"/>
              </w:rPr>
              <w:t xml:space="preserve"> </w:t>
            </w:r>
            <w:r w:rsidRPr="004D5371">
              <w:rPr>
                <w:sz w:val="20"/>
              </w:rPr>
              <w:t>do</w:t>
            </w:r>
            <w:r w:rsidRPr="004D5371">
              <w:rPr>
                <w:spacing w:val="-1"/>
                <w:sz w:val="20"/>
              </w:rPr>
              <w:t xml:space="preserve"> </w:t>
            </w:r>
            <w:r w:rsidRPr="004D5371">
              <w:rPr>
                <w:sz w:val="20"/>
              </w:rPr>
              <w:t>not</w:t>
            </w:r>
            <w:r w:rsidRPr="004D5371">
              <w:rPr>
                <w:spacing w:val="-2"/>
                <w:sz w:val="20"/>
              </w:rPr>
              <w:t xml:space="preserve"> </w:t>
            </w:r>
            <w:r w:rsidRPr="004D5371">
              <w:rPr>
                <w:sz w:val="20"/>
              </w:rPr>
              <w:t>limit</w:t>
            </w:r>
            <w:r w:rsidRPr="004D5371">
              <w:rPr>
                <w:spacing w:val="-1"/>
                <w:sz w:val="20"/>
              </w:rPr>
              <w:t xml:space="preserve"> </w:t>
            </w:r>
            <w:r w:rsidRPr="004D5371">
              <w:rPr>
                <w:sz w:val="20"/>
              </w:rPr>
              <w:t>competition</w:t>
            </w:r>
          </w:p>
        </w:tc>
      </w:tr>
      <w:tr w:rsidR="00744D8E" w:rsidRPr="004D5371" w14:paraId="2526D558" w14:textId="77777777" w:rsidTr="00464A6A">
        <w:trPr>
          <w:trHeight w:val="978"/>
        </w:trPr>
        <w:tc>
          <w:tcPr>
            <w:tcW w:w="2586" w:type="pct"/>
          </w:tcPr>
          <w:p w14:paraId="6C6375F4" w14:textId="3C5382F3" w:rsidR="00744D8E" w:rsidRPr="004D5371" w:rsidRDefault="00744D8E" w:rsidP="00AE40FC">
            <w:pPr>
              <w:pStyle w:val="REG-P0"/>
              <w:tabs>
                <w:tab w:val="clear" w:pos="567"/>
                <w:tab w:val="left" w:pos="335"/>
              </w:tabs>
              <w:jc w:val="left"/>
              <w:rPr>
                <w:sz w:val="20"/>
              </w:rPr>
            </w:pPr>
            <w:r w:rsidRPr="004D5371">
              <w:rPr>
                <w:sz w:val="20"/>
              </w:rPr>
              <w:t>(l)</w:t>
            </w:r>
            <w:r w:rsidR="007F33AA" w:rsidRPr="004D5371">
              <w:rPr>
                <w:sz w:val="20"/>
              </w:rPr>
              <w:tab/>
            </w:r>
            <w:r w:rsidRPr="004D5371">
              <w:rPr>
                <w:sz w:val="20"/>
              </w:rPr>
              <w:t>to advance and protect the interests of the public</w:t>
            </w:r>
            <w:r w:rsidRPr="004D5371">
              <w:rPr>
                <w:spacing w:val="1"/>
                <w:sz w:val="20"/>
              </w:rPr>
              <w:t xml:space="preserve"> </w:t>
            </w:r>
            <w:r w:rsidRPr="004D5371">
              <w:rPr>
                <w:sz w:val="20"/>
              </w:rPr>
              <w:t>in the providing of communications services and the</w:t>
            </w:r>
            <w:r w:rsidRPr="004D5371">
              <w:rPr>
                <w:spacing w:val="-47"/>
                <w:sz w:val="20"/>
              </w:rPr>
              <w:t xml:space="preserve"> </w:t>
            </w:r>
            <w:r w:rsidRPr="004D5371">
              <w:rPr>
                <w:sz w:val="20"/>
              </w:rPr>
              <w:t>allocation of radio frequencies to the public.</w:t>
            </w:r>
          </w:p>
        </w:tc>
        <w:tc>
          <w:tcPr>
            <w:tcW w:w="2414" w:type="pct"/>
            <w:vAlign w:val="center"/>
          </w:tcPr>
          <w:p w14:paraId="3EB0F153" w14:textId="18116DAC" w:rsidR="00744D8E" w:rsidRPr="004D5371" w:rsidRDefault="00744D8E" w:rsidP="00AE40FC">
            <w:pPr>
              <w:pStyle w:val="REG-P0"/>
              <w:jc w:val="left"/>
              <w:rPr>
                <w:sz w:val="20"/>
              </w:rPr>
            </w:pPr>
            <w:r w:rsidRPr="004D5371">
              <w:rPr>
                <w:sz w:val="20"/>
              </w:rPr>
              <w:t>Safeguarding that fees do not limit competition</w:t>
            </w:r>
            <w:r w:rsidRPr="004D5371">
              <w:rPr>
                <w:spacing w:val="1"/>
                <w:sz w:val="20"/>
              </w:rPr>
              <w:t xml:space="preserve"> </w:t>
            </w:r>
            <w:r w:rsidRPr="004D5371">
              <w:rPr>
                <w:sz w:val="20"/>
              </w:rPr>
              <w:t>Safeguarding</w:t>
            </w:r>
            <w:r w:rsidRPr="004D5371">
              <w:rPr>
                <w:spacing w:val="23"/>
                <w:sz w:val="20"/>
              </w:rPr>
              <w:t xml:space="preserve"> </w:t>
            </w:r>
            <w:r w:rsidRPr="004D5371">
              <w:rPr>
                <w:sz w:val="20"/>
              </w:rPr>
              <w:t>that</w:t>
            </w:r>
            <w:r w:rsidRPr="004D5371">
              <w:rPr>
                <w:spacing w:val="23"/>
                <w:sz w:val="20"/>
              </w:rPr>
              <w:t xml:space="preserve"> </w:t>
            </w:r>
            <w:r w:rsidRPr="004D5371">
              <w:rPr>
                <w:sz w:val="20"/>
              </w:rPr>
              <w:t>spectrum</w:t>
            </w:r>
            <w:r w:rsidRPr="004D5371">
              <w:rPr>
                <w:spacing w:val="23"/>
                <w:sz w:val="20"/>
              </w:rPr>
              <w:t xml:space="preserve"> </w:t>
            </w:r>
            <w:r w:rsidRPr="004D5371">
              <w:rPr>
                <w:sz w:val="20"/>
              </w:rPr>
              <w:t>is</w:t>
            </w:r>
            <w:r w:rsidRPr="004D5371">
              <w:rPr>
                <w:spacing w:val="23"/>
                <w:sz w:val="20"/>
              </w:rPr>
              <w:t xml:space="preserve"> </w:t>
            </w:r>
            <w:r w:rsidRPr="004D5371">
              <w:rPr>
                <w:sz w:val="20"/>
              </w:rPr>
              <w:t>used</w:t>
            </w:r>
            <w:r w:rsidRPr="004D5371">
              <w:rPr>
                <w:spacing w:val="23"/>
                <w:sz w:val="20"/>
              </w:rPr>
              <w:t xml:space="preserve"> </w:t>
            </w:r>
            <w:r w:rsidRPr="004D5371">
              <w:rPr>
                <w:sz w:val="20"/>
              </w:rPr>
              <w:t>efficiently,</w:t>
            </w:r>
            <w:r w:rsidRPr="004D5371">
              <w:rPr>
                <w:spacing w:val="24"/>
                <w:sz w:val="20"/>
              </w:rPr>
              <w:t xml:space="preserve"> </w:t>
            </w:r>
            <w:r w:rsidRPr="004D5371">
              <w:rPr>
                <w:sz w:val="20"/>
              </w:rPr>
              <w:t>that</w:t>
            </w:r>
            <w:r w:rsidR="00AA1A9F" w:rsidRPr="004D5371">
              <w:rPr>
                <w:spacing w:val="-47"/>
                <w:sz w:val="20"/>
              </w:rPr>
              <w:t xml:space="preserve"> </w:t>
            </w:r>
            <w:r w:rsidRPr="004D5371">
              <w:rPr>
                <w:sz w:val="20"/>
              </w:rPr>
              <w:t>access</w:t>
            </w:r>
            <w:r w:rsidRPr="004D5371">
              <w:rPr>
                <w:spacing w:val="48"/>
                <w:sz w:val="20"/>
              </w:rPr>
              <w:t xml:space="preserve"> </w:t>
            </w:r>
            <w:r w:rsidRPr="004D5371">
              <w:rPr>
                <w:sz w:val="20"/>
              </w:rPr>
              <w:t>to</w:t>
            </w:r>
            <w:r w:rsidRPr="004D5371">
              <w:rPr>
                <w:spacing w:val="48"/>
                <w:sz w:val="20"/>
              </w:rPr>
              <w:t xml:space="preserve"> </w:t>
            </w:r>
            <w:r w:rsidRPr="004D5371">
              <w:rPr>
                <w:sz w:val="20"/>
              </w:rPr>
              <w:t>spectrum</w:t>
            </w:r>
            <w:r w:rsidRPr="004D5371">
              <w:rPr>
                <w:spacing w:val="48"/>
                <w:sz w:val="20"/>
              </w:rPr>
              <w:t xml:space="preserve"> </w:t>
            </w:r>
            <w:r w:rsidRPr="004D5371">
              <w:rPr>
                <w:sz w:val="20"/>
              </w:rPr>
              <w:t>is</w:t>
            </w:r>
            <w:r w:rsidRPr="004D5371">
              <w:rPr>
                <w:spacing w:val="48"/>
                <w:sz w:val="20"/>
              </w:rPr>
              <w:t xml:space="preserve"> </w:t>
            </w:r>
            <w:r w:rsidRPr="004D5371">
              <w:rPr>
                <w:sz w:val="20"/>
              </w:rPr>
              <w:t>fair</w:t>
            </w:r>
            <w:r w:rsidRPr="004D5371">
              <w:rPr>
                <w:spacing w:val="48"/>
                <w:sz w:val="20"/>
              </w:rPr>
              <w:t xml:space="preserve"> </w:t>
            </w:r>
            <w:r w:rsidRPr="004D5371">
              <w:rPr>
                <w:sz w:val="20"/>
              </w:rPr>
              <w:t>and</w:t>
            </w:r>
            <w:r w:rsidRPr="004D5371">
              <w:rPr>
                <w:spacing w:val="48"/>
                <w:sz w:val="20"/>
              </w:rPr>
              <w:t xml:space="preserve"> </w:t>
            </w:r>
            <w:r w:rsidRPr="004D5371">
              <w:rPr>
                <w:sz w:val="20"/>
              </w:rPr>
              <w:t>transparent</w:t>
            </w:r>
            <w:r w:rsidRPr="004D5371">
              <w:rPr>
                <w:spacing w:val="49"/>
                <w:sz w:val="20"/>
              </w:rPr>
              <w:t xml:space="preserve"> </w:t>
            </w:r>
            <w:r w:rsidRPr="004D5371">
              <w:rPr>
                <w:sz w:val="20"/>
              </w:rPr>
              <w:t>and</w:t>
            </w:r>
            <w:r w:rsidRPr="004D5371">
              <w:rPr>
                <w:spacing w:val="48"/>
                <w:sz w:val="20"/>
              </w:rPr>
              <w:t xml:space="preserve"> </w:t>
            </w:r>
            <w:r w:rsidRPr="004D5371">
              <w:rPr>
                <w:sz w:val="20"/>
              </w:rPr>
              <w:t>in</w:t>
            </w:r>
            <w:r w:rsidR="00AA1A9F" w:rsidRPr="004D5371">
              <w:rPr>
                <w:sz w:val="20"/>
              </w:rPr>
              <w:t xml:space="preserve"> </w:t>
            </w:r>
            <w:r w:rsidRPr="004D5371">
              <w:rPr>
                <w:sz w:val="20"/>
              </w:rPr>
              <w:t>public interest</w:t>
            </w:r>
          </w:p>
        </w:tc>
      </w:tr>
    </w:tbl>
    <w:p w14:paraId="5DD362CA" w14:textId="77777777" w:rsidR="00744D8E" w:rsidRPr="004D5371" w:rsidRDefault="00744D8E" w:rsidP="00B1200B">
      <w:pPr>
        <w:pStyle w:val="REG-P0"/>
      </w:pPr>
    </w:p>
    <w:p w14:paraId="1181C6B6" w14:textId="77777777" w:rsidR="00744D8E" w:rsidRPr="004D5371" w:rsidRDefault="00744D8E" w:rsidP="00744D8E">
      <w:pPr>
        <w:pStyle w:val="REG-P0"/>
      </w:pPr>
      <w:r w:rsidRPr="004D5371">
        <w:t>In 2012, after a rule-making process and pursuant to section 23(2)(a) of the Act, CRAN prescribed</w:t>
      </w:r>
      <w:r w:rsidRPr="004D5371">
        <w:rPr>
          <w:spacing w:val="1"/>
        </w:rPr>
        <w:t xml:space="preserve"> </w:t>
      </w:r>
      <w:r w:rsidRPr="004D5371">
        <w:t>the Regulations Regarding Administrative and Licence Fees for Service Licences (Government</w:t>
      </w:r>
      <w:r w:rsidRPr="004D5371">
        <w:rPr>
          <w:spacing w:val="1"/>
        </w:rPr>
        <w:t xml:space="preserve"> </w:t>
      </w:r>
      <w:r w:rsidRPr="004D5371">
        <w:t>Notice No. 311 published in Government Gazette No. 5037 dated 13 September 2012). In 2012,</w:t>
      </w:r>
      <w:r w:rsidRPr="004D5371">
        <w:rPr>
          <w:spacing w:val="1"/>
        </w:rPr>
        <w:t xml:space="preserve"> </w:t>
      </w:r>
      <w:r w:rsidRPr="004D5371">
        <w:t>Telecom</w:t>
      </w:r>
      <w:r w:rsidRPr="004D5371">
        <w:rPr>
          <w:spacing w:val="-8"/>
        </w:rPr>
        <w:t xml:space="preserve"> </w:t>
      </w:r>
      <w:r w:rsidRPr="004D5371">
        <w:t>Namibia</w:t>
      </w:r>
      <w:r w:rsidRPr="004D5371">
        <w:rPr>
          <w:spacing w:val="-8"/>
        </w:rPr>
        <w:t xml:space="preserve"> </w:t>
      </w:r>
      <w:r w:rsidRPr="004D5371">
        <w:t>Limited</w:t>
      </w:r>
      <w:r w:rsidRPr="004D5371">
        <w:rPr>
          <w:spacing w:val="-8"/>
        </w:rPr>
        <w:t xml:space="preserve"> </w:t>
      </w:r>
      <w:r w:rsidRPr="004D5371">
        <w:t>brought</w:t>
      </w:r>
      <w:r w:rsidRPr="004D5371">
        <w:rPr>
          <w:spacing w:val="-6"/>
        </w:rPr>
        <w:t xml:space="preserve"> </w:t>
      </w:r>
      <w:r w:rsidRPr="004D5371">
        <w:t>an</w:t>
      </w:r>
      <w:r w:rsidRPr="004D5371">
        <w:rPr>
          <w:spacing w:val="-7"/>
        </w:rPr>
        <w:t xml:space="preserve"> </w:t>
      </w:r>
      <w:r w:rsidRPr="004D5371">
        <w:t>application</w:t>
      </w:r>
      <w:r w:rsidRPr="004D5371">
        <w:rPr>
          <w:spacing w:val="-8"/>
        </w:rPr>
        <w:t xml:space="preserve"> </w:t>
      </w:r>
      <w:r w:rsidRPr="004D5371">
        <w:t>in</w:t>
      </w:r>
      <w:r w:rsidRPr="004D5371">
        <w:rPr>
          <w:spacing w:val="-7"/>
        </w:rPr>
        <w:t xml:space="preserve"> </w:t>
      </w:r>
      <w:r w:rsidRPr="004D5371">
        <w:t>the</w:t>
      </w:r>
      <w:r w:rsidRPr="004D5371">
        <w:rPr>
          <w:spacing w:val="-6"/>
        </w:rPr>
        <w:t xml:space="preserve"> </w:t>
      </w:r>
      <w:r w:rsidRPr="004D5371">
        <w:t>High</w:t>
      </w:r>
      <w:r w:rsidRPr="004D5371">
        <w:rPr>
          <w:spacing w:val="-8"/>
        </w:rPr>
        <w:t xml:space="preserve"> </w:t>
      </w:r>
      <w:r w:rsidRPr="004D5371">
        <w:t>Court</w:t>
      </w:r>
      <w:r w:rsidRPr="004D5371">
        <w:rPr>
          <w:spacing w:val="-7"/>
        </w:rPr>
        <w:t xml:space="preserve"> </w:t>
      </w:r>
      <w:r w:rsidRPr="004D5371">
        <w:t>challenging</w:t>
      </w:r>
      <w:r w:rsidRPr="004D5371">
        <w:rPr>
          <w:spacing w:val="-7"/>
        </w:rPr>
        <w:t xml:space="preserve"> </w:t>
      </w:r>
      <w:r w:rsidRPr="004D5371">
        <w:t>the</w:t>
      </w:r>
      <w:r w:rsidRPr="004D5371">
        <w:rPr>
          <w:spacing w:val="-7"/>
        </w:rPr>
        <w:t xml:space="preserve"> </w:t>
      </w:r>
      <w:r w:rsidRPr="004D5371">
        <w:t>constitutionality</w:t>
      </w:r>
      <w:r w:rsidRPr="004D5371">
        <w:rPr>
          <w:spacing w:val="-53"/>
        </w:rPr>
        <w:t xml:space="preserve"> </w:t>
      </w:r>
      <w:r w:rsidRPr="004D5371">
        <w:t>of section 23(2) (a). The High Court declared the section unconstitutional and CRAN appealed the</w:t>
      </w:r>
      <w:r w:rsidRPr="004D5371">
        <w:rPr>
          <w:spacing w:val="1"/>
        </w:rPr>
        <w:t xml:space="preserve"> </w:t>
      </w:r>
      <w:r w:rsidRPr="004D5371">
        <w:t>decision to the Supreme Court. The Supreme Court of Namibia on 11 June 2018 declared section</w:t>
      </w:r>
      <w:r w:rsidRPr="004D5371">
        <w:rPr>
          <w:spacing w:val="1"/>
        </w:rPr>
        <w:t xml:space="preserve"> </w:t>
      </w:r>
      <w:r w:rsidRPr="004D5371">
        <w:t>23(2)(a) unconstitutional as follows:</w:t>
      </w:r>
    </w:p>
    <w:p w14:paraId="3AB0FA1A" w14:textId="77777777" w:rsidR="00744D8E" w:rsidRPr="004D5371" w:rsidRDefault="00744D8E" w:rsidP="00744D8E">
      <w:pPr>
        <w:pStyle w:val="REG-P0"/>
        <w:rPr>
          <w:sz w:val="23"/>
        </w:rPr>
      </w:pPr>
    </w:p>
    <w:p w14:paraId="327783F3" w14:textId="242D7D29" w:rsidR="00744D8E" w:rsidRPr="004D5371" w:rsidRDefault="004370DC" w:rsidP="00641214">
      <w:pPr>
        <w:pStyle w:val="REG-Pa"/>
      </w:pPr>
      <w:r w:rsidRPr="004D5371">
        <w:t>“</w:t>
      </w:r>
      <w:r w:rsidR="00744D8E" w:rsidRPr="004D5371">
        <w:t>1.</w:t>
      </w:r>
      <w:r w:rsidR="00744D8E" w:rsidRPr="004D5371">
        <w:tab/>
        <w:t>Section 23(2)(a)</w:t>
      </w:r>
      <w:r w:rsidR="00744D8E" w:rsidRPr="004D5371">
        <w:rPr>
          <w:spacing w:val="1"/>
        </w:rPr>
        <w:t xml:space="preserve"> </w:t>
      </w:r>
      <w:r w:rsidR="00744D8E" w:rsidRPr="004D5371">
        <w:t>of</w:t>
      </w:r>
      <w:r w:rsidR="00744D8E" w:rsidRPr="004D5371">
        <w:rPr>
          <w:spacing w:val="1"/>
        </w:rPr>
        <w:t xml:space="preserve"> </w:t>
      </w:r>
      <w:r w:rsidR="00744D8E" w:rsidRPr="004D5371">
        <w:t>the</w:t>
      </w:r>
      <w:r w:rsidR="00744D8E" w:rsidRPr="004D5371">
        <w:rPr>
          <w:spacing w:val="1"/>
        </w:rPr>
        <w:t xml:space="preserve"> </w:t>
      </w:r>
      <w:r w:rsidR="00744D8E" w:rsidRPr="004D5371">
        <w:t>Communications Act,</w:t>
      </w:r>
      <w:r w:rsidR="00744D8E" w:rsidRPr="004D5371">
        <w:rPr>
          <w:spacing w:val="1"/>
        </w:rPr>
        <w:t xml:space="preserve"> </w:t>
      </w:r>
      <w:r w:rsidR="00744D8E" w:rsidRPr="004D5371">
        <w:t>2009</w:t>
      </w:r>
      <w:r w:rsidR="00744D8E" w:rsidRPr="004D5371">
        <w:rPr>
          <w:spacing w:val="1"/>
        </w:rPr>
        <w:t xml:space="preserve"> </w:t>
      </w:r>
      <w:r w:rsidR="00744D8E" w:rsidRPr="004D5371">
        <w:t>is</w:t>
      </w:r>
      <w:r w:rsidR="00744D8E" w:rsidRPr="004D5371">
        <w:rPr>
          <w:spacing w:val="2"/>
        </w:rPr>
        <w:t xml:space="preserve"> </w:t>
      </w:r>
      <w:r w:rsidR="00744D8E" w:rsidRPr="004D5371">
        <w:t>declared</w:t>
      </w:r>
      <w:r w:rsidR="00744D8E" w:rsidRPr="004D5371">
        <w:rPr>
          <w:spacing w:val="1"/>
        </w:rPr>
        <w:t xml:space="preserve"> </w:t>
      </w:r>
      <w:r w:rsidR="00744D8E" w:rsidRPr="004D5371">
        <w:t>unconstitutional and</w:t>
      </w:r>
      <w:r w:rsidR="00744D8E" w:rsidRPr="004D5371">
        <w:rPr>
          <w:spacing w:val="-52"/>
        </w:rPr>
        <w:t xml:space="preserve"> </w:t>
      </w:r>
      <w:r w:rsidR="00744D8E" w:rsidRPr="004D5371">
        <w:t>is</w:t>
      </w:r>
      <w:r w:rsidR="00744D8E" w:rsidRPr="004D5371">
        <w:rPr>
          <w:spacing w:val="-1"/>
        </w:rPr>
        <w:t xml:space="preserve"> </w:t>
      </w:r>
      <w:r w:rsidR="00744D8E" w:rsidRPr="004D5371">
        <w:t>hereby struck</w:t>
      </w:r>
      <w:r w:rsidR="00744D8E" w:rsidRPr="004D5371">
        <w:rPr>
          <w:spacing w:val="-1"/>
        </w:rPr>
        <w:t xml:space="preserve"> </w:t>
      </w:r>
      <w:r w:rsidR="00744D8E" w:rsidRPr="004D5371">
        <w:t>down;</w:t>
      </w:r>
    </w:p>
    <w:p w14:paraId="2E0DC636" w14:textId="77777777" w:rsidR="00744D8E" w:rsidRPr="004D5371" w:rsidRDefault="00744D8E" w:rsidP="00641214">
      <w:pPr>
        <w:pStyle w:val="REG-Pa"/>
        <w:rPr>
          <w:sz w:val="23"/>
        </w:rPr>
      </w:pPr>
    </w:p>
    <w:p w14:paraId="6179E3A7" w14:textId="77777777" w:rsidR="00744D8E" w:rsidRPr="004D5371" w:rsidRDefault="00744D8E" w:rsidP="00641214">
      <w:pPr>
        <w:pStyle w:val="REG-Pa"/>
      </w:pPr>
      <w:r w:rsidRPr="004D5371">
        <w:t>2.</w:t>
      </w:r>
      <w:r w:rsidRPr="004D5371">
        <w:tab/>
        <w:t>Subject to paragraph 3 below, the order of invalidity in paragraph 1 will take effect</w:t>
      </w:r>
      <w:r w:rsidRPr="004D5371">
        <w:rPr>
          <w:spacing w:val="-52"/>
        </w:rPr>
        <w:t xml:space="preserve"> </w:t>
      </w:r>
      <w:r w:rsidRPr="004D5371">
        <w:t>from the date of this judgement and shall have no retrospective effect in respect of</w:t>
      </w:r>
      <w:r w:rsidRPr="004D5371">
        <w:rPr>
          <w:spacing w:val="1"/>
        </w:rPr>
        <w:t xml:space="preserve"> </w:t>
      </w:r>
      <w:r w:rsidRPr="004D5371">
        <w:t>anything</w:t>
      </w:r>
      <w:r w:rsidRPr="004D5371">
        <w:rPr>
          <w:spacing w:val="-1"/>
        </w:rPr>
        <w:t xml:space="preserve"> </w:t>
      </w:r>
      <w:r w:rsidRPr="004D5371">
        <w:t>done pursuant thereto prior to the said</w:t>
      </w:r>
      <w:r w:rsidRPr="004D5371">
        <w:rPr>
          <w:spacing w:val="-1"/>
        </w:rPr>
        <w:t xml:space="preserve"> </w:t>
      </w:r>
      <w:r w:rsidRPr="004D5371">
        <w:t>date;</w:t>
      </w:r>
    </w:p>
    <w:p w14:paraId="1C1F55F0" w14:textId="77777777" w:rsidR="00744D8E" w:rsidRPr="004D5371" w:rsidRDefault="00744D8E" w:rsidP="00641214">
      <w:pPr>
        <w:pStyle w:val="REG-Pa"/>
        <w:rPr>
          <w:sz w:val="23"/>
        </w:rPr>
      </w:pPr>
    </w:p>
    <w:p w14:paraId="79308A9C" w14:textId="7E511C2E" w:rsidR="00744D8E" w:rsidRPr="004D5371" w:rsidRDefault="00744D8E" w:rsidP="00641214">
      <w:pPr>
        <w:pStyle w:val="REG-Pa"/>
      </w:pPr>
      <w:r w:rsidRPr="004D5371">
        <w:t>3.</w:t>
      </w:r>
      <w:r w:rsidRPr="004D5371">
        <w:tab/>
        <w:t>Telecom shall not be liable to pay any levy imposed covering a period before the</w:t>
      </w:r>
      <w:r w:rsidRPr="004D5371">
        <w:rPr>
          <w:spacing w:val="1"/>
        </w:rPr>
        <w:t xml:space="preserve"> </w:t>
      </w:r>
      <w:r w:rsidRPr="004D5371">
        <w:rPr>
          <w:spacing w:val="-1"/>
        </w:rPr>
        <w:t>coming</w:t>
      </w:r>
      <w:r w:rsidRPr="004D5371">
        <w:rPr>
          <w:spacing w:val="-18"/>
        </w:rPr>
        <w:t xml:space="preserve"> </w:t>
      </w:r>
      <w:r w:rsidRPr="004D5371">
        <w:rPr>
          <w:spacing w:val="-1"/>
        </w:rPr>
        <w:t>into</w:t>
      </w:r>
      <w:r w:rsidRPr="004D5371">
        <w:rPr>
          <w:spacing w:val="-18"/>
        </w:rPr>
        <w:t xml:space="preserve"> </w:t>
      </w:r>
      <w:r w:rsidRPr="004D5371">
        <w:rPr>
          <w:spacing w:val="-1"/>
        </w:rPr>
        <w:t>force</w:t>
      </w:r>
      <w:r w:rsidRPr="004D5371">
        <w:rPr>
          <w:spacing w:val="-19"/>
        </w:rPr>
        <w:t xml:space="preserve"> </w:t>
      </w:r>
      <w:r w:rsidRPr="004D5371">
        <w:t>of</w:t>
      </w:r>
      <w:r w:rsidRPr="004D5371">
        <w:rPr>
          <w:spacing w:val="-19"/>
        </w:rPr>
        <w:t xml:space="preserve"> </w:t>
      </w:r>
      <w:r w:rsidRPr="004D5371">
        <w:t>Item</w:t>
      </w:r>
      <w:r w:rsidRPr="004D5371">
        <w:rPr>
          <w:spacing w:val="-19"/>
        </w:rPr>
        <w:t xml:space="preserve"> </w:t>
      </w:r>
      <w:r w:rsidRPr="004D5371">
        <w:t>6</w:t>
      </w:r>
      <w:r w:rsidRPr="004D5371">
        <w:rPr>
          <w:spacing w:val="-19"/>
        </w:rPr>
        <w:t xml:space="preserve"> </w:t>
      </w:r>
      <w:r w:rsidRPr="004D5371">
        <w:t>of</w:t>
      </w:r>
      <w:r w:rsidRPr="004D5371">
        <w:rPr>
          <w:spacing w:val="-18"/>
        </w:rPr>
        <w:t xml:space="preserve"> </w:t>
      </w:r>
      <w:r w:rsidRPr="004D5371">
        <w:t>the</w:t>
      </w:r>
      <w:r w:rsidRPr="004D5371">
        <w:rPr>
          <w:spacing w:val="-18"/>
        </w:rPr>
        <w:t xml:space="preserve"> </w:t>
      </w:r>
      <w:r w:rsidRPr="004D5371">
        <w:t>Regulations</w:t>
      </w:r>
      <w:r w:rsidRPr="004D5371">
        <w:rPr>
          <w:spacing w:val="-19"/>
        </w:rPr>
        <w:t xml:space="preserve"> </w:t>
      </w:r>
      <w:r w:rsidRPr="004D5371">
        <w:t>Regarding</w:t>
      </w:r>
      <w:r w:rsidRPr="004D5371">
        <w:rPr>
          <w:spacing w:val="-19"/>
        </w:rPr>
        <w:t xml:space="preserve"> </w:t>
      </w:r>
      <w:r w:rsidRPr="004D5371">
        <w:t>Administrative</w:t>
      </w:r>
      <w:r w:rsidRPr="004D5371">
        <w:rPr>
          <w:spacing w:val="-19"/>
        </w:rPr>
        <w:t xml:space="preserve"> </w:t>
      </w:r>
      <w:r w:rsidRPr="004D5371">
        <w:t>and</w:t>
      </w:r>
      <w:r w:rsidRPr="004D5371">
        <w:rPr>
          <w:spacing w:val="-18"/>
        </w:rPr>
        <w:t xml:space="preserve"> </w:t>
      </w:r>
      <w:r w:rsidRPr="004D5371">
        <w:t>Licence</w:t>
      </w:r>
      <w:r w:rsidRPr="004D5371">
        <w:rPr>
          <w:spacing w:val="-52"/>
        </w:rPr>
        <w:t xml:space="preserve"> </w:t>
      </w:r>
      <w:r w:rsidRPr="004D5371">
        <w:rPr>
          <w:spacing w:val="-1"/>
        </w:rPr>
        <w:t>Fees</w:t>
      </w:r>
      <w:r w:rsidRPr="004D5371">
        <w:rPr>
          <w:spacing w:val="-12"/>
        </w:rPr>
        <w:t xml:space="preserve"> </w:t>
      </w:r>
      <w:r w:rsidRPr="004D5371">
        <w:rPr>
          <w:spacing w:val="-1"/>
        </w:rPr>
        <w:t>for</w:t>
      </w:r>
      <w:r w:rsidRPr="004D5371">
        <w:rPr>
          <w:spacing w:val="-12"/>
        </w:rPr>
        <w:t xml:space="preserve"> </w:t>
      </w:r>
      <w:r w:rsidRPr="004D5371">
        <w:rPr>
          <w:spacing w:val="-1"/>
        </w:rPr>
        <w:t>Service</w:t>
      </w:r>
      <w:r w:rsidRPr="004D5371">
        <w:rPr>
          <w:spacing w:val="-13"/>
        </w:rPr>
        <w:t xml:space="preserve"> </w:t>
      </w:r>
      <w:r w:rsidRPr="004D5371">
        <w:rPr>
          <w:spacing w:val="-1"/>
        </w:rPr>
        <w:t>Licences,</w:t>
      </w:r>
      <w:r w:rsidRPr="004D5371">
        <w:rPr>
          <w:spacing w:val="-12"/>
        </w:rPr>
        <w:t xml:space="preserve"> </w:t>
      </w:r>
      <w:r w:rsidRPr="004D5371">
        <w:t>published</w:t>
      </w:r>
      <w:r w:rsidRPr="004D5371">
        <w:rPr>
          <w:spacing w:val="-13"/>
        </w:rPr>
        <w:t xml:space="preserve"> </w:t>
      </w:r>
      <w:r w:rsidRPr="004D5371">
        <w:t>as</w:t>
      </w:r>
      <w:r w:rsidRPr="004D5371">
        <w:rPr>
          <w:spacing w:val="-12"/>
        </w:rPr>
        <w:t xml:space="preserve"> </w:t>
      </w:r>
      <w:r w:rsidRPr="004D5371">
        <w:t>GN</w:t>
      </w:r>
      <w:r w:rsidRPr="004D5371">
        <w:rPr>
          <w:spacing w:val="-12"/>
        </w:rPr>
        <w:t xml:space="preserve"> </w:t>
      </w:r>
      <w:r w:rsidRPr="004D5371">
        <w:t>311</w:t>
      </w:r>
      <w:r w:rsidRPr="004D5371">
        <w:rPr>
          <w:spacing w:val="-11"/>
        </w:rPr>
        <w:t xml:space="preserve"> </w:t>
      </w:r>
      <w:r w:rsidRPr="004D5371">
        <w:t>in</w:t>
      </w:r>
      <w:r w:rsidRPr="004D5371">
        <w:rPr>
          <w:spacing w:val="-12"/>
        </w:rPr>
        <w:t xml:space="preserve"> </w:t>
      </w:r>
      <w:r w:rsidRPr="004D5371">
        <w:t>GG</w:t>
      </w:r>
      <w:r w:rsidRPr="004D5371">
        <w:rPr>
          <w:spacing w:val="-12"/>
        </w:rPr>
        <w:t xml:space="preserve"> </w:t>
      </w:r>
      <w:r w:rsidRPr="004D5371">
        <w:t>5037</w:t>
      </w:r>
      <w:r w:rsidRPr="004D5371">
        <w:rPr>
          <w:spacing w:val="-12"/>
        </w:rPr>
        <w:t xml:space="preserve"> </w:t>
      </w:r>
      <w:r w:rsidRPr="004D5371">
        <w:t>on</w:t>
      </w:r>
      <w:r w:rsidRPr="004D5371">
        <w:rPr>
          <w:spacing w:val="-11"/>
        </w:rPr>
        <w:t xml:space="preserve"> </w:t>
      </w:r>
      <w:r w:rsidRPr="004D5371">
        <w:t>13</w:t>
      </w:r>
      <w:r w:rsidRPr="004D5371">
        <w:rPr>
          <w:spacing w:val="-12"/>
        </w:rPr>
        <w:t xml:space="preserve"> </w:t>
      </w:r>
      <w:r w:rsidRPr="004D5371">
        <w:t>September</w:t>
      </w:r>
      <w:r w:rsidRPr="004D5371">
        <w:rPr>
          <w:spacing w:val="-13"/>
        </w:rPr>
        <w:t xml:space="preserve"> </w:t>
      </w:r>
      <w:r w:rsidRPr="004D5371">
        <w:t>2012.</w:t>
      </w:r>
      <w:r w:rsidR="004370DC" w:rsidRPr="004D5371">
        <w:t>”</w:t>
      </w:r>
    </w:p>
    <w:p w14:paraId="56428C3D" w14:textId="77777777" w:rsidR="00744D8E" w:rsidRPr="004D5371" w:rsidRDefault="00744D8E" w:rsidP="00744D8E">
      <w:pPr>
        <w:pStyle w:val="REG-P0"/>
        <w:rPr>
          <w:sz w:val="23"/>
        </w:rPr>
      </w:pPr>
    </w:p>
    <w:p w14:paraId="520AECE1" w14:textId="77777777" w:rsidR="00744D8E" w:rsidRPr="004D5371" w:rsidRDefault="00744D8E" w:rsidP="00744D8E">
      <w:pPr>
        <w:pStyle w:val="REG-P0"/>
      </w:pPr>
      <w:r w:rsidRPr="004D5371">
        <w:t>This finding by the Supreme Court that Section 23(2)(a,) is unconstitutional, meant that the section</w:t>
      </w:r>
      <w:r w:rsidRPr="004D5371">
        <w:rPr>
          <w:spacing w:val="1"/>
        </w:rPr>
        <w:t xml:space="preserve"> </w:t>
      </w:r>
      <w:r w:rsidRPr="004D5371">
        <w:t>needed to be amended and new regulatory levy regulations prescribed in terms of the Amendment</w:t>
      </w:r>
      <w:r w:rsidRPr="004D5371">
        <w:rPr>
          <w:spacing w:val="1"/>
        </w:rPr>
        <w:t xml:space="preserve"> </w:t>
      </w:r>
      <w:r w:rsidRPr="004D5371">
        <w:t>Act.</w:t>
      </w:r>
    </w:p>
    <w:p w14:paraId="082E6316" w14:textId="77777777" w:rsidR="00744D8E" w:rsidRPr="004D5371" w:rsidRDefault="00744D8E" w:rsidP="00744D8E">
      <w:pPr>
        <w:pStyle w:val="REG-P0"/>
        <w:rPr>
          <w:sz w:val="23"/>
        </w:rPr>
      </w:pPr>
    </w:p>
    <w:p w14:paraId="769BF351" w14:textId="77777777" w:rsidR="00744D8E" w:rsidRPr="004D5371" w:rsidRDefault="00744D8E" w:rsidP="00744D8E">
      <w:pPr>
        <w:pStyle w:val="REG-P0"/>
        <w:rPr>
          <w:b/>
        </w:rPr>
      </w:pPr>
      <w:r w:rsidRPr="004D5371">
        <w:rPr>
          <w:b/>
        </w:rPr>
        <w:t>3.</w:t>
      </w:r>
      <w:r w:rsidRPr="004D5371">
        <w:rPr>
          <w:b/>
        </w:rPr>
        <w:tab/>
        <w:t>The</w:t>
      </w:r>
      <w:r w:rsidRPr="004D5371">
        <w:rPr>
          <w:b/>
          <w:spacing w:val="-3"/>
        </w:rPr>
        <w:t xml:space="preserve"> </w:t>
      </w:r>
      <w:r w:rsidRPr="004D5371">
        <w:rPr>
          <w:b/>
        </w:rPr>
        <w:t>Regulatory</w:t>
      </w:r>
      <w:r w:rsidRPr="004D5371">
        <w:rPr>
          <w:b/>
          <w:spacing w:val="-4"/>
        </w:rPr>
        <w:t xml:space="preserve"> </w:t>
      </w:r>
      <w:r w:rsidRPr="004D5371">
        <w:rPr>
          <w:b/>
        </w:rPr>
        <w:t>Levy</w:t>
      </w:r>
    </w:p>
    <w:p w14:paraId="57D270B2" w14:textId="77777777" w:rsidR="00744D8E" w:rsidRPr="004D5371" w:rsidRDefault="00744D8E" w:rsidP="00744D8E">
      <w:pPr>
        <w:pStyle w:val="REG-P0"/>
        <w:rPr>
          <w:b/>
          <w:sz w:val="23"/>
        </w:rPr>
      </w:pPr>
    </w:p>
    <w:p w14:paraId="6D6232F3" w14:textId="55942257" w:rsidR="005A3CBF" w:rsidRPr="004D5371" w:rsidRDefault="00744D8E" w:rsidP="005A3CBF">
      <w:pPr>
        <w:pStyle w:val="REG-P0"/>
      </w:pPr>
      <w:r w:rsidRPr="004D5371">
        <w:t>The amended section 23 will allow CRAN to maintain its current levy regime, but introduces</w:t>
      </w:r>
      <w:r w:rsidRPr="004D5371">
        <w:rPr>
          <w:spacing w:val="1"/>
        </w:rPr>
        <w:t xml:space="preserve"> </w:t>
      </w:r>
      <w:r w:rsidRPr="004D5371">
        <w:t>limitations and guidelines subject to which the regulatory levy will be set. The amended section</w:t>
      </w:r>
      <w:r w:rsidRPr="004D5371">
        <w:rPr>
          <w:spacing w:val="1"/>
        </w:rPr>
        <w:t xml:space="preserve"> </w:t>
      </w:r>
      <w:r w:rsidRPr="004D5371">
        <w:t>allows CRAN to use fixed and revenue-based licence fees and also a progression for the regulatory</w:t>
      </w:r>
      <w:r w:rsidRPr="004D5371">
        <w:rPr>
          <w:spacing w:val="1"/>
        </w:rPr>
        <w:t xml:space="preserve"> </w:t>
      </w:r>
      <w:r w:rsidRPr="004D5371">
        <w:t>levy. The amended section 23 addresses the issues raised in the court ruling, by and safeguards that</w:t>
      </w:r>
      <w:r w:rsidRPr="004D5371">
        <w:rPr>
          <w:spacing w:val="1"/>
        </w:rPr>
        <w:t xml:space="preserve"> </w:t>
      </w:r>
      <w:r w:rsidRPr="004D5371">
        <w:t>the current levy regime is constitutional.</w:t>
      </w:r>
    </w:p>
    <w:p w14:paraId="0A1A88B1" w14:textId="77777777" w:rsidR="000309A7" w:rsidRPr="004D5371" w:rsidRDefault="000309A7" w:rsidP="00744D8E">
      <w:pPr>
        <w:pStyle w:val="REG-P0"/>
      </w:pPr>
    </w:p>
    <w:p w14:paraId="6A6F792B" w14:textId="1CC69A4F" w:rsidR="00744D8E" w:rsidRPr="004D5371" w:rsidRDefault="00744D8E" w:rsidP="00744D8E">
      <w:pPr>
        <w:pStyle w:val="REG-P0"/>
      </w:pPr>
      <w:r w:rsidRPr="004D5371">
        <w:t>Table</w:t>
      </w:r>
      <w:r w:rsidRPr="004D5371">
        <w:rPr>
          <w:spacing w:val="-3"/>
        </w:rPr>
        <w:t xml:space="preserve"> </w:t>
      </w:r>
      <w:r w:rsidRPr="004D5371">
        <w:t>2</w:t>
      </w:r>
      <w:r w:rsidRPr="004D5371">
        <w:rPr>
          <w:spacing w:val="-2"/>
        </w:rPr>
        <w:t xml:space="preserve"> </w:t>
      </w:r>
      <w:r w:rsidRPr="004D5371">
        <w:t>below</w:t>
      </w:r>
      <w:r w:rsidRPr="004D5371">
        <w:rPr>
          <w:spacing w:val="-2"/>
        </w:rPr>
        <w:t xml:space="preserve"> </w:t>
      </w:r>
      <w:r w:rsidRPr="004D5371">
        <w:t>summarises</w:t>
      </w:r>
      <w:r w:rsidRPr="004D5371">
        <w:rPr>
          <w:spacing w:val="-3"/>
        </w:rPr>
        <w:t xml:space="preserve"> </w:t>
      </w:r>
      <w:r w:rsidRPr="004D5371">
        <w:t>the</w:t>
      </w:r>
      <w:r w:rsidRPr="004D5371">
        <w:rPr>
          <w:spacing w:val="-2"/>
        </w:rPr>
        <w:t xml:space="preserve"> </w:t>
      </w:r>
      <w:r w:rsidRPr="004D5371">
        <w:t>provisions</w:t>
      </w:r>
      <w:r w:rsidRPr="004D5371">
        <w:rPr>
          <w:spacing w:val="-2"/>
        </w:rPr>
        <w:t xml:space="preserve"> </w:t>
      </w:r>
      <w:r w:rsidRPr="004D5371">
        <w:t>of</w:t>
      </w:r>
      <w:r w:rsidRPr="004D5371">
        <w:rPr>
          <w:spacing w:val="-2"/>
        </w:rPr>
        <w:t xml:space="preserve"> </w:t>
      </w:r>
      <w:r w:rsidRPr="004D5371">
        <w:t>the</w:t>
      </w:r>
      <w:r w:rsidRPr="004D5371">
        <w:rPr>
          <w:spacing w:val="-2"/>
        </w:rPr>
        <w:t xml:space="preserve"> </w:t>
      </w:r>
      <w:r w:rsidRPr="004D5371">
        <w:t>Amendment</w:t>
      </w:r>
      <w:r w:rsidRPr="004D5371">
        <w:rPr>
          <w:spacing w:val="-3"/>
        </w:rPr>
        <w:t xml:space="preserve"> </w:t>
      </w:r>
      <w:r w:rsidRPr="004D5371">
        <w:t>Act:</w:t>
      </w:r>
    </w:p>
    <w:p w14:paraId="74401379" w14:textId="232324F9" w:rsidR="00744D8E" w:rsidRPr="004D5371" w:rsidRDefault="00744D8E" w:rsidP="00744D8E">
      <w:pPr>
        <w:pStyle w:val="REG-P0"/>
      </w:pPr>
    </w:p>
    <w:tbl>
      <w:tblPr>
        <w:tblW w:w="501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25"/>
        <w:gridCol w:w="5954"/>
        <w:gridCol w:w="2126"/>
      </w:tblGrid>
      <w:tr w:rsidR="004D5371" w:rsidRPr="004D5371" w14:paraId="56905288" w14:textId="77777777" w:rsidTr="007C55E3">
        <w:tc>
          <w:tcPr>
            <w:tcW w:w="5000" w:type="pct"/>
            <w:gridSpan w:val="3"/>
            <w:shd w:val="clear" w:color="auto" w:fill="D1D3D4"/>
          </w:tcPr>
          <w:p w14:paraId="59380E7A" w14:textId="77777777" w:rsidR="00744D8E" w:rsidRPr="004D5371" w:rsidRDefault="00744D8E" w:rsidP="00A23D4F">
            <w:pPr>
              <w:pStyle w:val="REG-P0"/>
              <w:rPr>
                <w:b/>
                <w:bCs/>
                <w:sz w:val="20"/>
                <w:szCs w:val="20"/>
              </w:rPr>
            </w:pPr>
            <w:r w:rsidRPr="004D5371">
              <w:rPr>
                <w:b/>
                <w:bCs/>
                <w:sz w:val="20"/>
                <w:szCs w:val="20"/>
              </w:rPr>
              <w:t>Table 2: Section 23 as Amended by Amendment Act, Act No 6 of 2020</w:t>
            </w:r>
          </w:p>
        </w:tc>
      </w:tr>
      <w:tr w:rsidR="004D5371" w:rsidRPr="004D5371" w14:paraId="6175A8ED" w14:textId="77777777" w:rsidTr="006945E8">
        <w:tc>
          <w:tcPr>
            <w:tcW w:w="250" w:type="pct"/>
            <w:shd w:val="clear" w:color="auto" w:fill="D1D3D4"/>
          </w:tcPr>
          <w:p w14:paraId="79BB210A" w14:textId="77777777" w:rsidR="00744D8E" w:rsidRPr="004D5371" w:rsidRDefault="00744D8E" w:rsidP="00A23D4F">
            <w:pPr>
              <w:pStyle w:val="REG-P0"/>
              <w:jc w:val="center"/>
              <w:rPr>
                <w:b/>
                <w:bCs/>
                <w:sz w:val="20"/>
                <w:szCs w:val="20"/>
              </w:rPr>
            </w:pPr>
            <w:r w:rsidRPr="004D5371">
              <w:rPr>
                <w:b/>
                <w:bCs/>
                <w:sz w:val="20"/>
                <w:szCs w:val="20"/>
              </w:rPr>
              <w:t>23</w:t>
            </w:r>
          </w:p>
        </w:tc>
        <w:tc>
          <w:tcPr>
            <w:tcW w:w="3500" w:type="pct"/>
            <w:shd w:val="clear" w:color="auto" w:fill="D1D3D4"/>
          </w:tcPr>
          <w:p w14:paraId="1AEF8395" w14:textId="77777777" w:rsidR="00744D8E" w:rsidRPr="004D5371" w:rsidRDefault="00744D8E" w:rsidP="00A23D4F">
            <w:pPr>
              <w:pStyle w:val="REG-P0"/>
              <w:jc w:val="center"/>
              <w:rPr>
                <w:b/>
                <w:bCs/>
                <w:sz w:val="20"/>
                <w:szCs w:val="20"/>
              </w:rPr>
            </w:pPr>
            <w:r w:rsidRPr="004D5371">
              <w:rPr>
                <w:b/>
                <w:bCs/>
                <w:sz w:val="20"/>
                <w:szCs w:val="20"/>
              </w:rPr>
              <w:t>Amendment Text</w:t>
            </w:r>
          </w:p>
        </w:tc>
        <w:tc>
          <w:tcPr>
            <w:tcW w:w="1250" w:type="pct"/>
            <w:shd w:val="clear" w:color="auto" w:fill="D1D3D4"/>
          </w:tcPr>
          <w:p w14:paraId="7197A3D9" w14:textId="77777777" w:rsidR="00744D8E" w:rsidRPr="004D5371" w:rsidRDefault="00744D8E" w:rsidP="00A23D4F">
            <w:pPr>
              <w:pStyle w:val="REG-P0"/>
              <w:jc w:val="center"/>
              <w:rPr>
                <w:b/>
                <w:bCs/>
                <w:sz w:val="20"/>
                <w:szCs w:val="20"/>
              </w:rPr>
            </w:pPr>
            <w:r w:rsidRPr="004D5371">
              <w:rPr>
                <w:b/>
                <w:bCs/>
                <w:sz w:val="20"/>
                <w:szCs w:val="20"/>
              </w:rPr>
              <w:t>Summary</w:t>
            </w:r>
          </w:p>
        </w:tc>
      </w:tr>
      <w:tr w:rsidR="004D5371" w:rsidRPr="004D5371" w14:paraId="069C504E" w14:textId="77777777" w:rsidTr="006945E8">
        <w:tc>
          <w:tcPr>
            <w:tcW w:w="250" w:type="pct"/>
            <w:tcBorders>
              <w:bottom w:val="single" w:sz="4" w:space="0" w:color="000000"/>
            </w:tcBorders>
            <w:shd w:val="clear" w:color="auto" w:fill="E6E7E8"/>
          </w:tcPr>
          <w:p w14:paraId="79DE77EB" w14:textId="77777777" w:rsidR="00744D8E" w:rsidRPr="004D5371" w:rsidRDefault="00744D8E" w:rsidP="00A23D4F">
            <w:pPr>
              <w:pStyle w:val="REG-P0"/>
              <w:rPr>
                <w:sz w:val="20"/>
                <w:szCs w:val="20"/>
              </w:rPr>
            </w:pPr>
            <w:r w:rsidRPr="004D5371">
              <w:rPr>
                <w:sz w:val="20"/>
                <w:szCs w:val="20"/>
              </w:rPr>
              <w:t>(1)</w:t>
            </w:r>
          </w:p>
        </w:tc>
        <w:tc>
          <w:tcPr>
            <w:tcW w:w="3500" w:type="pct"/>
            <w:tcBorders>
              <w:bottom w:val="single" w:sz="4" w:space="0" w:color="000000"/>
            </w:tcBorders>
          </w:tcPr>
          <w:p w14:paraId="66AB5AD2" w14:textId="77777777" w:rsidR="00744D8E" w:rsidRPr="004D5371" w:rsidRDefault="00744D8E" w:rsidP="00E03590">
            <w:pPr>
              <w:pStyle w:val="REG-P0"/>
              <w:tabs>
                <w:tab w:val="clear" w:pos="567"/>
                <w:tab w:val="left" w:pos="397"/>
              </w:tabs>
              <w:rPr>
                <w:sz w:val="20"/>
                <w:szCs w:val="20"/>
              </w:rPr>
            </w:pPr>
            <w:r w:rsidRPr="004D5371">
              <w:rPr>
                <w:sz w:val="20"/>
                <w:szCs w:val="20"/>
              </w:rPr>
              <w:t xml:space="preserve">With due regard to subsections (4) to (8), the Authority may by regulation, after having followed a rule-making procedure, impose a regulatory levy </w:t>
            </w:r>
            <w:r w:rsidRPr="004D5371">
              <w:rPr>
                <w:spacing w:val="-2"/>
                <w:sz w:val="20"/>
                <w:szCs w:val="20"/>
              </w:rPr>
              <w:t>upon providers of communications services in order to defray its regulatory</w:t>
            </w:r>
            <w:r w:rsidRPr="004D5371">
              <w:rPr>
                <w:sz w:val="20"/>
                <w:szCs w:val="20"/>
              </w:rPr>
              <w:t xml:space="preserve"> costs, which levy may take one or more of the following forms –</w:t>
            </w:r>
          </w:p>
          <w:p w14:paraId="56C80C38" w14:textId="6F0A5272" w:rsidR="00744D8E" w:rsidRPr="004D5371" w:rsidRDefault="00744D8E" w:rsidP="00BE2E48">
            <w:pPr>
              <w:pStyle w:val="REG-P0"/>
              <w:tabs>
                <w:tab w:val="clear" w:pos="567"/>
                <w:tab w:val="left" w:pos="397"/>
              </w:tabs>
              <w:ind w:left="397" w:hanging="397"/>
              <w:rPr>
                <w:sz w:val="20"/>
                <w:szCs w:val="20"/>
              </w:rPr>
            </w:pPr>
            <w:r w:rsidRPr="004D5371">
              <w:rPr>
                <w:sz w:val="20"/>
                <w:szCs w:val="20"/>
              </w:rPr>
              <w:t>(a)</w:t>
            </w:r>
            <w:r w:rsidR="007721B4" w:rsidRPr="004D5371">
              <w:rPr>
                <w:sz w:val="20"/>
                <w:szCs w:val="20"/>
              </w:rPr>
              <w:tab/>
            </w:r>
            <w:r w:rsidRPr="004D5371">
              <w:rPr>
                <w:sz w:val="20"/>
                <w:szCs w:val="20"/>
              </w:rPr>
              <w:t>a percentage of the turnover of all or a prescribed class of the providers of communications services;</w:t>
            </w:r>
          </w:p>
          <w:p w14:paraId="5389A9B1" w14:textId="66113686" w:rsidR="00744D8E" w:rsidRPr="004D5371" w:rsidRDefault="00744D8E" w:rsidP="00BE2E48">
            <w:pPr>
              <w:pStyle w:val="REG-P0"/>
              <w:tabs>
                <w:tab w:val="clear" w:pos="567"/>
                <w:tab w:val="left" w:pos="397"/>
              </w:tabs>
              <w:ind w:left="397" w:hanging="397"/>
              <w:rPr>
                <w:sz w:val="20"/>
                <w:szCs w:val="20"/>
              </w:rPr>
            </w:pPr>
            <w:r w:rsidRPr="004D5371">
              <w:rPr>
                <w:sz w:val="20"/>
                <w:szCs w:val="20"/>
              </w:rPr>
              <w:t>(b)</w:t>
            </w:r>
            <w:r w:rsidR="007721B4" w:rsidRPr="004D5371">
              <w:rPr>
                <w:sz w:val="20"/>
                <w:szCs w:val="20"/>
              </w:rPr>
              <w:tab/>
            </w:r>
            <w:r w:rsidRPr="004D5371">
              <w:rPr>
                <w:sz w:val="20"/>
                <w:szCs w:val="20"/>
              </w:rPr>
              <w:t>a fixed amount payable by a prescribed class of providers of communications services in respect of a prescribed period;</w:t>
            </w:r>
          </w:p>
          <w:p w14:paraId="633FD3F9" w14:textId="7D0E8D80" w:rsidR="00744D8E" w:rsidRPr="004D5371" w:rsidRDefault="00744D8E" w:rsidP="00BE2E48">
            <w:pPr>
              <w:pStyle w:val="REG-P0"/>
              <w:tabs>
                <w:tab w:val="clear" w:pos="567"/>
                <w:tab w:val="left" w:pos="397"/>
              </w:tabs>
              <w:ind w:left="397" w:hanging="397"/>
              <w:rPr>
                <w:sz w:val="20"/>
                <w:szCs w:val="20"/>
              </w:rPr>
            </w:pPr>
            <w:r w:rsidRPr="004D5371">
              <w:rPr>
                <w:sz w:val="20"/>
                <w:szCs w:val="20"/>
              </w:rPr>
              <w:t>(c)</w:t>
            </w:r>
            <w:r w:rsidR="007721B4" w:rsidRPr="004D5371">
              <w:rPr>
                <w:sz w:val="20"/>
                <w:szCs w:val="20"/>
              </w:rPr>
              <w:tab/>
            </w:r>
            <w:r w:rsidRPr="004D5371">
              <w:rPr>
                <w:sz w:val="20"/>
                <w:szCs w:val="20"/>
              </w:rPr>
              <w:t>a fixed amount payable by a prescribed class of providers of communications services in respect of any customer to whom a prescribed class of service is rendered during that period;</w:t>
            </w:r>
          </w:p>
          <w:p w14:paraId="22B3EE25" w14:textId="7D02E5CB" w:rsidR="00744D8E" w:rsidRPr="004D5371" w:rsidRDefault="00744D8E" w:rsidP="00BE2E48">
            <w:pPr>
              <w:pStyle w:val="REG-P0"/>
              <w:tabs>
                <w:tab w:val="clear" w:pos="567"/>
                <w:tab w:val="left" w:pos="397"/>
              </w:tabs>
              <w:ind w:left="397" w:hanging="397"/>
              <w:rPr>
                <w:sz w:val="20"/>
                <w:szCs w:val="20"/>
              </w:rPr>
            </w:pPr>
            <w:r w:rsidRPr="004D5371">
              <w:rPr>
                <w:sz w:val="20"/>
                <w:szCs w:val="20"/>
              </w:rPr>
              <w:t>(d)</w:t>
            </w:r>
            <w:r w:rsidR="007721B4" w:rsidRPr="004D5371">
              <w:rPr>
                <w:sz w:val="20"/>
                <w:szCs w:val="20"/>
              </w:rPr>
              <w:tab/>
            </w:r>
            <w:r w:rsidRPr="004D5371">
              <w:rPr>
                <w:sz w:val="20"/>
                <w:szCs w:val="20"/>
              </w:rPr>
              <w:t>as a combination of the forms referred to in paragraph</w:t>
            </w:r>
            <w:r w:rsidR="006B3F61" w:rsidRPr="004D5371">
              <w:rPr>
                <w:sz w:val="20"/>
                <w:szCs w:val="20"/>
              </w:rPr>
              <w:t xml:space="preserve"> </w:t>
            </w:r>
            <w:r w:rsidRPr="004D5371">
              <w:rPr>
                <w:sz w:val="20"/>
                <w:szCs w:val="20"/>
              </w:rPr>
              <w:t>(a), (b) or (c) together with provisions prescribing the circumstances under which a prescribed form of the levy is payable;</w:t>
            </w:r>
          </w:p>
          <w:p w14:paraId="6BC3D07D" w14:textId="29FA678C" w:rsidR="00744D8E" w:rsidRPr="004D5371" w:rsidRDefault="00744D8E" w:rsidP="00BE2E48">
            <w:pPr>
              <w:pStyle w:val="REG-P0"/>
              <w:tabs>
                <w:tab w:val="clear" w:pos="567"/>
                <w:tab w:val="left" w:pos="397"/>
              </w:tabs>
              <w:ind w:left="397" w:hanging="397"/>
              <w:rPr>
                <w:sz w:val="20"/>
                <w:szCs w:val="20"/>
              </w:rPr>
            </w:pPr>
            <w:r w:rsidRPr="004D5371">
              <w:rPr>
                <w:sz w:val="20"/>
                <w:szCs w:val="20"/>
              </w:rPr>
              <w:t>(e)</w:t>
            </w:r>
            <w:r w:rsidR="007721B4" w:rsidRPr="004D5371">
              <w:rPr>
                <w:sz w:val="20"/>
                <w:szCs w:val="20"/>
              </w:rPr>
              <w:tab/>
            </w:r>
            <w:r w:rsidRPr="004D5371">
              <w:rPr>
                <w:sz w:val="20"/>
                <w:szCs w:val="20"/>
              </w:rPr>
              <w:t>any other form that is not unreasonably discriminatory.</w:t>
            </w:r>
          </w:p>
        </w:tc>
        <w:tc>
          <w:tcPr>
            <w:tcW w:w="1250" w:type="pct"/>
            <w:tcBorders>
              <w:bottom w:val="single" w:sz="4" w:space="0" w:color="000000"/>
            </w:tcBorders>
          </w:tcPr>
          <w:p w14:paraId="52223D73" w14:textId="77777777" w:rsidR="00744D8E" w:rsidRPr="004D5371" w:rsidRDefault="00744D8E" w:rsidP="00561D8C">
            <w:pPr>
              <w:pStyle w:val="REG-P0"/>
              <w:jc w:val="left"/>
              <w:rPr>
                <w:sz w:val="20"/>
                <w:szCs w:val="20"/>
              </w:rPr>
            </w:pPr>
            <w:r w:rsidRPr="004D5371">
              <w:rPr>
                <w:sz w:val="20"/>
                <w:szCs w:val="20"/>
              </w:rPr>
              <w:t>Cover regulatory cost as defined</w:t>
            </w:r>
          </w:p>
        </w:tc>
      </w:tr>
      <w:tr w:rsidR="004D5371" w:rsidRPr="004D5371" w14:paraId="5809E1BB" w14:textId="77777777" w:rsidTr="006945E8">
        <w:tc>
          <w:tcPr>
            <w:tcW w:w="250" w:type="pct"/>
            <w:tcBorders>
              <w:bottom w:val="nil"/>
            </w:tcBorders>
            <w:shd w:val="clear" w:color="auto" w:fill="E2E4E3"/>
          </w:tcPr>
          <w:p w14:paraId="35C1668D" w14:textId="77777777" w:rsidR="00744D8E" w:rsidRPr="004D5371" w:rsidRDefault="00744D8E" w:rsidP="00A23D4F">
            <w:pPr>
              <w:pStyle w:val="REG-P0"/>
              <w:rPr>
                <w:sz w:val="20"/>
                <w:szCs w:val="20"/>
              </w:rPr>
            </w:pPr>
            <w:r w:rsidRPr="004D5371">
              <w:rPr>
                <w:sz w:val="20"/>
                <w:szCs w:val="20"/>
              </w:rPr>
              <w:t>(2)</w:t>
            </w:r>
          </w:p>
        </w:tc>
        <w:tc>
          <w:tcPr>
            <w:tcW w:w="3500" w:type="pct"/>
            <w:tcBorders>
              <w:bottom w:val="nil"/>
            </w:tcBorders>
          </w:tcPr>
          <w:p w14:paraId="5787FB20" w14:textId="77777777" w:rsidR="00744D8E" w:rsidRPr="004D5371" w:rsidRDefault="00744D8E" w:rsidP="00E03590">
            <w:pPr>
              <w:pStyle w:val="REG-P0"/>
              <w:tabs>
                <w:tab w:val="clear" w:pos="567"/>
                <w:tab w:val="left" w:pos="397"/>
              </w:tabs>
              <w:rPr>
                <w:sz w:val="20"/>
                <w:szCs w:val="20"/>
              </w:rPr>
            </w:pPr>
            <w:r w:rsidRPr="004D5371">
              <w:rPr>
                <w:sz w:val="20"/>
                <w:szCs w:val="20"/>
              </w:rPr>
              <w:t>When imposing the levy, the Authority may by regulation –</w:t>
            </w:r>
          </w:p>
          <w:p w14:paraId="16B9D48B" w14:textId="269E3E13" w:rsidR="00744D8E" w:rsidRPr="004D5371" w:rsidRDefault="00744D8E" w:rsidP="00631FF7">
            <w:pPr>
              <w:pStyle w:val="REG-P0"/>
              <w:tabs>
                <w:tab w:val="clear" w:pos="567"/>
                <w:tab w:val="left" w:pos="397"/>
              </w:tabs>
              <w:ind w:left="397" w:hanging="397"/>
              <w:rPr>
                <w:sz w:val="20"/>
                <w:szCs w:val="20"/>
              </w:rPr>
            </w:pPr>
            <w:r w:rsidRPr="004D5371">
              <w:rPr>
                <w:sz w:val="20"/>
                <w:szCs w:val="20"/>
              </w:rPr>
              <w:t>(a)</w:t>
            </w:r>
            <w:r w:rsidR="007721B4" w:rsidRPr="004D5371">
              <w:rPr>
                <w:sz w:val="20"/>
                <w:szCs w:val="20"/>
              </w:rPr>
              <w:tab/>
            </w:r>
            <w:r w:rsidRPr="004D5371">
              <w:rPr>
                <w:sz w:val="20"/>
                <w:szCs w:val="20"/>
              </w:rPr>
              <w:t>impose different percentages or different fixed amounts depending on –</w:t>
            </w:r>
          </w:p>
          <w:p w14:paraId="721B8AC5" w14:textId="77777777" w:rsidR="00744D8E" w:rsidRPr="004D5371" w:rsidRDefault="00744D8E" w:rsidP="00C46FE3">
            <w:pPr>
              <w:pStyle w:val="REG-P0"/>
              <w:tabs>
                <w:tab w:val="clear" w:pos="567"/>
                <w:tab w:val="left" w:pos="397"/>
                <w:tab w:val="left" w:pos="790"/>
              </w:tabs>
              <w:ind w:left="790" w:hanging="393"/>
              <w:rPr>
                <w:sz w:val="20"/>
                <w:szCs w:val="20"/>
              </w:rPr>
            </w:pPr>
            <w:r w:rsidRPr="004D5371">
              <w:rPr>
                <w:sz w:val="20"/>
                <w:szCs w:val="20"/>
              </w:rPr>
              <w:t>(i)</w:t>
            </w:r>
            <w:r w:rsidRPr="004D5371">
              <w:rPr>
                <w:sz w:val="20"/>
                <w:szCs w:val="20"/>
              </w:rPr>
              <w:tab/>
              <w:t>the amount of turnover of the provider;</w:t>
            </w:r>
          </w:p>
          <w:p w14:paraId="25A7A333" w14:textId="77777777" w:rsidR="00744D8E" w:rsidRPr="004D5371" w:rsidRDefault="00744D8E" w:rsidP="00C46FE3">
            <w:pPr>
              <w:pStyle w:val="REG-P0"/>
              <w:tabs>
                <w:tab w:val="clear" w:pos="567"/>
                <w:tab w:val="left" w:pos="397"/>
                <w:tab w:val="left" w:pos="790"/>
              </w:tabs>
              <w:ind w:left="790" w:hanging="393"/>
              <w:rPr>
                <w:sz w:val="20"/>
                <w:szCs w:val="20"/>
              </w:rPr>
            </w:pPr>
            <w:r w:rsidRPr="004D5371">
              <w:rPr>
                <w:sz w:val="20"/>
                <w:szCs w:val="20"/>
              </w:rPr>
              <w:t>(ii)</w:t>
            </w:r>
            <w:r w:rsidRPr="004D5371">
              <w:rPr>
                <w:sz w:val="20"/>
                <w:szCs w:val="20"/>
              </w:rPr>
              <w:tab/>
            </w:r>
            <w:r w:rsidRPr="004D5371">
              <w:rPr>
                <w:spacing w:val="-4"/>
                <w:sz w:val="20"/>
                <w:szCs w:val="20"/>
              </w:rPr>
              <w:t>the category of communications services rendered by the provider;</w:t>
            </w:r>
          </w:p>
          <w:p w14:paraId="2B2CAA47" w14:textId="77777777" w:rsidR="00744D8E" w:rsidRPr="004D5371" w:rsidRDefault="00744D8E" w:rsidP="00C46FE3">
            <w:pPr>
              <w:pStyle w:val="REG-P0"/>
              <w:tabs>
                <w:tab w:val="clear" w:pos="567"/>
                <w:tab w:val="left" w:pos="397"/>
                <w:tab w:val="left" w:pos="790"/>
              </w:tabs>
              <w:ind w:left="790" w:hanging="393"/>
              <w:rPr>
                <w:sz w:val="20"/>
                <w:szCs w:val="20"/>
              </w:rPr>
            </w:pPr>
            <w:r w:rsidRPr="004D5371">
              <w:rPr>
                <w:sz w:val="20"/>
                <w:szCs w:val="20"/>
              </w:rPr>
              <w:t>(iii)</w:t>
            </w:r>
            <w:r w:rsidRPr="004D5371">
              <w:rPr>
                <w:sz w:val="20"/>
                <w:szCs w:val="20"/>
              </w:rPr>
              <w:tab/>
              <w:t>the class of licence issued to the provider; or</w:t>
            </w:r>
          </w:p>
          <w:p w14:paraId="6B8D3BF5" w14:textId="77777777" w:rsidR="00744D8E" w:rsidRPr="004D5371" w:rsidRDefault="00744D8E" w:rsidP="00C46FE3">
            <w:pPr>
              <w:pStyle w:val="REG-P0"/>
              <w:tabs>
                <w:tab w:val="clear" w:pos="567"/>
                <w:tab w:val="left" w:pos="397"/>
                <w:tab w:val="left" w:pos="790"/>
              </w:tabs>
              <w:ind w:left="790" w:hanging="393"/>
              <w:rPr>
                <w:sz w:val="20"/>
                <w:szCs w:val="20"/>
              </w:rPr>
            </w:pPr>
            <w:r w:rsidRPr="004D5371">
              <w:rPr>
                <w:sz w:val="20"/>
                <w:szCs w:val="20"/>
              </w:rPr>
              <w:t>(iv)</w:t>
            </w:r>
            <w:r w:rsidRPr="004D5371">
              <w:rPr>
                <w:sz w:val="20"/>
                <w:szCs w:val="20"/>
              </w:rPr>
              <w:tab/>
              <w:t>any other matter that is in the opinion of the Authority relevant for such an imposition;</w:t>
            </w:r>
          </w:p>
          <w:p w14:paraId="244221DD" w14:textId="29D81F05" w:rsidR="00744D8E" w:rsidRPr="004D5371" w:rsidRDefault="00744D8E" w:rsidP="003B681A">
            <w:pPr>
              <w:pStyle w:val="REG-P0"/>
              <w:tabs>
                <w:tab w:val="clear" w:pos="567"/>
                <w:tab w:val="left" w:pos="397"/>
              </w:tabs>
              <w:ind w:left="397" w:hanging="397"/>
              <w:rPr>
                <w:sz w:val="20"/>
                <w:szCs w:val="20"/>
              </w:rPr>
            </w:pPr>
            <w:r w:rsidRPr="004D5371">
              <w:rPr>
                <w:sz w:val="20"/>
                <w:szCs w:val="20"/>
              </w:rPr>
              <w:t>(b)</w:t>
            </w:r>
            <w:r w:rsidR="007721B4" w:rsidRPr="004D5371">
              <w:rPr>
                <w:sz w:val="20"/>
                <w:szCs w:val="20"/>
              </w:rPr>
              <w:tab/>
            </w:r>
            <w:r w:rsidRPr="004D5371">
              <w:rPr>
                <w:sz w:val="20"/>
                <w:szCs w:val="20"/>
              </w:rPr>
              <w:t>impose a fixed minimum amount payable by providers of communications services irrespective of the form of the regulatory levy as set out in subsection (1);</w:t>
            </w:r>
          </w:p>
          <w:p w14:paraId="1819D881" w14:textId="7B942AE7" w:rsidR="00744D8E" w:rsidRPr="004D5371" w:rsidRDefault="00744D8E" w:rsidP="003B681A">
            <w:pPr>
              <w:pStyle w:val="REG-P0"/>
              <w:tabs>
                <w:tab w:val="clear" w:pos="567"/>
                <w:tab w:val="left" w:pos="397"/>
              </w:tabs>
              <w:ind w:left="397" w:hanging="397"/>
              <w:rPr>
                <w:sz w:val="20"/>
                <w:szCs w:val="20"/>
              </w:rPr>
            </w:pPr>
            <w:r w:rsidRPr="004D5371">
              <w:rPr>
                <w:sz w:val="20"/>
                <w:szCs w:val="20"/>
              </w:rPr>
              <w:t>(c)</w:t>
            </w:r>
            <w:r w:rsidR="007721B4" w:rsidRPr="004D5371">
              <w:rPr>
                <w:sz w:val="20"/>
                <w:szCs w:val="20"/>
              </w:rPr>
              <w:tab/>
            </w:r>
            <w:r w:rsidRPr="004D5371">
              <w:rPr>
                <w:sz w:val="20"/>
                <w:szCs w:val="20"/>
              </w:rPr>
              <w:t>impose different forms of the regulatory levy, as set out in subsection (1), depending on –</w:t>
            </w:r>
          </w:p>
          <w:p w14:paraId="32938FB3" w14:textId="77777777" w:rsidR="00744D8E" w:rsidRPr="004D5371" w:rsidRDefault="00744D8E" w:rsidP="003B681A">
            <w:pPr>
              <w:pStyle w:val="REG-P0"/>
              <w:tabs>
                <w:tab w:val="clear" w:pos="567"/>
                <w:tab w:val="left" w:pos="397"/>
                <w:tab w:val="left" w:pos="796"/>
              </w:tabs>
              <w:ind w:left="796" w:hanging="399"/>
              <w:rPr>
                <w:sz w:val="20"/>
                <w:szCs w:val="20"/>
              </w:rPr>
            </w:pPr>
            <w:r w:rsidRPr="004D5371">
              <w:rPr>
                <w:sz w:val="20"/>
                <w:szCs w:val="20"/>
              </w:rPr>
              <w:t>(i)</w:t>
            </w:r>
            <w:r w:rsidRPr="004D5371">
              <w:rPr>
                <w:sz w:val="20"/>
                <w:szCs w:val="20"/>
              </w:rPr>
              <w:tab/>
              <w:t>the amount of the turnover of the provider;</w:t>
            </w:r>
          </w:p>
          <w:p w14:paraId="61FCA0C4" w14:textId="77777777" w:rsidR="00744D8E" w:rsidRPr="004D5371" w:rsidRDefault="00744D8E" w:rsidP="003B681A">
            <w:pPr>
              <w:pStyle w:val="REG-P0"/>
              <w:tabs>
                <w:tab w:val="clear" w:pos="567"/>
                <w:tab w:val="left" w:pos="397"/>
                <w:tab w:val="left" w:pos="796"/>
              </w:tabs>
              <w:ind w:left="796" w:hanging="399"/>
              <w:rPr>
                <w:sz w:val="20"/>
                <w:szCs w:val="20"/>
              </w:rPr>
            </w:pPr>
            <w:r w:rsidRPr="004D5371">
              <w:rPr>
                <w:sz w:val="20"/>
                <w:szCs w:val="20"/>
              </w:rPr>
              <w:t>(ii)</w:t>
            </w:r>
            <w:r w:rsidRPr="004D5371">
              <w:rPr>
                <w:sz w:val="20"/>
                <w:szCs w:val="20"/>
              </w:rPr>
              <w:tab/>
              <w:t>the category of communications services rendered by the provider;</w:t>
            </w:r>
          </w:p>
          <w:p w14:paraId="33B057C5" w14:textId="77777777" w:rsidR="00744D8E" w:rsidRPr="004D5371" w:rsidRDefault="00744D8E" w:rsidP="003B681A">
            <w:pPr>
              <w:pStyle w:val="REG-P0"/>
              <w:tabs>
                <w:tab w:val="clear" w:pos="567"/>
                <w:tab w:val="left" w:pos="397"/>
                <w:tab w:val="left" w:pos="796"/>
              </w:tabs>
              <w:ind w:left="796" w:hanging="399"/>
              <w:rPr>
                <w:sz w:val="20"/>
                <w:szCs w:val="20"/>
              </w:rPr>
            </w:pPr>
            <w:r w:rsidRPr="004D5371">
              <w:rPr>
                <w:sz w:val="20"/>
                <w:szCs w:val="20"/>
              </w:rPr>
              <w:t>(iii)</w:t>
            </w:r>
            <w:r w:rsidRPr="004D5371">
              <w:rPr>
                <w:sz w:val="20"/>
                <w:szCs w:val="20"/>
              </w:rPr>
              <w:tab/>
              <w:t>the class or type of licence issued to the provider; or</w:t>
            </w:r>
          </w:p>
          <w:p w14:paraId="0F23EEDF" w14:textId="77777777" w:rsidR="00744D8E" w:rsidRPr="004D5371" w:rsidRDefault="00744D8E" w:rsidP="003B681A">
            <w:pPr>
              <w:pStyle w:val="REG-P0"/>
              <w:tabs>
                <w:tab w:val="clear" w:pos="567"/>
                <w:tab w:val="left" w:pos="397"/>
                <w:tab w:val="left" w:pos="796"/>
              </w:tabs>
              <w:ind w:left="796" w:hanging="399"/>
              <w:rPr>
                <w:sz w:val="20"/>
                <w:szCs w:val="20"/>
              </w:rPr>
            </w:pPr>
            <w:r w:rsidRPr="004D5371">
              <w:rPr>
                <w:sz w:val="20"/>
                <w:szCs w:val="20"/>
              </w:rPr>
              <w:t>(iv)</w:t>
            </w:r>
            <w:r w:rsidRPr="004D5371">
              <w:rPr>
                <w:sz w:val="20"/>
                <w:szCs w:val="20"/>
              </w:rPr>
              <w:tab/>
              <w:t>any other matter that is in the opinion of the Authority relevant for such an imposition;</w:t>
            </w:r>
          </w:p>
          <w:p w14:paraId="708F8D5E" w14:textId="77777777" w:rsidR="00744D8E" w:rsidRPr="004D5371" w:rsidRDefault="00744D8E" w:rsidP="00E03590">
            <w:pPr>
              <w:pStyle w:val="REG-P0"/>
              <w:tabs>
                <w:tab w:val="clear" w:pos="567"/>
                <w:tab w:val="left" w:pos="397"/>
              </w:tabs>
              <w:rPr>
                <w:sz w:val="20"/>
                <w:szCs w:val="20"/>
              </w:rPr>
            </w:pPr>
            <w:r w:rsidRPr="004D5371">
              <w:rPr>
                <w:sz w:val="20"/>
                <w:szCs w:val="20"/>
              </w:rPr>
              <w:t>(d)</w:t>
            </w:r>
            <w:r w:rsidRPr="004D5371">
              <w:rPr>
                <w:sz w:val="20"/>
                <w:szCs w:val="20"/>
              </w:rPr>
              <w:tab/>
              <w:t>prescribe –</w:t>
            </w:r>
          </w:p>
          <w:p w14:paraId="4E2F3D5E" w14:textId="77777777" w:rsidR="00744D8E" w:rsidRPr="004D5371" w:rsidRDefault="00744D8E" w:rsidP="003B681A">
            <w:pPr>
              <w:pStyle w:val="REG-P0"/>
              <w:tabs>
                <w:tab w:val="clear" w:pos="567"/>
                <w:tab w:val="left" w:pos="397"/>
                <w:tab w:val="left" w:pos="800"/>
              </w:tabs>
              <w:ind w:left="800" w:hanging="403"/>
              <w:rPr>
                <w:sz w:val="20"/>
                <w:szCs w:val="20"/>
              </w:rPr>
            </w:pPr>
            <w:r w:rsidRPr="004D5371">
              <w:rPr>
                <w:sz w:val="20"/>
                <w:szCs w:val="20"/>
              </w:rPr>
              <w:t>(i)</w:t>
            </w:r>
            <w:r w:rsidRPr="004D5371">
              <w:rPr>
                <w:sz w:val="20"/>
                <w:szCs w:val="20"/>
              </w:rPr>
              <w:tab/>
              <w:t>with regard to the turnover of the providers of communications services, or with regard to their services or business, regulated by this Act, received or provided by the providers of communications services, the aspects thereof which are included or excluded for purposes of determining the regulatory levy or calculating the turnover of the provider concerned;</w:t>
            </w:r>
          </w:p>
          <w:p w14:paraId="0552207C" w14:textId="77777777" w:rsidR="00744D8E" w:rsidRPr="004D5371" w:rsidRDefault="00744D8E" w:rsidP="003B681A">
            <w:pPr>
              <w:pStyle w:val="REG-P0"/>
              <w:tabs>
                <w:tab w:val="clear" w:pos="567"/>
                <w:tab w:val="left" w:pos="397"/>
                <w:tab w:val="left" w:pos="800"/>
              </w:tabs>
              <w:ind w:left="800" w:hanging="403"/>
              <w:rPr>
                <w:sz w:val="20"/>
                <w:szCs w:val="20"/>
              </w:rPr>
            </w:pPr>
            <w:r w:rsidRPr="004D5371">
              <w:rPr>
                <w:sz w:val="20"/>
                <w:szCs w:val="20"/>
              </w:rPr>
              <w:t>(ii)</w:t>
            </w:r>
            <w:r w:rsidRPr="004D5371">
              <w:rPr>
                <w:sz w:val="20"/>
                <w:szCs w:val="20"/>
              </w:rPr>
              <w:tab/>
              <w:t>the period during which turnover, services or business must be received or provided to be considered for the calculation of the regulatory levy; and</w:t>
            </w:r>
          </w:p>
          <w:p w14:paraId="769583CC" w14:textId="77777777" w:rsidR="00744D8E" w:rsidRPr="004D5371" w:rsidRDefault="00744D8E" w:rsidP="000309A7">
            <w:pPr>
              <w:pStyle w:val="REG-P0"/>
              <w:tabs>
                <w:tab w:val="clear" w:pos="567"/>
                <w:tab w:val="left" w:pos="397"/>
                <w:tab w:val="left" w:pos="800"/>
              </w:tabs>
              <w:ind w:left="800" w:hanging="403"/>
              <w:rPr>
                <w:sz w:val="20"/>
                <w:szCs w:val="20"/>
              </w:rPr>
            </w:pPr>
            <w:r w:rsidRPr="004D5371">
              <w:rPr>
                <w:sz w:val="20"/>
                <w:szCs w:val="20"/>
              </w:rPr>
              <w:t>(iii)</w:t>
            </w:r>
            <w:r w:rsidRPr="004D5371">
              <w:rPr>
                <w:sz w:val="20"/>
                <w:szCs w:val="20"/>
              </w:rPr>
              <w:tab/>
              <w:t>without limiting the aforegoing, the manner in which the regulatory levy is to be calculated:</w:t>
            </w:r>
          </w:p>
          <w:p w14:paraId="159F05E0" w14:textId="27AEA21C" w:rsidR="000309A7" w:rsidRPr="004D5371" w:rsidRDefault="000309A7" w:rsidP="000309A7">
            <w:pPr>
              <w:pStyle w:val="REG-P0"/>
              <w:tabs>
                <w:tab w:val="clear" w:pos="567"/>
                <w:tab w:val="left" w:pos="397"/>
              </w:tabs>
              <w:rPr>
                <w:sz w:val="20"/>
                <w:szCs w:val="20"/>
              </w:rPr>
            </w:pPr>
            <w:r w:rsidRPr="004D5371">
              <w:rPr>
                <w:sz w:val="20"/>
                <w:szCs w:val="20"/>
              </w:rPr>
              <w:t xml:space="preserve">Provided that the regulatory levy may not be imposed on turnover, services or business received or provided prior to the date on which the regulations imposing the relevant regulatory levy are published in the </w:t>
            </w:r>
            <w:r w:rsidRPr="004D5371">
              <w:rPr>
                <w:i/>
                <w:sz w:val="20"/>
                <w:szCs w:val="20"/>
              </w:rPr>
              <w:t>Gazette</w:t>
            </w:r>
            <w:r w:rsidRPr="004D5371">
              <w:rPr>
                <w:sz w:val="20"/>
                <w:szCs w:val="20"/>
              </w:rPr>
              <w:t>;</w:t>
            </w:r>
          </w:p>
        </w:tc>
        <w:tc>
          <w:tcPr>
            <w:tcW w:w="1250" w:type="pct"/>
            <w:tcBorders>
              <w:bottom w:val="nil"/>
            </w:tcBorders>
          </w:tcPr>
          <w:p w14:paraId="10B1188D" w14:textId="77777777" w:rsidR="00744D8E" w:rsidRPr="004D5371" w:rsidRDefault="00744D8E" w:rsidP="00561D8C">
            <w:pPr>
              <w:pStyle w:val="REG-P0"/>
              <w:jc w:val="left"/>
              <w:rPr>
                <w:sz w:val="20"/>
                <w:szCs w:val="20"/>
              </w:rPr>
            </w:pPr>
            <w:r w:rsidRPr="004D5371">
              <w:rPr>
                <w:sz w:val="20"/>
                <w:szCs w:val="20"/>
              </w:rPr>
              <w:t>Allowing flexibility and options to ensure fairness and non- discrimination</w:t>
            </w:r>
          </w:p>
          <w:p w14:paraId="75079935" w14:textId="77777777" w:rsidR="00744D8E" w:rsidRPr="004D5371" w:rsidRDefault="00744D8E" w:rsidP="00561D8C">
            <w:pPr>
              <w:pStyle w:val="REG-P0"/>
              <w:jc w:val="left"/>
              <w:rPr>
                <w:sz w:val="20"/>
                <w:szCs w:val="20"/>
              </w:rPr>
            </w:pPr>
          </w:p>
          <w:p w14:paraId="3F8D8B1A" w14:textId="77777777" w:rsidR="00744D8E" w:rsidRPr="004D5371" w:rsidRDefault="00744D8E" w:rsidP="00561D8C">
            <w:pPr>
              <w:pStyle w:val="REG-P0"/>
              <w:jc w:val="left"/>
              <w:rPr>
                <w:sz w:val="20"/>
                <w:szCs w:val="20"/>
              </w:rPr>
            </w:pPr>
            <w:r w:rsidRPr="004D5371">
              <w:rPr>
                <w:sz w:val="20"/>
                <w:szCs w:val="20"/>
              </w:rPr>
              <w:t>Determining what falls within the ambit of turnover and what not</w:t>
            </w:r>
          </w:p>
          <w:p w14:paraId="341E403C" w14:textId="77777777" w:rsidR="00744D8E" w:rsidRPr="004D5371" w:rsidRDefault="00744D8E" w:rsidP="00561D8C">
            <w:pPr>
              <w:pStyle w:val="REG-P0"/>
              <w:jc w:val="left"/>
              <w:rPr>
                <w:sz w:val="20"/>
                <w:szCs w:val="20"/>
              </w:rPr>
            </w:pPr>
          </w:p>
          <w:p w14:paraId="079304D5" w14:textId="77777777" w:rsidR="00744D8E" w:rsidRPr="004D5371" w:rsidRDefault="00744D8E" w:rsidP="00561D8C">
            <w:pPr>
              <w:pStyle w:val="REG-P0"/>
              <w:jc w:val="left"/>
              <w:rPr>
                <w:sz w:val="20"/>
                <w:szCs w:val="20"/>
              </w:rPr>
            </w:pPr>
            <w:r w:rsidRPr="004D5371">
              <w:rPr>
                <w:sz w:val="20"/>
                <w:szCs w:val="20"/>
              </w:rPr>
              <w:t>Allowing flexibility and options to ensure fairness and non- discrimination</w:t>
            </w:r>
          </w:p>
          <w:p w14:paraId="2E2D1A59" w14:textId="77777777" w:rsidR="00744D8E" w:rsidRPr="004D5371" w:rsidRDefault="00744D8E" w:rsidP="00561D8C">
            <w:pPr>
              <w:pStyle w:val="REG-P0"/>
              <w:jc w:val="left"/>
              <w:rPr>
                <w:sz w:val="20"/>
                <w:szCs w:val="20"/>
              </w:rPr>
            </w:pPr>
          </w:p>
          <w:p w14:paraId="1358A04D" w14:textId="77777777" w:rsidR="00744D8E" w:rsidRPr="004D5371" w:rsidRDefault="00744D8E" w:rsidP="00561D8C">
            <w:pPr>
              <w:pStyle w:val="REG-P0"/>
              <w:jc w:val="left"/>
              <w:rPr>
                <w:sz w:val="20"/>
                <w:szCs w:val="20"/>
              </w:rPr>
            </w:pPr>
            <w:r w:rsidRPr="004D5371">
              <w:rPr>
                <w:sz w:val="20"/>
                <w:szCs w:val="20"/>
              </w:rPr>
              <w:t>Determining what falls within ambit of turnover and what not</w:t>
            </w:r>
          </w:p>
          <w:p w14:paraId="4A0A66E4" w14:textId="77777777" w:rsidR="00744D8E" w:rsidRPr="004D5371" w:rsidRDefault="00744D8E" w:rsidP="00561D8C">
            <w:pPr>
              <w:pStyle w:val="REG-P0"/>
              <w:jc w:val="left"/>
              <w:rPr>
                <w:sz w:val="20"/>
                <w:szCs w:val="20"/>
              </w:rPr>
            </w:pPr>
          </w:p>
          <w:p w14:paraId="0C1A0628" w14:textId="77777777" w:rsidR="00744D8E" w:rsidRPr="004D5371" w:rsidRDefault="00744D8E" w:rsidP="00561D8C">
            <w:pPr>
              <w:pStyle w:val="REG-P0"/>
              <w:jc w:val="left"/>
              <w:rPr>
                <w:sz w:val="20"/>
                <w:szCs w:val="20"/>
              </w:rPr>
            </w:pPr>
          </w:p>
          <w:p w14:paraId="731BC0C2" w14:textId="77777777" w:rsidR="000309A7" w:rsidRPr="004D5371" w:rsidRDefault="000309A7" w:rsidP="00561D8C">
            <w:pPr>
              <w:pStyle w:val="REG-P0"/>
              <w:jc w:val="left"/>
              <w:rPr>
                <w:sz w:val="20"/>
                <w:szCs w:val="20"/>
              </w:rPr>
            </w:pPr>
          </w:p>
          <w:p w14:paraId="5D6AF164" w14:textId="72E916C7" w:rsidR="00744D8E" w:rsidRPr="004D5371" w:rsidRDefault="00744D8E" w:rsidP="00561D8C">
            <w:pPr>
              <w:pStyle w:val="REG-P0"/>
              <w:jc w:val="left"/>
              <w:rPr>
                <w:sz w:val="20"/>
                <w:szCs w:val="20"/>
              </w:rPr>
            </w:pPr>
            <w:r w:rsidRPr="004D5371">
              <w:rPr>
                <w:sz w:val="20"/>
                <w:szCs w:val="20"/>
              </w:rPr>
              <w:t>Allowing different percentages and minimum amounts</w:t>
            </w:r>
          </w:p>
          <w:p w14:paraId="6ABB6064" w14:textId="77777777" w:rsidR="00744D8E" w:rsidRPr="004D5371" w:rsidRDefault="00744D8E" w:rsidP="00561D8C">
            <w:pPr>
              <w:pStyle w:val="REG-P0"/>
              <w:jc w:val="left"/>
              <w:rPr>
                <w:sz w:val="20"/>
                <w:szCs w:val="20"/>
              </w:rPr>
            </w:pPr>
          </w:p>
          <w:p w14:paraId="316DDF14" w14:textId="77777777" w:rsidR="00744D8E" w:rsidRPr="004D5371" w:rsidRDefault="00744D8E" w:rsidP="00561D8C">
            <w:pPr>
              <w:pStyle w:val="REG-P0"/>
              <w:jc w:val="left"/>
              <w:rPr>
                <w:sz w:val="20"/>
                <w:szCs w:val="20"/>
              </w:rPr>
            </w:pPr>
            <w:r w:rsidRPr="004D5371">
              <w:rPr>
                <w:sz w:val="20"/>
                <w:szCs w:val="20"/>
              </w:rPr>
              <w:t>Prohibits retrospectivity</w:t>
            </w:r>
          </w:p>
          <w:p w14:paraId="5F13DAAE" w14:textId="77777777" w:rsidR="00744D8E" w:rsidRPr="004D5371" w:rsidRDefault="00744D8E" w:rsidP="00561D8C">
            <w:pPr>
              <w:pStyle w:val="REG-P0"/>
              <w:jc w:val="left"/>
              <w:rPr>
                <w:sz w:val="20"/>
                <w:szCs w:val="20"/>
              </w:rPr>
            </w:pPr>
          </w:p>
          <w:p w14:paraId="17B92BF1" w14:textId="77777777" w:rsidR="00744D8E" w:rsidRPr="004D5371" w:rsidRDefault="00744D8E" w:rsidP="00561D8C">
            <w:pPr>
              <w:pStyle w:val="REG-P0"/>
              <w:jc w:val="left"/>
              <w:rPr>
                <w:sz w:val="20"/>
                <w:szCs w:val="20"/>
              </w:rPr>
            </w:pPr>
            <w:r w:rsidRPr="004D5371">
              <w:rPr>
                <w:sz w:val="20"/>
                <w:szCs w:val="20"/>
              </w:rPr>
              <w:t>Allowing how to assess levy and periods of assessment</w:t>
            </w:r>
          </w:p>
          <w:p w14:paraId="35D77127" w14:textId="77777777" w:rsidR="00744D8E" w:rsidRPr="004D5371" w:rsidRDefault="00744D8E" w:rsidP="00561D8C">
            <w:pPr>
              <w:pStyle w:val="REG-P0"/>
              <w:jc w:val="left"/>
              <w:rPr>
                <w:sz w:val="20"/>
                <w:szCs w:val="20"/>
              </w:rPr>
            </w:pPr>
          </w:p>
          <w:p w14:paraId="251CAC47" w14:textId="77777777" w:rsidR="00744D8E" w:rsidRPr="004D5371" w:rsidRDefault="00744D8E" w:rsidP="00561D8C">
            <w:pPr>
              <w:pStyle w:val="REG-P0"/>
              <w:jc w:val="left"/>
              <w:rPr>
                <w:sz w:val="20"/>
                <w:szCs w:val="20"/>
              </w:rPr>
            </w:pPr>
            <w:r w:rsidRPr="004D5371">
              <w:rPr>
                <w:sz w:val="20"/>
                <w:szCs w:val="20"/>
              </w:rPr>
              <w:t>Allowing to set penalties</w:t>
            </w:r>
          </w:p>
        </w:tc>
      </w:tr>
    </w:tbl>
    <w:p w14:paraId="17B9BC38" w14:textId="77777777" w:rsidR="006945E8" w:rsidRPr="004D5371" w:rsidRDefault="006945E8" w:rsidP="006945E8">
      <w:pPr>
        <w:pStyle w:val="REG-P0"/>
      </w:pPr>
      <w:r w:rsidRPr="004D5371">
        <w:rPr>
          <w:rFonts w:eastAsiaTheme="minorHAnsi"/>
        </w:rPr>
        <w:br w:type="page"/>
      </w:r>
    </w:p>
    <w:tbl>
      <w:tblPr>
        <w:tblW w:w="501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425"/>
        <w:gridCol w:w="5954"/>
        <w:gridCol w:w="2126"/>
      </w:tblGrid>
      <w:tr w:rsidR="004D5371" w:rsidRPr="004D5371" w14:paraId="1379950D" w14:textId="77777777" w:rsidTr="006945E8">
        <w:tc>
          <w:tcPr>
            <w:tcW w:w="250" w:type="pct"/>
            <w:tcBorders>
              <w:top w:val="nil"/>
            </w:tcBorders>
            <w:shd w:val="clear" w:color="auto" w:fill="E2E4E3"/>
          </w:tcPr>
          <w:p w14:paraId="68EDAE63" w14:textId="28852A6F" w:rsidR="00EB7F5F" w:rsidRPr="004D5371" w:rsidRDefault="00EB7F5F" w:rsidP="00EB7F5F">
            <w:pPr>
              <w:pStyle w:val="REG-P0"/>
              <w:rPr>
                <w:sz w:val="20"/>
                <w:szCs w:val="20"/>
              </w:rPr>
            </w:pPr>
          </w:p>
        </w:tc>
        <w:tc>
          <w:tcPr>
            <w:tcW w:w="3500" w:type="pct"/>
            <w:tcBorders>
              <w:top w:val="nil"/>
            </w:tcBorders>
          </w:tcPr>
          <w:p w14:paraId="287C63D2" w14:textId="77777777" w:rsidR="00EB7F5F" w:rsidRPr="004D5371" w:rsidRDefault="00EB7F5F" w:rsidP="00EB7F5F">
            <w:pPr>
              <w:pStyle w:val="REG-P0"/>
              <w:tabs>
                <w:tab w:val="clear" w:pos="567"/>
                <w:tab w:val="left" w:pos="397"/>
              </w:tabs>
              <w:ind w:left="397" w:hanging="397"/>
              <w:rPr>
                <w:sz w:val="20"/>
                <w:szCs w:val="20"/>
              </w:rPr>
            </w:pPr>
            <w:r w:rsidRPr="004D5371">
              <w:rPr>
                <w:sz w:val="20"/>
                <w:szCs w:val="20"/>
              </w:rPr>
              <w:t>(e)</w:t>
            </w:r>
            <w:r w:rsidRPr="004D5371">
              <w:rPr>
                <w:sz w:val="20"/>
                <w:szCs w:val="20"/>
              </w:rPr>
              <w:tab/>
              <w:t xml:space="preserve">prescribe the periods and methods of assessment of the regulatory levy and the due date for payment thereof which may include payment in prescribed instalments: Provided that the regulatory levy may not be imposed on turnover, or services or business received or provided prior to the date on which the regulations imposing the relevant regulatory levy are published in the </w:t>
            </w:r>
            <w:r w:rsidRPr="004D5371">
              <w:rPr>
                <w:i/>
                <w:sz w:val="20"/>
                <w:szCs w:val="20"/>
              </w:rPr>
              <w:t>Gazette</w:t>
            </w:r>
            <w:r w:rsidRPr="004D5371">
              <w:rPr>
                <w:sz w:val="20"/>
                <w:szCs w:val="20"/>
              </w:rPr>
              <w:t>;</w:t>
            </w:r>
          </w:p>
          <w:p w14:paraId="470E39D8" w14:textId="77777777" w:rsidR="00EB7F5F" w:rsidRPr="004D5371" w:rsidRDefault="00EB7F5F" w:rsidP="00EB7F5F">
            <w:pPr>
              <w:pStyle w:val="REG-P0"/>
              <w:tabs>
                <w:tab w:val="clear" w:pos="567"/>
                <w:tab w:val="left" w:pos="397"/>
              </w:tabs>
              <w:ind w:left="397" w:hanging="397"/>
              <w:rPr>
                <w:sz w:val="20"/>
                <w:szCs w:val="20"/>
              </w:rPr>
            </w:pPr>
            <w:r w:rsidRPr="004D5371">
              <w:rPr>
                <w:sz w:val="20"/>
                <w:szCs w:val="20"/>
              </w:rPr>
              <w:t>(f)</w:t>
            </w:r>
            <w:r w:rsidRPr="004D5371">
              <w:rPr>
                <w:sz w:val="20"/>
                <w:szCs w:val="20"/>
              </w:rPr>
              <w:tab/>
              <w:t>prescribe the information to be provided to the Authority for the purpose of assessing the regulatory levy payable by the providers of communications services;</w:t>
            </w:r>
          </w:p>
          <w:p w14:paraId="0147F804" w14:textId="07CDE30C" w:rsidR="00EB7F5F" w:rsidRPr="004D5371" w:rsidRDefault="00EB7F5F" w:rsidP="00EB7F5F">
            <w:pPr>
              <w:pStyle w:val="REG-P0"/>
              <w:tabs>
                <w:tab w:val="clear" w:pos="567"/>
                <w:tab w:val="left" w:pos="397"/>
              </w:tabs>
              <w:ind w:left="397" w:hanging="397"/>
              <w:rPr>
                <w:sz w:val="20"/>
                <w:szCs w:val="20"/>
              </w:rPr>
            </w:pPr>
            <w:r w:rsidRPr="004D5371">
              <w:rPr>
                <w:sz w:val="20"/>
                <w:szCs w:val="20"/>
              </w:rPr>
              <w:t>(g)</w:t>
            </w:r>
            <w:r w:rsidRPr="004D5371">
              <w:rPr>
                <w:sz w:val="20"/>
                <w:szCs w:val="20"/>
              </w:rPr>
              <w:tab/>
              <w:t>prescribe penalties, which may include interest, for the late payment of the regulatory levy, or for providing false information or for the failure to provide information to the Authority relating to the assessment of the levy.</w:t>
            </w:r>
          </w:p>
        </w:tc>
        <w:tc>
          <w:tcPr>
            <w:tcW w:w="1250" w:type="pct"/>
            <w:tcBorders>
              <w:top w:val="nil"/>
            </w:tcBorders>
          </w:tcPr>
          <w:p w14:paraId="41026215" w14:textId="77777777" w:rsidR="00EB7F5F" w:rsidRPr="004D5371" w:rsidRDefault="00EB7F5F" w:rsidP="00EB7F5F">
            <w:pPr>
              <w:pStyle w:val="REG-P0"/>
              <w:jc w:val="left"/>
              <w:rPr>
                <w:sz w:val="20"/>
                <w:szCs w:val="20"/>
              </w:rPr>
            </w:pPr>
          </w:p>
        </w:tc>
      </w:tr>
      <w:tr w:rsidR="004D5371" w:rsidRPr="004D5371" w14:paraId="33E40E78" w14:textId="77777777" w:rsidTr="006945E8">
        <w:tc>
          <w:tcPr>
            <w:tcW w:w="250" w:type="pct"/>
            <w:shd w:val="clear" w:color="auto" w:fill="E2E4E3"/>
          </w:tcPr>
          <w:p w14:paraId="7113ED52" w14:textId="77777777" w:rsidR="00EB7F5F" w:rsidRPr="004D5371" w:rsidRDefault="00EB7F5F" w:rsidP="00EB7F5F">
            <w:pPr>
              <w:pStyle w:val="REG-P0"/>
              <w:rPr>
                <w:sz w:val="20"/>
                <w:szCs w:val="20"/>
              </w:rPr>
            </w:pPr>
            <w:r w:rsidRPr="004D5371">
              <w:rPr>
                <w:sz w:val="20"/>
                <w:szCs w:val="20"/>
              </w:rPr>
              <w:t>(3)</w:t>
            </w:r>
          </w:p>
        </w:tc>
        <w:tc>
          <w:tcPr>
            <w:tcW w:w="3500" w:type="pct"/>
          </w:tcPr>
          <w:p w14:paraId="248462B2" w14:textId="77777777" w:rsidR="00EB7F5F" w:rsidRPr="004D5371" w:rsidRDefault="00EB7F5F" w:rsidP="00EB7F5F">
            <w:pPr>
              <w:pStyle w:val="REG-P0"/>
              <w:tabs>
                <w:tab w:val="clear" w:pos="567"/>
                <w:tab w:val="left" w:pos="397"/>
              </w:tabs>
              <w:rPr>
                <w:sz w:val="20"/>
                <w:szCs w:val="20"/>
              </w:rPr>
            </w:pPr>
            <w:r w:rsidRPr="004D5371">
              <w:rPr>
                <w:sz w:val="20"/>
                <w:szCs w:val="20"/>
              </w:rPr>
              <w:t>The objectives of the regulatory levy are –</w:t>
            </w:r>
          </w:p>
          <w:p w14:paraId="05CAFC8B" w14:textId="77777777" w:rsidR="00EB7F5F" w:rsidRPr="004D5371" w:rsidRDefault="00EB7F5F" w:rsidP="00EB7F5F">
            <w:pPr>
              <w:pStyle w:val="REG-P0"/>
              <w:tabs>
                <w:tab w:val="clear" w:pos="567"/>
                <w:tab w:val="left" w:pos="397"/>
              </w:tabs>
              <w:ind w:left="397" w:hanging="397"/>
              <w:rPr>
                <w:sz w:val="20"/>
                <w:szCs w:val="20"/>
              </w:rPr>
            </w:pPr>
            <w:r w:rsidRPr="004D5371">
              <w:rPr>
                <w:sz w:val="20"/>
                <w:szCs w:val="20"/>
              </w:rPr>
              <w:t>(a)</w:t>
            </w:r>
            <w:r w:rsidRPr="004D5371">
              <w:rPr>
                <w:sz w:val="20"/>
                <w:szCs w:val="20"/>
              </w:rPr>
              <w:tab/>
              <w:t>to ensure income for the Authority which is sufficient to defray the regulatory costs thereby enabling the Authority to provide quality regulation by means of securing adequate resources;</w:t>
            </w:r>
          </w:p>
          <w:p w14:paraId="5747049C" w14:textId="77777777" w:rsidR="00EB7F5F" w:rsidRPr="004D5371" w:rsidRDefault="00EB7F5F" w:rsidP="00EB7F5F">
            <w:pPr>
              <w:pStyle w:val="REG-P0"/>
              <w:tabs>
                <w:tab w:val="clear" w:pos="567"/>
                <w:tab w:val="left" w:pos="397"/>
              </w:tabs>
              <w:ind w:left="397" w:hanging="397"/>
              <w:rPr>
                <w:sz w:val="20"/>
                <w:szCs w:val="20"/>
              </w:rPr>
            </w:pPr>
            <w:r w:rsidRPr="004D5371">
              <w:rPr>
                <w:sz w:val="20"/>
                <w:szCs w:val="20"/>
              </w:rPr>
              <w:t>(b)</w:t>
            </w:r>
            <w:r w:rsidRPr="004D5371">
              <w:rPr>
                <w:sz w:val="20"/>
                <w:szCs w:val="20"/>
              </w:rPr>
              <w:tab/>
              <w:t>insofar as it is practicable, a fair allocation of cost among the providers of communication services;</w:t>
            </w:r>
          </w:p>
          <w:p w14:paraId="5A88C3A4" w14:textId="77777777" w:rsidR="00EB7F5F" w:rsidRPr="004D5371" w:rsidRDefault="00EB7F5F" w:rsidP="00EB7F5F">
            <w:pPr>
              <w:pStyle w:val="REG-P0"/>
              <w:tabs>
                <w:tab w:val="clear" w:pos="567"/>
                <w:tab w:val="left" w:pos="397"/>
              </w:tabs>
              <w:ind w:left="397" w:hanging="397"/>
              <w:rPr>
                <w:sz w:val="20"/>
                <w:szCs w:val="20"/>
              </w:rPr>
            </w:pPr>
            <w:r w:rsidRPr="004D5371">
              <w:rPr>
                <w:sz w:val="20"/>
                <w:szCs w:val="20"/>
              </w:rPr>
              <w:t>(c)</w:t>
            </w:r>
            <w:r w:rsidRPr="004D5371">
              <w:rPr>
                <w:sz w:val="20"/>
                <w:szCs w:val="20"/>
              </w:rPr>
              <w:tab/>
              <w:t>to promote the objects of this Act set out in section 2 and the objects of the Authority set out in section 5.</w:t>
            </w:r>
          </w:p>
        </w:tc>
        <w:tc>
          <w:tcPr>
            <w:tcW w:w="1250" w:type="pct"/>
          </w:tcPr>
          <w:p w14:paraId="4BC644CB" w14:textId="77777777" w:rsidR="00EB7F5F" w:rsidRPr="004D5371" w:rsidRDefault="00EB7F5F" w:rsidP="00EB7F5F">
            <w:pPr>
              <w:pStyle w:val="REG-P0"/>
              <w:jc w:val="left"/>
              <w:rPr>
                <w:sz w:val="20"/>
                <w:szCs w:val="20"/>
              </w:rPr>
            </w:pPr>
            <w:r w:rsidRPr="004D5371">
              <w:rPr>
                <w:sz w:val="20"/>
                <w:szCs w:val="20"/>
              </w:rPr>
              <w:t>Recover cost of regulation with cost linked to cost of regulatory processes</w:t>
            </w:r>
          </w:p>
          <w:p w14:paraId="1049EDE6" w14:textId="77777777" w:rsidR="00EB7F5F" w:rsidRPr="004D5371" w:rsidRDefault="00EB7F5F" w:rsidP="00EB7F5F">
            <w:pPr>
              <w:pStyle w:val="REG-P0"/>
              <w:jc w:val="left"/>
              <w:rPr>
                <w:sz w:val="20"/>
                <w:szCs w:val="20"/>
              </w:rPr>
            </w:pPr>
          </w:p>
          <w:p w14:paraId="7F385556" w14:textId="77777777" w:rsidR="00EB7F5F" w:rsidRPr="004D5371" w:rsidRDefault="00EB7F5F" w:rsidP="00EB7F5F">
            <w:pPr>
              <w:pStyle w:val="REG-P0"/>
              <w:jc w:val="left"/>
              <w:rPr>
                <w:sz w:val="20"/>
                <w:szCs w:val="20"/>
              </w:rPr>
            </w:pPr>
            <w:r w:rsidRPr="004D5371">
              <w:rPr>
                <w:sz w:val="20"/>
                <w:szCs w:val="20"/>
              </w:rPr>
              <w:t>Aims at fair cost allocation</w:t>
            </w:r>
          </w:p>
          <w:p w14:paraId="2F2EBAB5" w14:textId="77777777" w:rsidR="00EB7F5F" w:rsidRPr="004D5371" w:rsidRDefault="00EB7F5F" w:rsidP="00EB7F5F">
            <w:pPr>
              <w:pStyle w:val="REG-P0"/>
              <w:jc w:val="left"/>
              <w:rPr>
                <w:sz w:val="20"/>
                <w:szCs w:val="20"/>
              </w:rPr>
            </w:pPr>
          </w:p>
          <w:p w14:paraId="2EBD6BF9" w14:textId="77777777" w:rsidR="00EB7F5F" w:rsidRPr="004D5371" w:rsidRDefault="00EB7F5F" w:rsidP="00EB7F5F">
            <w:pPr>
              <w:pStyle w:val="REG-P0"/>
              <w:jc w:val="left"/>
              <w:rPr>
                <w:sz w:val="20"/>
                <w:szCs w:val="20"/>
              </w:rPr>
            </w:pPr>
            <w:r w:rsidRPr="004D5371">
              <w:rPr>
                <w:sz w:val="20"/>
                <w:szCs w:val="20"/>
              </w:rPr>
              <w:t>Promote objectives of the Act</w:t>
            </w:r>
          </w:p>
        </w:tc>
      </w:tr>
      <w:tr w:rsidR="004D5371" w:rsidRPr="004D5371" w14:paraId="41235481" w14:textId="77777777" w:rsidTr="00E9231C">
        <w:tc>
          <w:tcPr>
            <w:tcW w:w="250" w:type="pct"/>
            <w:tcBorders>
              <w:bottom w:val="single" w:sz="4" w:space="0" w:color="000000"/>
            </w:tcBorders>
            <w:shd w:val="clear" w:color="auto" w:fill="E2E4E3"/>
          </w:tcPr>
          <w:p w14:paraId="4F0BD15B" w14:textId="77777777" w:rsidR="00EB7F5F" w:rsidRPr="004D5371" w:rsidRDefault="00EB7F5F" w:rsidP="00EB7F5F">
            <w:pPr>
              <w:pStyle w:val="REG-P0"/>
              <w:rPr>
                <w:sz w:val="20"/>
                <w:szCs w:val="20"/>
              </w:rPr>
            </w:pPr>
            <w:r w:rsidRPr="004D5371">
              <w:rPr>
                <w:sz w:val="20"/>
                <w:szCs w:val="20"/>
              </w:rPr>
              <w:t>(4)</w:t>
            </w:r>
          </w:p>
        </w:tc>
        <w:tc>
          <w:tcPr>
            <w:tcW w:w="3500" w:type="pct"/>
            <w:tcBorders>
              <w:bottom w:val="single" w:sz="4" w:space="0" w:color="000000"/>
            </w:tcBorders>
          </w:tcPr>
          <w:p w14:paraId="136B8001" w14:textId="77777777" w:rsidR="00EB7F5F" w:rsidRPr="004D5371" w:rsidRDefault="00EB7F5F" w:rsidP="00EB7F5F">
            <w:pPr>
              <w:pStyle w:val="REG-P0"/>
              <w:tabs>
                <w:tab w:val="clear" w:pos="567"/>
                <w:tab w:val="left" w:pos="397"/>
              </w:tabs>
              <w:rPr>
                <w:sz w:val="20"/>
                <w:szCs w:val="20"/>
              </w:rPr>
            </w:pPr>
            <w:r w:rsidRPr="004D5371">
              <w:rPr>
                <w:sz w:val="20"/>
                <w:szCs w:val="20"/>
              </w:rPr>
              <w:t>The principles to be applied with relation to the imposition of the regulatory levy are –</w:t>
            </w:r>
          </w:p>
          <w:p w14:paraId="1E1A6814" w14:textId="77777777" w:rsidR="00EB7F5F" w:rsidRPr="004D5371" w:rsidRDefault="00EB7F5F" w:rsidP="00EB7F5F">
            <w:pPr>
              <w:pStyle w:val="REG-P0"/>
              <w:tabs>
                <w:tab w:val="clear" w:pos="567"/>
                <w:tab w:val="left" w:pos="397"/>
              </w:tabs>
              <w:ind w:left="397" w:hanging="397"/>
              <w:rPr>
                <w:sz w:val="20"/>
                <w:szCs w:val="20"/>
              </w:rPr>
            </w:pPr>
            <w:r w:rsidRPr="004D5371">
              <w:rPr>
                <w:sz w:val="20"/>
                <w:szCs w:val="20"/>
              </w:rPr>
              <w:t>(a)</w:t>
            </w:r>
            <w:r w:rsidRPr="004D5371">
              <w:rPr>
                <w:sz w:val="20"/>
                <w:szCs w:val="20"/>
              </w:rPr>
              <w:tab/>
              <w:t>that the impact of the regulatory levy on the sustainability of the business of providers of communications services is assessed and if the regulatory levy has an unreasonable negative impact on such sustainability, that the impact is mitigated, in so far as is practicable, by means of the rationalisation of the regulatory costs and the corresponding amendment of the proposed regulatory levy;</w:t>
            </w:r>
          </w:p>
          <w:p w14:paraId="76178634" w14:textId="77777777" w:rsidR="00EB7F5F" w:rsidRPr="004D5371" w:rsidRDefault="00EB7F5F" w:rsidP="00EB7F5F">
            <w:pPr>
              <w:pStyle w:val="REG-P0"/>
              <w:tabs>
                <w:tab w:val="clear" w:pos="567"/>
                <w:tab w:val="left" w:pos="397"/>
              </w:tabs>
              <w:ind w:left="397" w:hanging="397"/>
              <w:rPr>
                <w:sz w:val="20"/>
                <w:szCs w:val="20"/>
              </w:rPr>
            </w:pPr>
            <w:r w:rsidRPr="004D5371">
              <w:rPr>
                <w:sz w:val="20"/>
                <w:szCs w:val="20"/>
              </w:rPr>
              <w:t>(b)</w:t>
            </w:r>
            <w:r w:rsidRPr="004D5371">
              <w:rPr>
                <w:sz w:val="20"/>
                <w:szCs w:val="20"/>
              </w:rPr>
              <w:tab/>
              <w:t>that predictability, fairness, equitability, transparency and accountability in the determination and imposition of the regulatory levy are ensured;</w:t>
            </w:r>
          </w:p>
          <w:p w14:paraId="7F8468E8" w14:textId="77777777" w:rsidR="00EB7F5F" w:rsidRPr="004D5371" w:rsidRDefault="00EB7F5F" w:rsidP="00EB7F5F">
            <w:pPr>
              <w:pStyle w:val="REG-P0"/>
              <w:tabs>
                <w:tab w:val="clear" w:pos="567"/>
                <w:tab w:val="left" w:pos="397"/>
              </w:tabs>
              <w:ind w:left="397" w:hanging="397"/>
              <w:rPr>
                <w:sz w:val="20"/>
                <w:szCs w:val="20"/>
              </w:rPr>
            </w:pPr>
            <w:r w:rsidRPr="004D5371">
              <w:rPr>
                <w:sz w:val="20"/>
                <w:szCs w:val="20"/>
              </w:rPr>
              <w:t>(c)</w:t>
            </w:r>
            <w:r w:rsidRPr="004D5371">
              <w:rPr>
                <w:sz w:val="20"/>
                <w:szCs w:val="20"/>
              </w:rPr>
              <w:tab/>
              <w:t>that the regulatory levy is aligned with regional and international best industry practices.</w:t>
            </w:r>
          </w:p>
        </w:tc>
        <w:tc>
          <w:tcPr>
            <w:tcW w:w="1250" w:type="pct"/>
            <w:tcBorders>
              <w:bottom w:val="single" w:sz="4" w:space="0" w:color="000000"/>
            </w:tcBorders>
          </w:tcPr>
          <w:p w14:paraId="15B97B67" w14:textId="77777777" w:rsidR="00EB7F5F" w:rsidRPr="004D5371" w:rsidRDefault="00EB7F5F" w:rsidP="00EB7F5F">
            <w:pPr>
              <w:pStyle w:val="REG-P0"/>
              <w:jc w:val="left"/>
              <w:rPr>
                <w:sz w:val="20"/>
                <w:szCs w:val="20"/>
              </w:rPr>
            </w:pPr>
            <w:r w:rsidRPr="004D5371">
              <w:rPr>
                <w:sz w:val="20"/>
                <w:szCs w:val="20"/>
              </w:rPr>
              <w:t>CRAN must reduce regulatory risk.</w:t>
            </w:r>
          </w:p>
          <w:p w14:paraId="07BFE049" w14:textId="77777777" w:rsidR="00EB7F5F" w:rsidRPr="004D5371" w:rsidRDefault="00EB7F5F" w:rsidP="00EB7F5F">
            <w:pPr>
              <w:pStyle w:val="REG-P0"/>
              <w:jc w:val="left"/>
              <w:rPr>
                <w:sz w:val="20"/>
                <w:szCs w:val="20"/>
              </w:rPr>
            </w:pPr>
          </w:p>
          <w:p w14:paraId="670BF708" w14:textId="77777777" w:rsidR="00EB7F5F" w:rsidRPr="004D5371" w:rsidRDefault="00EB7F5F" w:rsidP="00EB7F5F">
            <w:pPr>
              <w:pStyle w:val="REG-P0"/>
              <w:jc w:val="left"/>
              <w:rPr>
                <w:sz w:val="20"/>
                <w:szCs w:val="20"/>
              </w:rPr>
            </w:pPr>
            <w:r w:rsidRPr="004D5371">
              <w:rPr>
                <w:sz w:val="20"/>
                <w:szCs w:val="20"/>
              </w:rPr>
              <w:t>Best practice must be used.</w:t>
            </w:r>
          </w:p>
          <w:p w14:paraId="5110D5AE" w14:textId="77777777" w:rsidR="00EB7F5F" w:rsidRPr="004D5371" w:rsidRDefault="00EB7F5F" w:rsidP="00EB7F5F">
            <w:pPr>
              <w:pStyle w:val="REG-P0"/>
              <w:jc w:val="left"/>
              <w:rPr>
                <w:sz w:val="20"/>
                <w:szCs w:val="20"/>
              </w:rPr>
            </w:pPr>
          </w:p>
          <w:p w14:paraId="0DE26402" w14:textId="77777777" w:rsidR="00EB7F5F" w:rsidRPr="004D5371" w:rsidRDefault="00EB7F5F" w:rsidP="00EB7F5F">
            <w:pPr>
              <w:pStyle w:val="REG-P0"/>
              <w:jc w:val="left"/>
              <w:rPr>
                <w:sz w:val="20"/>
                <w:szCs w:val="20"/>
              </w:rPr>
            </w:pPr>
            <w:r w:rsidRPr="004D5371">
              <w:rPr>
                <w:sz w:val="20"/>
                <w:szCs w:val="20"/>
              </w:rPr>
              <w:t>Assess the impact of the levy and cost to the industry.</w:t>
            </w:r>
          </w:p>
        </w:tc>
      </w:tr>
      <w:tr w:rsidR="004D5371" w:rsidRPr="004D5371" w14:paraId="79739F76" w14:textId="77777777" w:rsidTr="00E9231C">
        <w:tc>
          <w:tcPr>
            <w:tcW w:w="250" w:type="pct"/>
            <w:tcBorders>
              <w:bottom w:val="nil"/>
            </w:tcBorders>
            <w:shd w:val="clear" w:color="auto" w:fill="E2E4E3"/>
          </w:tcPr>
          <w:p w14:paraId="036DA00D" w14:textId="77777777" w:rsidR="00EB7F5F" w:rsidRPr="004D5371" w:rsidRDefault="00EB7F5F" w:rsidP="00EB7F5F">
            <w:pPr>
              <w:pStyle w:val="REG-P0"/>
              <w:rPr>
                <w:sz w:val="20"/>
                <w:szCs w:val="20"/>
              </w:rPr>
            </w:pPr>
            <w:r w:rsidRPr="004D5371">
              <w:rPr>
                <w:sz w:val="20"/>
                <w:szCs w:val="20"/>
              </w:rPr>
              <w:t>(5)</w:t>
            </w:r>
          </w:p>
        </w:tc>
        <w:tc>
          <w:tcPr>
            <w:tcW w:w="3500" w:type="pct"/>
            <w:tcBorders>
              <w:bottom w:val="nil"/>
            </w:tcBorders>
          </w:tcPr>
          <w:p w14:paraId="1FA1B544" w14:textId="77777777" w:rsidR="00EB7F5F" w:rsidRPr="004D5371" w:rsidRDefault="00EB7F5F" w:rsidP="00EB7F5F">
            <w:pPr>
              <w:pStyle w:val="REG-P0"/>
              <w:tabs>
                <w:tab w:val="clear" w:pos="567"/>
                <w:tab w:val="left" w:pos="397"/>
              </w:tabs>
              <w:rPr>
                <w:sz w:val="20"/>
                <w:szCs w:val="20"/>
              </w:rPr>
            </w:pPr>
            <w:r w:rsidRPr="004D5371">
              <w:rPr>
                <w:sz w:val="20"/>
                <w:szCs w:val="20"/>
              </w:rPr>
              <w:t>When determining the form, percentage or amount of the regulatory levy, the Authority –</w:t>
            </w:r>
          </w:p>
          <w:p w14:paraId="19B3C16E" w14:textId="77777777" w:rsidR="00EB7F5F" w:rsidRPr="004D5371" w:rsidRDefault="00EB7F5F" w:rsidP="00EB7F5F">
            <w:pPr>
              <w:pStyle w:val="REG-P0"/>
              <w:tabs>
                <w:tab w:val="clear" w:pos="567"/>
                <w:tab w:val="left" w:pos="397"/>
              </w:tabs>
              <w:rPr>
                <w:sz w:val="20"/>
                <w:szCs w:val="20"/>
              </w:rPr>
            </w:pPr>
            <w:r w:rsidRPr="004D5371">
              <w:rPr>
                <w:sz w:val="20"/>
                <w:szCs w:val="20"/>
              </w:rPr>
              <w:t>(a)</w:t>
            </w:r>
            <w:r w:rsidRPr="004D5371">
              <w:rPr>
                <w:sz w:val="20"/>
                <w:szCs w:val="20"/>
              </w:rPr>
              <w:tab/>
              <w:t>must duly consider, in view of its regulatory costs –</w:t>
            </w:r>
          </w:p>
          <w:p w14:paraId="201056A1" w14:textId="02EB47D0" w:rsidR="00EB7F5F" w:rsidRPr="004D5371" w:rsidRDefault="00EB7F5F" w:rsidP="00EB7F5F">
            <w:pPr>
              <w:pStyle w:val="REG-P0"/>
              <w:tabs>
                <w:tab w:val="clear" w:pos="567"/>
                <w:tab w:val="left" w:pos="397"/>
                <w:tab w:val="left" w:pos="796"/>
              </w:tabs>
              <w:ind w:left="796" w:hanging="399"/>
              <w:rPr>
                <w:sz w:val="20"/>
                <w:szCs w:val="20"/>
              </w:rPr>
            </w:pPr>
            <w:r w:rsidRPr="004D5371">
              <w:rPr>
                <w:sz w:val="20"/>
                <w:szCs w:val="20"/>
              </w:rPr>
              <w:t>(i)</w:t>
            </w:r>
            <w:r w:rsidRPr="004D5371">
              <w:rPr>
                <w:sz w:val="20"/>
                <w:szCs w:val="20"/>
              </w:rPr>
              <w:tab/>
              <w:t>the income it requires and the proportion of such income which should be funded from the regulatory levy in accordance with the objectives and principles set out in subsections (3) and (4) respectively, as projected over the period during which the regulatory levy will apply, and taking into consideration its relevant integrated strategic business plan and annual business and financial plans, including the operating budgets and capital budgets as set out in its annual business and financial plans, as contemplated in sections 13 and 14 of the Public Enterprises Governance Act, 2019 (Act No. 1 of 2019);</w:t>
            </w:r>
          </w:p>
          <w:p w14:paraId="2DD824C6" w14:textId="77777777" w:rsidR="00EB7F5F" w:rsidRPr="004D5371" w:rsidRDefault="00EB7F5F" w:rsidP="00EB7F5F">
            <w:pPr>
              <w:pStyle w:val="REG-P0"/>
              <w:tabs>
                <w:tab w:val="clear" w:pos="567"/>
                <w:tab w:val="left" w:pos="397"/>
                <w:tab w:val="left" w:pos="796"/>
              </w:tabs>
              <w:ind w:left="796" w:hanging="399"/>
              <w:rPr>
                <w:sz w:val="20"/>
                <w:szCs w:val="20"/>
              </w:rPr>
            </w:pPr>
            <w:r w:rsidRPr="004D5371">
              <w:rPr>
                <w:sz w:val="20"/>
                <w:szCs w:val="20"/>
              </w:rPr>
              <w:t>(ii)</w:t>
            </w:r>
            <w:r w:rsidRPr="004D5371">
              <w:rPr>
                <w:sz w:val="20"/>
                <w:szCs w:val="20"/>
              </w:rPr>
              <w:tab/>
              <w:t>income derived from any other sources;</w:t>
            </w:r>
          </w:p>
          <w:p w14:paraId="580781F1" w14:textId="77777777" w:rsidR="00EB7F5F" w:rsidRPr="004D5371" w:rsidRDefault="00EB7F5F" w:rsidP="00EB7F5F">
            <w:pPr>
              <w:pStyle w:val="REG-P0"/>
              <w:tabs>
                <w:tab w:val="clear" w:pos="567"/>
                <w:tab w:val="left" w:pos="397"/>
                <w:tab w:val="left" w:pos="796"/>
              </w:tabs>
              <w:ind w:left="796" w:hanging="399"/>
              <w:rPr>
                <w:sz w:val="20"/>
                <w:szCs w:val="20"/>
              </w:rPr>
            </w:pPr>
            <w:r w:rsidRPr="004D5371">
              <w:rPr>
                <w:sz w:val="20"/>
                <w:szCs w:val="20"/>
              </w:rPr>
              <w:t>(iii)</w:t>
            </w:r>
            <w:r w:rsidRPr="004D5371">
              <w:rPr>
                <w:sz w:val="20"/>
                <w:szCs w:val="20"/>
              </w:rPr>
              <w:tab/>
              <w:t>the necessity to ensure business continuity by, amongst others, providing for reasonable reserves as set out in its plans contemplated in sub-paragraph (i);</w:t>
            </w:r>
          </w:p>
          <w:p w14:paraId="6D136B5D" w14:textId="03CC7016" w:rsidR="00EB7F5F" w:rsidRPr="004D5371" w:rsidRDefault="00EB7F5F" w:rsidP="00E9231C">
            <w:pPr>
              <w:pStyle w:val="REG-P0"/>
              <w:tabs>
                <w:tab w:val="clear" w:pos="567"/>
                <w:tab w:val="left" w:pos="397"/>
                <w:tab w:val="left" w:pos="796"/>
              </w:tabs>
              <w:ind w:left="796" w:hanging="399"/>
              <w:rPr>
                <w:sz w:val="20"/>
                <w:szCs w:val="20"/>
              </w:rPr>
            </w:pPr>
            <w:r w:rsidRPr="004D5371">
              <w:rPr>
                <w:sz w:val="20"/>
                <w:szCs w:val="20"/>
              </w:rPr>
              <w:t>(iv)</w:t>
            </w:r>
            <w:r w:rsidRPr="004D5371">
              <w:rPr>
                <w:sz w:val="20"/>
                <w:szCs w:val="20"/>
              </w:rPr>
              <w:tab/>
              <w:t>the necessity to avoid, as far as is reasonably possible or predictable, the receiving of income from the regulatory levy in substantial excess of what is required to cover the regulatory costs;</w:t>
            </w:r>
          </w:p>
        </w:tc>
        <w:tc>
          <w:tcPr>
            <w:tcW w:w="1250" w:type="pct"/>
            <w:tcBorders>
              <w:bottom w:val="nil"/>
            </w:tcBorders>
          </w:tcPr>
          <w:p w14:paraId="1D0AC806" w14:textId="77777777" w:rsidR="00EB7F5F" w:rsidRPr="004D5371" w:rsidRDefault="00EB7F5F" w:rsidP="00EB7F5F">
            <w:pPr>
              <w:pStyle w:val="REG-P0"/>
              <w:jc w:val="left"/>
              <w:rPr>
                <w:sz w:val="20"/>
                <w:szCs w:val="20"/>
              </w:rPr>
            </w:pPr>
            <w:r w:rsidRPr="004D5371">
              <w:rPr>
                <w:sz w:val="20"/>
                <w:szCs w:val="20"/>
              </w:rPr>
              <w:t>CRAN must consider budget as well as cash flow and reserves required when setting levy</w:t>
            </w:r>
          </w:p>
          <w:p w14:paraId="41A83DC2" w14:textId="77777777" w:rsidR="00EB7F5F" w:rsidRPr="004D5371" w:rsidRDefault="00EB7F5F" w:rsidP="00EB7F5F">
            <w:pPr>
              <w:pStyle w:val="REG-P0"/>
              <w:jc w:val="left"/>
              <w:rPr>
                <w:sz w:val="20"/>
                <w:szCs w:val="20"/>
              </w:rPr>
            </w:pPr>
          </w:p>
          <w:p w14:paraId="6E56226D" w14:textId="77777777" w:rsidR="00EB7F5F" w:rsidRPr="004D5371" w:rsidRDefault="00EB7F5F" w:rsidP="00EB7F5F">
            <w:pPr>
              <w:pStyle w:val="REG-P0"/>
              <w:jc w:val="left"/>
              <w:rPr>
                <w:sz w:val="20"/>
                <w:szCs w:val="20"/>
              </w:rPr>
            </w:pPr>
            <w:r w:rsidRPr="004D5371">
              <w:rPr>
                <w:sz w:val="20"/>
                <w:szCs w:val="20"/>
              </w:rPr>
              <w:t>Avoid levy increase more than once every 12 months</w:t>
            </w:r>
          </w:p>
        </w:tc>
      </w:tr>
      <w:tr w:rsidR="004D5371" w:rsidRPr="004D5371" w14:paraId="462F152D" w14:textId="77777777" w:rsidTr="00E9231C">
        <w:tc>
          <w:tcPr>
            <w:tcW w:w="250" w:type="pct"/>
            <w:tcBorders>
              <w:top w:val="nil"/>
            </w:tcBorders>
            <w:shd w:val="clear" w:color="auto" w:fill="E2E4E3"/>
          </w:tcPr>
          <w:p w14:paraId="02B6BD94" w14:textId="77777777" w:rsidR="00E9231C" w:rsidRPr="004D5371" w:rsidRDefault="00E9231C" w:rsidP="00EB7F5F">
            <w:pPr>
              <w:pStyle w:val="REG-P0"/>
              <w:rPr>
                <w:sz w:val="20"/>
                <w:szCs w:val="20"/>
              </w:rPr>
            </w:pPr>
          </w:p>
        </w:tc>
        <w:tc>
          <w:tcPr>
            <w:tcW w:w="3500" w:type="pct"/>
            <w:tcBorders>
              <w:top w:val="nil"/>
            </w:tcBorders>
          </w:tcPr>
          <w:p w14:paraId="11B29C15" w14:textId="77777777" w:rsidR="00E9231C" w:rsidRPr="004D5371" w:rsidRDefault="00E9231C" w:rsidP="00E9231C">
            <w:pPr>
              <w:pStyle w:val="REG-P0"/>
              <w:tabs>
                <w:tab w:val="clear" w:pos="567"/>
                <w:tab w:val="left" w:pos="397"/>
                <w:tab w:val="left" w:pos="796"/>
              </w:tabs>
              <w:ind w:left="796" w:hanging="399"/>
              <w:rPr>
                <w:sz w:val="20"/>
                <w:szCs w:val="20"/>
              </w:rPr>
            </w:pPr>
            <w:r w:rsidRPr="004D5371">
              <w:rPr>
                <w:sz w:val="20"/>
                <w:szCs w:val="20"/>
              </w:rPr>
              <w:t>(v)</w:t>
            </w:r>
            <w:r w:rsidRPr="004D5371">
              <w:rPr>
                <w:sz w:val="20"/>
                <w:szCs w:val="20"/>
              </w:rPr>
              <w:tab/>
              <w:t>the necessity of managing any risks in the communications industry associated with the imposition of a regulatory levy;</w:t>
            </w:r>
          </w:p>
          <w:p w14:paraId="0C1A9345" w14:textId="77777777" w:rsidR="00E9231C" w:rsidRPr="004D5371" w:rsidRDefault="00E9231C" w:rsidP="00E9231C">
            <w:pPr>
              <w:pStyle w:val="REG-P0"/>
              <w:tabs>
                <w:tab w:val="clear" w:pos="567"/>
                <w:tab w:val="left" w:pos="397"/>
                <w:tab w:val="left" w:pos="796"/>
              </w:tabs>
              <w:ind w:left="796" w:hanging="399"/>
              <w:rPr>
                <w:sz w:val="20"/>
                <w:szCs w:val="20"/>
              </w:rPr>
            </w:pPr>
            <w:r w:rsidRPr="004D5371">
              <w:rPr>
                <w:sz w:val="20"/>
                <w:szCs w:val="20"/>
              </w:rPr>
              <w:t>(vi)</w:t>
            </w:r>
            <w:r w:rsidRPr="004D5371">
              <w:rPr>
                <w:sz w:val="20"/>
                <w:szCs w:val="20"/>
              </w:rPr>
              <w:tab/>
              <w:t>any other fees, levies or charges which the providers of communications services are required to pay under this Act;</w:t>
            </w:r>
          </w:p>
          <w:p w14:paraId="72907609" w14:textId="77777777" w:rsidR="00E9231C" w:rsidRPr="004D5371" w:rsidRDefault="00E9231C" w:rsidP="00E9231C">
            <w:pPr>
              <w:pStyle w:val="REG-P0"/>
              <w:tabs>
                <w:tab w:val="clear" w:pos="567"/>
                <w:tab w:val="left" w:pos="397"/>
                <w:tab w:val="left" w:pos="796"/>
              </w:tabs>
              <w:ind w:left="796" w:hanging="399"/>
              <w:rPr>
                <w:sz w:val="20"/>
                <w:szCs w:val="20"/>
              </w:rPr>
            </w:pPr>
            <w:r w:rsidRPr="004D5371">
              <w:rPr>
                <w:sz w:val="20"/>
                <w:szCs w:val="20"/>
              </w:rPr>
              <w:t>(vii)</w:t>
            </w:r>
            <w:r w:rsidRPr="004D5371">
              <w:rPr>
                <w:sz w:val="20"/>
                <w:szCs w:val="20"/>
              </w:rPr>
              <w:tab/>
              <w:t>any other matter deemed relevant by the Authority in order to ensure that income derived from the regulatory levy is sufficient to defray its regulatory costs;</w:t>
            </w:r>
          </w:p>
          <w:p w14:paraId="2B0D2B69" w14:textId="77777777" w:rsidR="00E9231C" w:rsidRPr="004D5371" w:rsidRDefault="00E9231C" w:rsidP="00E9231C">
            <w:pPr>
              <w:pStyle w:val="REG-P0"/>
              <w:tabs>
                <w:tab w:val="clear" w:pos="567"/>
                <w:tab w:val="left" w:pos="397"/>
              </w:tabs>
              <w:ind w:left="397" w:hanging="397"/>
              <w:rPr>
                <w:sz w:val="20"/>
                <w:szCs w:val="20"/>
              </w:rPr>
            </w:pPr>
            <w:r w:rsidRPr="004D5371">
              <w:rPr>
                <w:sz w:val="20"/>
                <w:szCs w:val="20"/>
              </w:rPr>
              <w:t>(b)</w:t>
            </w:r>
            <w:r w:rsidRPr="004D5371">
              <w:rPr>
                <w:sz w:val="20"/>
                <w:szCs w:val="20"/>
              </w:rPr>
              <w:tab/>
              <w:t>must, in order to maintain reasonable predictability and stability, avoid, unless there is good reason to do so, an increase in the regulatory levy or the introduction of a new regulatory levy in any period of 12 consecutive months;</w:t>
            </w:r>
          </w:p>
          <w:p w14:paraId="37937EDA" w14:textId="3347239A" w:rsidR="00E9231C" w:rsidRPr="004D5371" w:rsidRDefault="00E9231C" w:rsidP="00E9231C">
            <w:pPr>
              <w:pStyle w:val="REG-P0"/>
              <w:tabs>
                <w:tab w:val="clear" w:pos="567"/>
                <w:tab w:val="left" w:pos="397"/>
              </w:tabs>
              <w:rPr>
                <w:sz w:val="20"/>
                <w:szCs w:val="20"/>
              </w:rPr>
            </w:pPr>
            <w:r w:rsidRPr="004D5371">
              <w:rPr>
                <w:sz w:val="20"/>
                <w:szCs w:val="20"/>
              </w:rPr>
              <w:t>(c)</w:t>
            </w:r>
            <w:r w:rsidRPr="004D5371">
              <w:rPr>
                <w:sz w:val="20"/>
                <w:szCs w:val="20"/>
              </w:rPr>
              <w:tab/>
              <w:t>may consider any other matter the Authority deems relevant.</w:t>
            </w:r>
          </w:p>
        </w:tc>
        <w:tc>
          <w:tcPr>
            <w:tcW w:w="1250" w:type="pct"/>
            <w:tcBorders>
              <w:top w:val="nil"/>
            </w:tcBorders>
          </w:tcPr>
          <w:p w14:paraId="307651DB" w14:textId="77777777" w:rsidR="00E9231C" w:rsidRPr="004D5371" w:rsidRDefault="00E9231C" w:rsidP="00EB7F5F">
            <w:pPr>
              <w:pStyle w:val="REG-P0"/>
              <w:jc w:val="left"/>
              <w:rPr>
                <w:sz w:val="20"/>
                <w:szCs w:val="20"/>
              </w:rPr>
            </w:pPr>
          </w:p>
        </w:tc>
      </w:tr>
      <w:tr w:rsidR="004D5371" w:rsidRPr="004D5371" w14:paraId="383DA3B7" w14:textId="77777777" w:rsidTr="006945E8">
        <w:tc>
          <w:tcPr>
            <w:tcW w:w="250" w:type="pct"/>
            <w:shd w:val="clear" w:color="auto" w:fill="E2E4E3"/>
          </w:tcPr>
          <w:p w14:paraId="63B97969" w14:textId="77777777" w:rsidR="00EB7F5F" w:rsidRPr="004D5371" w:rsidRDefault="00EB7F5F" w:rsidP="00EB7F5F">
            <w:pPr>
              <w:pStyle w:val="REG-P0"/>
              <w:rPr>
                <w:sz w:val="20"/>
                <w:szCs w:val="20"/>
              </w:rPr>
            </w:pPr>
            <w:r w:rsidRPr="004D5371">
              <w:rPr>
                <w:sz w:val="20"/>
                <w:szCs w:val="20"/>
              </w:rPr>
              <w:t>(6)</w:t>
            </w:r>
          </w:p>
        </w:tc>
        <w:tc>
          <w:tcPr>
            <w:tcW w:w="3500" w:type="pct"/>
          </w:tcPr>
          <w:p w14:paraId="5D73A19C" w14:textId="77777777" w:rsidR="00EB7F5F" w:rsidRPr="004D5371" w:rsidRDefault="00EB7F5F" w:rsidP="00EB7F5F">
            <w:pPr>
              <w:pStyle w:val="REG-P0"/>
              <w:tabs>
                <w:tab w:val="clear" w:pos="567"/>
                <w:tab w:val="left" w:pos="397"/>
              </w:tabs>
              <w:rPr>
                <w:spacing w:val="-2"/>
                <w:sz w:val="20"/>
                <w:szCs w:val="20"/>
              </w:rPr>
            </w:pPr>
            <w:r w:rsidRPr="004D5371">
              <w:rPr>
                <w:spacing w:val="-2"/>
                <w:sz w:val="20"/>
                <w:szCs w:val="20"/>
              </w:rPr>
              <w:t xml:space="preserve">The Authority must before the expiry of five years from the last imposition </w:t>
            </w:r>
            <w:r w:rsidRPr="004D5371">
              <w:rPr>
                <w:sz w:val="20"/>
                <w:szCs w:val="20"/>
              </w:rPr>
              <w:t>of the levy or a last review under this section, review the regulatory levy to ensure that the levy is compliant with the requirements set out in this section and that there are no continued under- or over-recoveries.</w:t>
            </w:r>
          </w:p>
        </w:tc>
        <w:tc>
          <w:tcPr>
            <w:tcW w:w="1250" w:type="pct"/>
          </w:tcPr>
          <w:p w14:paraId="380BD02A" w14:textId="77777777" w:rsidR="00EB7F5F" w:rsidRPr="004D5371" w:rsidRDefault="00EB7F5F" w:rsidP="007A71DB">
            <w:pPr>
              <w:pStyle w:val="REG-P0"/>
              <w:rPr>
                <w:sz w:val="20"/>
                <w:szCs w:val="20"/>
              </w:rPr>
            </w:pPr>
            <w:r w:rsidRPr="004D5371">
              <w:rPr>
                <w:sz w:val="20"/>
                <w:szCs w:val="20"/>
              </w:rPr>
              <w:t>Review levies every 5 years</w:t>
            </w:r>
          </w:p>
        </w:tc>
      </w:tr>
      <w:tr w:rsidR="004D5371" w:rsidRPr="004D5371" w14:paraId="121B9970" w14:textId="77777777" w:rsidTr="006945E8">
        <w:tc>
          <w:tcPr>
            <w:tcW w:w="250" w:type="pct"/>
            <w:shd w:val="clear" w:color="auto" w:fill="E2E4E3"/>
          </w:tcPr>
          <w:p w14:paraId="4627800D" w14:textId="77777777" w:rsidR="00EB7F5F" w:rsidRPr="004D5371" w:rsidRDefault="00EB7F5F" w:rsidP="00EB7F5F">
            <w:pPr>
              <w:pStyle w:val="REG-P0"/>
              <w:rPr>
                <w:sz w:val="20"/>
                <w:szCs w:val="20"/>
              </w:rPr>
            </w:pPr>
            <w:r w:rsidRPr="004D5371">
              <w:rPr>
                <w:sz w:val="20"/>
                <w:szCs w:val="20"/>
              </w:rPr>
              <w:t>(7)</w:t>
            </w:r>
          </w:p>
        </w:tc>
        <w:tc>
          <w:tcPr>
            <w:tcW w:w="3500" w:type="pct"/>
          </w:tcPr>
          <w:p w14:paraId="74684B96" w14:textId="77777777" w:rsidR="00EB7F5F" w:rsidRPr="004D5371" w:rsidRDefault="00EB7F5F" w:rsidP="00EB7F5F">
            <w:pPr>
              <w:pStyle w:val="REG-P0"/>
              <w:tabs>
                <w:tab w:val="clear" w:pos="567"/>
                <w:tab w:val="left" w:pos="397"/>
              </w:tabs>
              <w:rPr>
                <w:sz w:val="20"/>
                <w:szCs w:val="20"/>
              </w:rPr>
            </w:pPr>
            <w:r w:rsidRPr="004D5371">
              <w:rPr>
                <w:sz w:val="20"/>
                <w:szCs w:val="20"/>
              </w:rPr>
              <w:t>If the Authority has received regulatory levy income in excess of its regulatory costs, the Authority may retain such over-recovery but must set it off against the projected regulatory costs used for the next regulatory levy determination and imposition.</w:t>
            </w:r>
          </w:p>
        </w:tc>
        <w:tc>
          <w:tcPr>
            <w:tcW w:w="1250" w:type="pct"/>
          </w:tcPr>
          <w:p w14:paraId="6028A3AA" w14:textId="77777777" w:rsidR="00EB7F5F" w:rsidRPr="004D5371" w:rsidRDefault="00EB7F5F" w:rsidP="007A71DB">
            <w:pPr>
              <w:pStyle w:val="REG-P0"/>
              <w:rPr>
                <w:sz w:val="20"/>
                <w:szCs w:val="20"/>
              </w:rPr>
            </w:pPr>
            <w:r w:rsidRPr="004D5371">
              <w:rPr>
                <w:sz w:val="20"/>
                <w:szCs w:val="20"/>
              </w:rPr>
              <w:t>CRAN may keep over- recovery but against future set-off</w:t>
            </w:r>
          </w:p>
        </w:tc>
      </w:tr>
      <w:tr w:rsidR="004D5371" w:rsidRPr="004D5371" w14:paraId="66B9601F" w14:textId="77777777" w:rsidTr="006945E8">
        <w:tc>
          <w:tcPr>
            <w:tcW w:w="250" w:type="pct"/>
            <w:shd w:val="clear" w:color="auto" w:fill="E2E4E3"/>
          </w:tcPr>
          <w:p w14:paraId="47DA07A6" w14:textId="77777777" w:rsidR="00EB7F5F" w:rsidRPr="004D5371" w:rsidRDefault="00EB7F5F" w:rsidP="00EB7F5F">
            <w:pPr>
              <w:pStyle w:val="REG-P0"/>
              <w:rPr>
                <w:sz w:val="20"/>
                <w:szCs w:val="20"/>
              </w:rPr>
            </w:pPr>
            <w:r w:rsidRPr="004D5371">
              <w:rPr>
                <w:sz w:val="20"/>
                <w:szCs w:val="20"/>
              </w:rPr>
              <w:t>(8)</w:t>
            </w:r>
          </w:p>
        </w:tc>
        <w:tc>
          <w:tcPr>
            <w:tcW w:w="3500" w:type="pct"/>
          </w:tcPr>
          <w:p w14:paraId="12643A5B" w14:textId="77777777" w:rsidR="00EB7F5F" w:rsidRPr="004D5371" w:rsidRDefault="00EB7F5F" w:rsidP="00EB7F5F">
            <w:pPr>
              <w:pStyle w:val="REG-P0"/>
              <w:tabs>
                <w:tab w:val="clear" w:pos="567"/>
                <w:tab w:val="left" w:pos="397"/>
              </w:tabs>
              <w:rPr>
                <w:sz w:val="20"/>
                <w:szCs w:val="20"/>
              </w:rPr>
            </w:pPr>
            <w:r w:rsidRPr="004D5371">
              <w:rPr>
                <w:sz w:val="20"/>
                <w:szCs w:val="20"/>
              </w:rPr>
              <w:t>If the Authority receives income from the regulatory levy less than its regulatory costs in a period during which such regulatory levy applied, or during a specific period, received no income from the regulatory levy for whatever reason, the Authority may, when determining and imposing the next regulatory levy –</w:t>
            </w:r>
          </w:p>
          <w:p w14:paraId="2A1F80BD" w14:textId="1C4D1853" w:rsidR="00EB7F5F" w:rsidRPr="004D5371" w:rsidRDefault="00EB7F5F" w:rsidP="00EB7F5F">
            <w:pPr>
              <w:pStyle w:val="REG-P0"/>
              <w:tabs>
                <w:tab w:val="clear" w:pos="567"/>
                <w:tab w:val="left" w:pos="397"/>
              </w:tabs>
              <w:ind w:left="397" w:hanging="397"/>
              <w:rPr>
                <w:sz w:val="20"/>
                <w:szCs w:val="20"/>
              </w:rPr>
            </w:pPr>
            <w:r w:rsidRPr="004D5371">
              <w:rPr>
                <w:sz w:val="20"/>
                <w:szCs w:val="20"/>
              </w:rPr>
              <w:t>(a)</w:t>
            </w:r>
            <w:r w:rsidRPr="004D5371">
              <w:rPr>
                <w:sz w:val="20"/>
                <w:szCs w:val="20"/>
              </w:rPr>
              <w:tab/>
              <w:t>adjust the regulatory levy, and determine a higher regulatory levy, to recover such under-recovery during the period during which the next regulatory levy will apply; determine a once-off higher regulatory levy for the first period during which the next regulatory levy will apply in order to recover such under-recovery and for the remaining period or periods a different regulatory levy in accordance with subsection (5).</w:t>
            </w:r>
          </w:p>
        </w:tc>
        <w:tc>
          <w:tcPr>
            <w:tcW w:w="1250" w:type="pct"/>
          </w:tcPr>
          <w:p w14:paraId="159A97AC" w14:textId="77777777" w:rsidR="00EB7F5F" w:rsidRPr="004D5371" w:rsidRDefault="00EB7F5F" w:rsidP="007A71DB">
            <w:pPr>
              <w:pStyle w:val="REG-P0"/>
              <w:rPr>
                <w:sz w:val="20"/>
                <w:szCs w:val="20"/>
              </w:rPr>
            </w:pPr>
            <w:r w:rsidRPr="004D5371">
              <w:rPr>
                <w:sz w:val="20"/>
                <w:szCs w:val="20"/>
              </w:rPr>
              <w:t>CRAN may increase levies in case of under- recovery</w:t>
            </w:r>
          </w:p>
        </w:tc>
      </w:tr>
      <w:tr w:rsidR="004D5371" w:rsidRPr="004D5371" w14:paraId="1434BF42" w14:textId="77777777" w:rsidTr="006945E8">
        <w:tc>
          <w:tcPr>
            <w:tcW w:w="250" w:type="pct"/>
            <w:shd w:val="clear" w:color="auto" w:fill="E2E4E3"/>
          </w:tcPr>
          <w:p w14:paraId="70A97FC4" w14:textId="77777777" w:rsidR="00EB7F5F" w:rsidRPr="004D5371" w:rsidRDefault="00EB7F5F" w:rsidP="00EB7F5F">
            <w:pPr>
              <w:pStyle w:val="REG-P0"/>
              <w:rPr>
                <w:sz w:val="20"/>
                <w:szCs w:val="20"/>
              </w:rPr>
            </w:pPr>
            <w:r w:rsidRPr="004D5371">
              <w:rPr>
                <w:sz w:val="20"/>
                <w:szCs w:val="20"/>
              </w:rPr>
              <w:t>(9)</w:t>
            </w:r>
          </w:p>
        </w:tc>
        <w:tc>
          <w:tcPr>
            <w:tcW w:w="3500" w:type="pct"/>
          </w:tcPr>
          <w:p w14:paraId="319781BB" w14:textId="55E52070" w:rsidR="00EB7F5F" w:rsidRPr="004D5371" w:rsidRDefault="00EB7F5F" w:rsidP="00EB7F5F">
            <w:pPr>
              <w:pStyle w:val="REG-P0"/>
              <w:tabs>
                <w:tab w:val="clear" w:pos="567"/>
                <w:tab w:val="left" w:pos="397"/>
              </w:tabs>
              <w:rPr>
                <w:sz w:val="20"/>
                <w:szCs w:val="20"/>
              </w:rPr>
            </w:pPr>
            <w:r w:rsidRPr="004D5371">
              <w:rPr>
                <w:sz w:val="20"/>
                <w:szCs w:val="20"/>
              </w:rPr>
              <w:t>The Authority may, subject to subsection (5)(b), withdraw or amend the regulatory levy imposed under this section and, in so far as they are applicable, the provisions of this section apply in the same manner, with the necessary changes, to such withdrawal or amendment.</w:t>
            </w:r>
            <w:r w:rsidR="004370DC" w:rsidRPr="004D5371">
              <w:rPr>
                <w:sz w:val="20"/>
                <w:szCs w:val="20"/>
              </w:rPr>
              <w:t>”</w:t>
            </w:r>
          </w:p>
        </w:tc>
        <w:tc>
          <w:tcPr>
            <w:tcW w:w="1250" w:type="pct"/>
          </w:tcPr>
          <w:p w14:paraId="1C58C2C5" w14:textId="77777777" w:rsidR="00EB7F5F" w:rsidRPr="004D5371" w:rsidRDefault="00EB7F5F" w:rsidP="00EB7F5F">
            <w:pPr>
              <w:pStyle w:val="REG-P0"/>
              <w:jc w:val="left"/>
              <w:rPr>
                <w:spacing w:val="-2"/>
                <w:sz w:val="20"/>
                <w:szCs w:val="20"/>
              </w:rPr>
            </w:pPr>
            <w:r w:rsidRPr="004D5371">
              <w:rPr>
                <w:spacing w:val="-2"/>
                <w:sz w:val="20"/>
                <w:szCs w:val="20"/>
              </w:rPr>
              <w:t>CRAN can change levies</w:t>
            </w:r>
          </w:p>
        </w:tc>
      </w:tr>
    </w:tbl>
    <w:p w14:paraId="469A0996" w14:textId="77777777" w:rsidR="00744D8E" w:rsidRPr="004D5371" w:rsidRDefault="00744D8E" w:rsidP="00744D8E">
      <w:pPr>
        <w:pStyle w:val="REG-P0"/>
        <w:rPr>
          <w:sz w:val="13"/>
        </w:rPr>
      </w:pPr>
    </w:p>
    <w:p w14:paraId="1E6EABB1" w14:textId="77777777" w:rsidR="00744D8E" w:rsidRPr="004D5371" w:rsidRDefault="00744D8E" w:rsidP="00744D8E">
      <w:pPr>
        <w:pStyle w:val="REG-P0"/>
      </w:pPr>
      <w:r w:rsidRPr="004D5371">
        <w:t>In</w:t>
      </w:r>
      <w:r w:rsidRPr="004D5371">
        <w:rPr>
          <w:spacing w:val="-2"/>
        </w:rPr>
        <w:t xml:space="preserve"> </w:t>
      </w:r>
      <w:r w:rsidRPr="004D5371">
        <w:t>summary,</w:t>
      </w:r>
      <w:r w:rsidRPr="004D5371">
        <w:rPr>
          <w:spacing w:val="-3"/>
        </w:rPr>
        <w:t xml:space="preserve"> </w:t>
      </w:r>
      <w:r w:rsidRPr="004D5371">
        <w:t>the</w:t>
      </w:r>
      <w:r w:rsidRPr="004D5371">
        <w:rPr>
          <w:spacing w:val="-1"/>
        </w:rPr>
        <w:t xml:space="preserve"> </w:t>
      </w:r>
      <w:r w:rsidRPr="004D5371">
        <w:t>amended</w:t>
      </w:r>
      <w:r w:rsidRPr="004D5371">
        <w:rPr>
          <w:spacing w:val="-2"/>
        </w:rPr>
        <w:t xml:space="preserve"> </w:t>
      </w:r>
      <w:r w:rsidRPr="004D5371">
        <w:t>section</w:t>
      </w:r>
      <w:r w:rsidRPr="004D5371">
        <w:rPr>
          <w:spacing w:val="-2"/>
        </w:rPr>
        <w:t xml:space="preserve"> </w:t>
      </w:r>
      <w:r w:rsidRPr="004D5371">
        <w:t>23</w:t>
      </w:r>
      <w:r w:rsidRPr="004D5371">
        <w:rPr>
          <w:spacing w:val="-2"/>
        </w:rPr>
        <w:t xml:space="preserve"> </w:t>
      </w:r>
      <w:r w:rsidRPr="004D5371">
        <w:t>provides</w:t>
      </w:r>
      <w:r w:rsidRPr="004D5371">
        <w:rPr>
          <w:spacing w:val="-1"/>
        </w:rPr>
        <w:t xml:space="preserve"> </w:t>
      </w:r>
      <w:r w:rsidRPr="004D5371">
        <w:t>-</w:t>
      </w:r>
    </w:p>
    <w:p w14:paraId="16BD63DE" w14:textId="77777777" w:rsidR="00744D8E" w:rsidRPr="004D5371" w:rsidRDefault="00744D8E" w:rsidP="00744D8E">
      <w:pPr>
        <w:pStyle w:val="REG-P0"/>
        <w:rPr>
          <w:sz w:val="23"/>
        </w:rPr>
      </w:pPr>
    </w:p>
    <w:p w14:paraId="7AAD08D2" w14:textId="77777777" w:rsidR="00744D8E" w:rsidRPr="004D5371" w:rsidRDefault="00744D8E" w:rsidP="007902A4">
      <w:pPr>
        <w:pStyle w:val="REG-P0"/>
        <w:ind w:left="567" w:hanging="567"/>
      </w:pPr>
      <w:r w:rsidRPr="004D5371">
        <w:t>•</w:t>
      </w:r>
      <w:r w:rsidRPr="004D5371">
        <w:tab/>
        <w:t>the rationale for the regulatory levy;</w:t>
      </w:r>
    </w:p>
    <w:p w14:paraId="5B3863F0" w14:textId="3B7F0679" w:rsidR="00744D8E" w:rsidRPr="004D5371" w:rsidRDefault="00744D8E" w:rsidP="007902A4">
      <w:pPr>
        <w:pStyle w:val="REG-P0"/>
        <w:ind w:left="567" w:hanging="567"/>
      </w:pPr>
      <w:r w:rsidRPr="004D5371">
        <w:t>•</w:t>
      </w:r>
      <w:r w:rsidRPr="004D5371">
        <w:tab/>
        <w:t>as</w:t>
      </w:r>
      <w:r w:rsidRPr="004D5371">
        <w:rPr>
          <w:spacing w:val="2"/>
        </w:rPr>
        <w:t xml:space="preserve"> </w:t>
      </w:r>
      <w:r w:rsidRPr="004D5371">
        <w:t>well</w:t>
      </w:r>
      <w:r w:rsidRPr="004D5371">
        <w:rPr>
          <w:spacing w:val="3"/>
        </w:rPr>
        <w:t xml:space="preserve"> </w:t>
      </w:r>
      <w:r w:rsidRPr="004D5371">
        <w:t>as</w:t>
      </w:r>
      <w:r w:rsidRPr="004D5371">
        <w:rPr>
          <w:spacing w:val="3"/>
        </w:rPr>
        <w:t xml:space="preserve"> </w:t>
      </w:r>
      <w:r w:rsidRPr="004D5371">
        <w:t>the</w:t>
      </w:r>
      <w:r w:rsidRPr="004D5371">
        <w:rPr>
          <w:spacing w:val="3"/>
        </w:rPr>
        <w:t xml:space="preserve"> </w:t>
      </w:r>
      <w:r w:rsidRPr="004D5371">
        <w:t>charging</w:t>
      </w:r>
      <w:r w:rsidRPr="004D5371">
        <w:rPr>
          <w:spacing w:val="2"/>
        </w:rPr>
        <w:t xml:space="preserve"> </w:t>
      </w:r>
      <w:r w:rsidRPr="004D5371">
        <w:t>considerations</w:t>
      </w:r>
      <w:r w:rsidRPr="004D5371">
        <w:rPr>
          <w:spacing w:val="3"/>
        </w:rPr>
        <w:t xml:space="preserve"> </w:t>
      </w:r>
      <w:r w:rsidRPr="004D5371">
        <w:t>to</w:t>
      </w:r>
      <w:r w:rsidRPr="004D5371">
        <w:rPr>
          <w:spacing w:val="3"/>
        </w:rPr>
        <w:t xml:space="preserve"> </w:t>
      </w:r>
      <w:r w:rsidRPr="004D5371">
        <w:t>guide</w:t>
      </w:r>
      <w:r w:rsidRPr="004D5371">
        <w:rPr>
          <w:spacing w:val="3"/>
        </w:rPr>
        <w:t xml:space="preserve"> </w:t>
      </w:r>
      <w:r w:rsidRPr="004D5371">
        <w:t>CRAN</w:t>
      </w:r>
      <w:r w:rsidR="004370DC" w:rsidRPr="004D5371">
        <w:t>’</w:t>
      </w:r>
      <w:r w:rsidRPr="004D5371">
        <w:t>s</w:t>
      </w:r>
      <w:r w:rsidRPr="004D5371">
        <w:rPr>
          <w:spacing w:val="2"/>
        </w:rPr>
        <w:t xml:space="preserve"> </w:t>
      </w:r>
      <w:r w:rsidRPr="004D5371">
        <w:t>decision</w:t>
      </w:r>
      <w:r w:rsidRPr="004D5371">
        <w:rPr>
          <w:spacing w:val="3"/>
        </w:rPr>
        <w:t xml:space="preserve"> </w:t>
      </w:r>
      <w:r w:rsidRPr="004D5371">
        <w:t>making</w:t>
      </w:r>
      <w:r w:rsidRPr="004D5371">
        <w:rPr>
          <w:spacing w:val="1"/>
        </w:rPr>
        <w:t xml:space="preserve"> </w:t>
      </w:r>
      <w:r w:rsidRPr="004D5371">
        <w:t>on</w:t>
      </w:r>
      <w:r w:rsidRPr="004D5371">
        <w:rPr>
          <w:spacing w:val="3"/>
        </w:rPr>
        <w:t xml:space="preserve"> </w:t>
      </w:r>
      <w:r w:rsidRPr="004D5371">
        <w:t>an</w:t>
      </w:r>
      <w:r w:rsidRPr="004D5371">
        <w:rPr>
          <w:spacing w:val="3"/>
        </w:rPr>
        <w:t xml:space="preserve"> </w:t>
      </w:r>
      <w:r w:rsidRPr="004D5371">
        <w:t>appropriate</w:t>
      </w:r>
      <w:r w:rsidRPr="004D5371">
        <w:rPr>
          <w:spacing w:val="-52"/>
        </w:rPr>
        <w:t xml:space="preserve"> </w:t>
      </w:r>
      <w:r w:rsidRPr="004D5371">
        <w:t>regulatory levy; and</w:t>
      </w:r>
    </w:p>
    <w:p w14:paraId="1D5ECD93" w14:textId="77777777" w:rsidR="00744D8E" w:rsidRPr="004D5371" w:rsidRDefault="00744D8E" w:rsidP="007902A4">
      <w:pPr>
        <w:pStyle w:val="REG-P0"/>
        <w:ind w:left="567" w:hanging="567"/>
      </w:pPr>
      <w:r w:rsidRPr="004D5371">
        <w:t>•</w:t>
      </w:r>
      <w:r w:rsidRPr="004D5371">
        <w:tab/>
        <w:t>the</w:t>
      </w:r>
      <w:r w:rsidRPr="004D5371">
        <w:rPr>
          <w:spacing w:val="-13"/>
        </w:rPr>
        <w:t xml:space="preserve"> </w:t>
      </w:r>
      <w:r w:rsidRPr="004D5371">
        <w:t>charging</w:t>
      </w:r>
      <w:r w:rsidRPr="004D5371">
        <w:rPr>
          <w:spacing w:val="-11"/>
        </w:rPr>
        <w:t xml:space="preserve"> </w:t>
      </w:r>
      <w:r w:rsidRPr="004D5371">
        <w:t>principles</w:t>
      </w:r>
      <w:r w:rsidRPr="004D5371">
        <w:rPr>
          <w:spacing w:val="-12"/>
        </w:rPr>
        <w:t xml:space="preserve"> </w:t>
      </w:r>
      <w:r w:rsidRPr="004D5371">
        <w:t>to</w:t>
      </w:r>
      <w:r w:rsidRPr="004D5371">
        <w:rPr>
          <w:spacing w:val="-12"/>
        </w:rPr>
        <w:t xml:space="preserve"> </w:t>
      </w:r>
      <w:r w:rsidRPr="004D5371">
        <w:t>assist</w:t>
      </w:r>
      <w:r w:rsidRPr="004D5371">
        <w:rPr>
          <w:spacing w:val="-11"/>
        </w:rPr>
        <w:t xml:space="preserve"> </w:t>
      </w:r>
      <w:r w:rsidRPr="004D5371">
        <w:t>with</w:t>
      </w:r>
      <w:r w:rsidRPr="004D5371">
        <w:rPr>
          <w:spacing w:val="-12"/>
        </w:rPr>
        <w:t xml:space="preserve"> </w:t>
      </w:r>
      <w:r w:rsidRPr="004D5371">
        <w:t>the</w:t>
      </w:r>
      <w:r w:rsidRPr="004D5371">
        <w:rPr>
          <w:spacing w:val="-13"/>
        </w:rPr>
        <w:t xml:space="preserve"> </w:t>
      </w:r>
      <w:r w:rsidRPr="004D5371">
        <w:t>design,</w:t>
      </w:r>
      <w:r w:rsidRPr="004D5371">
        <w:rPr>
          <w:spacing w:val="-11"/>
        </w:rPr>
        <w:t xml:space="preserve"> </w:t>
      </w:r>
      <w:r w:rsidRPr="004D5371">
        <w:t>implementation</w:t>
      </w:r>
      <w:r w:rsidRPr="004D5371">
        <w:rPr>
          <w:spacing w:val="-13"/>
        </w:rPr>
        <w:t xml:space="preserve"> </w:t>
      </w:r>
      <w:r w:rsidRPr="004D5371">
        <w:t>and</w:t>
      </w:r>
      <w:r w:rsidRPr="004D5371">
        <w:rPr>
          <w:spacing w:val="-12"/>
        </w:rPr>
        <w:t xml:space="preserve"> </w:t>
      </w:r>
      <w:r w:rsidRPr="004D5371">
        <w:t>review</w:t>
      </w:r>
      <w:r w:rsidRPr="004D5371">
        <w:rPr>
          <w:spacing w:val="-13"/>
        </w:rPr>
        <w:t xml:space="preserve"> </w:t>
      </w:r>
      <w:r w:rsidRPr="004D5371">
        <w:t>of</w:t>
      </w:r>
      <w:r w:rsidRPr="004D5371">
        <w:rPr>
          <w:spacing w:val="-11"/>
        </w:rPr>
        <w:t xml:space="preserve"> </w:t>
      </w:r>
      <w:r w:rsidRPr="004D5371">
        <w:t>the</w:t>
      </w:r>
      <w:r w:rsidRPr="004D5371">
        <w:rPr>
          <w:spacing w:val="-12"/>
        </w:rPr>
        <w:t xml:space="preserve"> </w:t>
      </w:r>
      <w:r w:rsidRPr="004D5371">
        <w:t>regulatory</w:t>
      </w:r>
      <w:r w:rsidRPr="004D5371">
        <w:rPr>
          <w:spacing w:val="-52"/>
        </w:rPr>
        <w:t xml:space="preserve"> </w:t>
      </w:r>
      <w:r w:rsidRPr="004D5371">
        <w:t>levy.</w:t>
      </w:r>
    </w:p>
    <w:p w14:paraId="59013CA5" w14:textId="77777777" w:rsidR="00744D8E" w:rsidRPr="004D5371" w:rsidRDefault="00744D8E" w:rsidP="00744D8E">
      <w:pPr>
        <w:pStyle w:val="REG-P0"/>
        <w:rPr>
          <w:sz w:val="23"/>
        </w:rPr>
      </w:pPr>
    </w:p>
    <w:p w14:paraId="1F806148" w14:textId="77777777" w:rsidR="00744D8E" w:rsidRPr="004D5371" w:rsidRDefault="00744D8E" w:rsidP="00744D8E">
      <w:pPr>
        <w:pStyle w:val="REG-P0"/>
      </w:pPr>
      <w:r w:rsidRPr="004D5371">
        <w:t>When making a regulatory levy determination in terms of the amended section 23, CRAN will in</w:t>
      </w:r>
      <w:r w:rsidRPr="004D5371">
        <w:rPr>
          <w:spacing w:val="1"/>
        </w:rPr>
        <w:t xml:space="preserve"> </w:t>
      </w:r>
      <w:r w:rsidRPr="004D5371">
        <w:t>addition to the principles set out therein, consider natural justice considerations aspects such as</w:t>
      </w:r>
      <w:r w:rsidRPr="004D5371">
        <w:rPr>
          <w:spacing w:val="1"/>
        </w:rPr>
        <w:t xml:space="preserve"> </w:t>
      </w:r>
      <w:r w:rsidRPr="004D5371">
        <w:t>transparency, efficiency, performance, equity, simplicity and policy considerations.</w:t>
      </w:r>
      <w:r w:rsidRPr="004D5371">
        <w:rPr>
          <w:spacing w:val="1"/>
        </w:rPr>
        <w:t xml:space="preserve"> </w:t>
      </w:r>
      <w:r w:rsidRPr="004D5371">
        <w:t>Regulatory</w:t>
      </w:r>
      <w:r w:rsidRPr="004D5371">
        <w:rPr>
          <w:spacing w:val="1"/>
        </w:rPr>
        <w:t xml:space="preserve"> </w:t>
      </w:r>
      <w:r w:rsidRPr="004D5371">
        <w:t>charges</w:t>
      </w:r>
      <w:r w:rsidRPr="004D5371">
        <w:rPr>
          <w:spacing w:val="-1"/>
        </w:rPr>
        <w:t xml:space="preserve"> </w:t>
      </w:r>
      <w:r w:rsidRPr="004D5371">
        <w:t>should</w:t>
      </w:r>
      <w:r w:rsidRPr="004D5371">
        <w:rPr>
          <w:spacing w:val="-1"/>
        </w:rPr>
        <w:t xml:space="preserve"> </w:t>
      </w:r>
      <w:r w:rsidRPr="004D5371">
        <w:t>be consistent with</w:t>
      </w:r>
      <w:r w:rsidRPr="004D5371">
        <w:rPr>
          <w:spacing w:val="-1"/>
        </w:rPr>
        <w:t xml:space="preserve"> </w:t>
      </w:r>
      <w:r w:rsidRPr="004D5371">
        <w:t>the</w:t>
      </w:r>
      <w:r w:rsidRPr="004D5371">
        <w:rPr>
          <w:spacing w:val="-1"/>
        </w:rPr>
        <w:t xml:space="preserve"> </w:t>
      </w:r>
      <w:r w:rsidRPr="004D5371">
        <w:t>policy intent and legislative objectives.</w:t>
      </w:r>
    </w:p>
    <w:p w14:paraId="1B20CABF" w14:textId="77777777" w:rsidR="00744D8E" w:rsidRPr="004D5371" w:rsidRDefault="00744D8E" w:rsidP="00744D8E">
      <w:pPr>
        <w:pStyle w:val="REG-P0"/>
        <w:rPr>
          <w:sz w:val="23"/>
        </w:rPr>
      </w:pPr>
    </w:p>
    <w:p w14:paraId="540EAEB8" w14:textId="77777777" w:rsidR="00744D8E" w:rsidRPr="004D5371" w:rsidRDefault="00744D8E" w:rsidP="00744D8E">
      <w:pPr>
        <w:pStyle w:val="REG-P0"/>
        <w:rPr>
          <w:b/>
        </w:rPr>
      </w:pPr>
      <w:r w:rsidRPr="004D5371">
        <w:rPr>
          <w:b/>
        </w:rPr>
        <w:t>4.</w:t>
      </w:r>
      <w:r w:rsidRPr="004D5371">
        <w:rPr>
          <w:b/>
        </w:rPr>
        <w:tab/>
        <w:t>Types of Licence Fees</w:t>
      </w:r>
    </w:p>
    <w:p w14:paraId="52519E90" w14:textId="77777777" w:rsidR="00744D8E" w:rsidRPr="004D5371" w:rsidRDefault="00744D8E" w:rsidP="00744D8E">
      <w:pPr>
        <w:pStyle w:val="REG-P0"/>
        <w:rPr>
          <w:b/>
          <w:sz w:val="23"/>
        </w:rPr>
      </w:pPr>
    </w:p>
    <w:p w14:paraId="203CCC5C" w14:textId="044046A9" w:rsidR="00744D8E" w:rsidRPr="004D5371" w:rsidRDefault="00744D8E" w:rsidP="00744D8E">
      <w:pPr>
        <w:pStyle w:val="REG-P0"/>
      </w:pPr>
      <w:r w:rsidRPr="004D5371">
        <w:t>The Communications Act provides for a number of regulatory charges as well as resource charges</w:t>
      </w:r>
      <w:r w:rsidRPr="004D5371">
        <w:rPr>
          <w:spacing w:val="1"/>
        </w:rPr>
        <w:t xml:space="preserve"> </w:t>
      </w:r>
      <w:r w:rsidRPr="004D5371">
        <w:t>(spectrum fees are an example of the latter).</w:t>
      </w:r>
      <w:r w:rsidRPr="004D5371">
        <w:rPr>
          <w:spacing w:val="1"/>
        </w:rPr>
        <w:t xml:space="preserve"> </w:t>
      </w:r>
      <w:r w:rsidRPr="004D5371">
        <w:t>As a type of regulatory charge, licence fees should</w:t>
      </w:r>
      <w:r w:rsidRPr="004D5371">
        <w:rPr>
          <w:spacing w:val="1"/>
        </w:rPr>
        <w:t xml:space="preserve"> </w:t>
      </w:r>
      <w:r w:rsidRPr="004D5371">
        <w:rPr>
          <w:w w:val="95"/>
        </w:rPr>
        <w:t>preferably</w:t>
      </w:r>
      <w:r w:rsidRPr="004D5371">
        <w:rPr>
          <w:spacing w:val="12"/>
          <w:w w:val="95"/>
        </w:rPr>
        <w:t xml:space="preserve"> </w:t>
      </w:r>
      <w:r w:rsidRPr="004D5371">
        <w:rPr>
          <w:w w:val="95"/>
        </w:rPr>
        <w:t>be</w:t>
      </w:r>
      <w:r w:rsidRPr="004D5371">
        <w:rPr>
          <w:spacing w:val="13"/>
          <w:w w:val="95"/>
        </w:rPr>
        <w:t xml:space="preserve"> </w:t>
      </w:r>
      <w:r w:rsidRPr="004D5371">
        <w:rPr>
          <w:w w:val="95"/>
        </w:rPr>
        <w:t>based</w:t>
      </w:r>
      <w:r w:rsidRPr="004D5371">
        <w:rPr>
          <w:spacing w:val="13"/>
          <w:w w:val="95"/>
        </w:rPr>
        <w:t xml:space="preserve"> </w:t>
      </w:r>
      <w:r w:rsidRPr="004D5371">
        <w:rPr>
          <w:w w:val="95"/>
        </w:rPr>
        <w:t>on</w:t>
      </w:r>
      <w:r w:rsidRPr="004D5371">
        <w:rPr>
          <w:spacing w:val="13"/>
          <w:w w:val="95"/>
        </w:rPr>
        <w:t xml:space="preserve"> </w:t>
      </w:r>
      <w:r w:rsidRPr="004D5371">
        <w:rPr>
          <w:w w:val="95"/>
        </w:rPr>
        <w:t>cost</w:t>
      </w:r>
      <w:r w:rsidRPr="004D5371">
        <w:rPr>
          <w:spacing w:val="14"/>
          <w:w w:val="95"/>
        </w:rPr>
        <w:t xml:space="preserve"> </w:t>
      </w:r>
      <w:r w:rsidRPr="004D5371">
        <w:rPr>
          <w:w w:val="95"/>
        </w:rPr>
        <w:t>recovery.</w:t>
      </w:r>
      <w:r w:rsidRPr="004D5371">
        <w:rPr>
          <w:spacing w:val="28"/>
          <w:w w:val="95"/>
        </w:rPr>
        <w:t xml:space="preserve"> </w:t>
      </w:r>
      <w:r w:rsidRPr="004D5371">
        <w:rPr>
          <w:w w:val="95"/>
        </w:rPr>
        <w:t>However,</w:t>
      </w:r>
      <w:r w:rsidRPr="004D5371">
        <w:rPr>
          <w:spacing w:val="13"/>
          <w:w w:val="95"/>
        </w:rPr>
        <w:t xml:space="preserve"> </w:t>
      </w:r>
      <w:r w:rsidRPr="004D5371">
        <w:rPr>
          <w:w w:val="95"/>
        </w:rPr>
        <w:t>the</w:t>
      </w:r>
      <w:r w:rsidRPr="004D5371">
        <w:rPr>
          <w:spacing w:val="14"/>
          <w:w w:val="95"/>
        </w:rPr>
        <w:t xml:space="preserve"> </w:t>
      </w:r>
      <w:r w:rsidRPr="004D5371">
        <w:rPr>
          <w:w w:val="95"/>
        </w:rPr>
        <w:t>latter</w:t>
      </w:r>
      <w:r w:rsidRPr="004D5371">
        <w:rPr>
          <w:spacing w:val="13"/>
          <w:w w:val="95"/>
        </w:rPr>
        <w:t xml:space="preserve"> </w:t>
      </w:r>
      <w:r w:rsidRPr="004D5371">
        <w:rPr>
          <w:w w:val="95"/>
        </w:rPr>
        <w:t>may</w:t>
      </w:r>
      <w:r w:rsidRPr="004D5371">
        <w:rPr>
          <w:spacing w:val="14"/>
          <w:w w:val="95"/>
        </w:rPr>
        <w:t xml:space="preserve"> </w:t>
      </w:r>
      <w:r w:rsidRPr="004D5371">
        <w:rPr>
          <w:w w:val="95"/>
        </w:rPr>
        <w:t>not</w:t>
      </w:r>
      <w:r w:rsidRPr="004D5371">
        <w:rPr>
          <w:spacing w:val="13"/>
          <w:w w:val="95"/>
        </w:rPr>
        <w:t xml:space="preserve"> </w:t>
      </w:r>
      <w:r w:rsidRPr="004D5371">
        <w:rPr>
          <w:w w:val="95"/>
        </w:rPr>
        <w:t>be</w:t>
      </w:r>
      <w:r w:rsidRPr="004D5371">
        <w:rPr>
          <w:spacing w:val="13"/>
          <w:w w:val="95"/>
        </w:rPr>
        <w:t xml:space="preserve"> </w:t>
      </w:r>
      <w:r w:rsidRPr="004D5371">
        <w:rPr>
          <w:w w:val="95"/>
        </w:rPr>
        <w:t>efficient</w:t>
      </w:r>
      <w:r w:rsidRPr="004D5371">
        <w:rPr>
          <w:spacing w:val="13"/>
          <w:w w:val="95"/>
        </w:rPr>
        <w:t xml:space="preserve"> </w:t>
      </w:r>
      <w:r w:rsidRPr="004D5371">
        <w:rPr>
          <w:w w:val="95"/>
        </w:rPr>
        <w:t>as</w:t>
      </w:r>
      <w:r w:rsidRPr="004D5371">
        <w:rPr>
          <w:spacing w:val="14"/>
          <w:w w:val="95"/>
        </w:rPr>
        <w:t xml:space="preserve"> </w:t>
      </w:r>
      <w:r w:rsidRPr="004D5371">
        <w:rPr>
          <w:w w:val="95"/>
        </w:rPr>
        <w:t>explained</w:t>
      </w:r>
      <w:r w:rsidRPr="004D5371">
        <w:rPr>
          <w:spacing w:val="13"/>
          <w:w w:val="95"/>
        </w:rPr>
        <w:t xml:space="preserve"> </w:t>
      </w:r>
      <w:r w:rsidRPr="004D5371">
        <w:rPr>
          <w:w w:val="95"/>
        </w:rPr>
        <w:t>elsewhere</w:t>
      </w:r>
      <w:r w:rsidRPr="004D5371">
        <w:rPr>
          <w:spacing w:val="-50"/>
          <w:w w:val="95"/>
        </w:rPr>
        <w:t xml:space="preserve"> </w:t>
      </w:r>
      <w:r w:rsidRPr="004D5371">
        <w:t>in this paper.</w:t>
      </w:r>
      <w:r w:rsidRPr="004D5371">
        <w:rPr>
          <w:spacing w:val="1"/>
        </w:rPr>
        <w:t xml:space="preserve"> </w:t>
      </w:r>
      <w:r w:rsidRPr="004D5371">
        <w:t>Pricing models underlying resource charges generally aim at value-based pricing,</w:t>
      </w:r>
      <w:r w:rsidRPr="004D5371">
        <w:rPr>
          <w:spacing w:val="1"/>
        </w:rPr>
        <w:t xml:space="preserve"> </w:t>
      </w:r>
      <w:r w:rsidRPr="004D5371">
        <w:t>commercial or cost recovery and are generally based on the potential value of the activity to the</w:t>
      </w:r>
      <w:r w:rsidRPr="004D5371">
        <w:rPr>
          <w:spacing w:val="1"/>
        </w:rPr>
        <w:t xml:space="preserve"> </w:t>
      </w:r>
      <w:r w:rsidRPr="004D5371">
        <w:t>recipient. For regulatory activities, the only pricing model which can be used is full or partial cost</w:t>
      </w:r>
      <w:r w:rsidRPr="004D5371">
        <w:rPr>
          <w:spacing w:val="1"/>
        </w:rPr>
        <w:t xml:space="preserve"> </w:t>
      </w:r>
      <w:r w:rsidRPr="004D5371">
        <w:rPr>
          <w:spacing w:val="-1"/>
        </w:rPr>
        <w:t>recovery.</w:t>
      </w:r>
      <w:r w:rsidRPr="004D5371">
        <w:rPr>
          <w:spacing w:val="26"/>
        </w:rPr>
        <w:t xml:space="preserve"> </w:t>
      </w:r>
      <w:r w:rsidRPr="004D5371">
        <w:t>As</w:t>
      </w:r>
      <w:r w:rsidRPr="004D5371">
        <w:rPr>
          <w:spacing w:val="-15"/>
        </w:rPr>
        <w:t xml:space="preserve"> </w:t>
      </w:r>
      <w:r w:rsidRPr="004D5371">
        <w:t>far</w:t>
      </w:r>
      <w:r w:rsidRPr="004D5371">
        <w:rPr>
          <w:spacing w:val="-15"/>
        </w:rPr>
        <w:t xml:space="preserve"> </w:t>
      </w:r>
      <w:r w:rsidRPr="004D5371">
        <w:t>as</w:t>
      </w:r>
      <w:r w:rsidRPr="004D5371">
        <w:rPr>
          <w:spacing w:val="-15"/>
        </w:rPr>
        <w:t xml:space="preserve"> </w:t>
      </w:r>
      <w:r w:rsidRPr="004D5371">
        <w:t>resource</w:t>
      </w:r>
      <w:r w:rsidRPr="004D5371">
        <w:rPr>
          <w:spacing w:val="-15"/>
        </w:rPr>
        <w:t xml:space="preserve"> </w:t>
      </w:r>
      <w:r w:rsidRPr="004D5371">
        <w:t>activities</w:t>
      </w:r>
      <w:r w:rsidRPr="004D5371">
        <w:rPr>
          <w:spacing w:val="-15"/>
        </w:rPr>
        <w:t xml:space="preserve"> </w:t>
      </w:r>
      <w:r w:rsidRPr="004D5371">
        <w:t>are</w:t>
      </w:r>
      <w:r w:rsidRPr="004D5371">
        <w:rPr>
          <w:spacing w:val="-15"/>
        </w:rPr>
        <w:t xml:space="preserve"> </w:t>
      </w:r>
      <w:r w:rsidRPr="004D5371">
        <w:t>concerned</w:t>
      </w:r>
      <w:r w:rsidRPr="004D5371">
        <w:rPr>
          <w:spacing w:val="-15"/>
        </w:rPr>
        <w:t xml:space="preserve"> </w:t>
      </w:r>
      <w:r w:rsidRPr="004D5371">
        <w:t>(such</w:t>
      </w:r>
      <w:r w:rsidRPr="004D5371">
        <w:rPr>
          <w:spacing w:val="-15"/>
        </w:rPr>
        <w:t xml:space="preserve"> </w:t>
      </w:r>
      <w:r w:rsidRPr="004D5371">
        <w:t>as</w:t>
      </w:r>
      <w:r w:rsidRPr="004D5371">
        <w:rPr>
          <w:spacing w:val="-15"/>
        </w:rPr>
        <w:t xml:space="preserve"> </w:t>
      </w:r>
      <w:r w:rsidRPr="004D5371">
        <w:t>spectrum</w:t>
      </w:r>
      <w:r w:rsidRPr="004D5371">
        <w:rPr>
          <w:spacing w:val="-15"/>
        </w:rPr>
        <w:t xml:space="preserve"> </w:t>
      </w:r>
      <w:r w:rsidRPr="004D5371">
        <w:t>fees),</w:t>
      </w:r>
      <w:r w:rsidRPr="004D5371">
        <w:rPr>
          <w:spacing w:val="-15"/>
        </w:rPr>
        <w:t xml:space="preserve"> </w:t>
      </w:r>
      <w:r w:rsidRPr="004D5371">
        <w:t>different</w:t>
      </w:r>
      <w:r w:rsidRPr="004D5371">
        <w:rPr>
          <w:spacing w:val="-15"/>
        </w:rPr>
        <w:t xml:space="preserve"> </w:t>
      </w:r>
      <w:r w:rsidRPr="004D5371">
        <w:t>pricing</w:t>
      </w:r>
      <w:r w:rsidRPr="004D5371">
        <w:rPr>
          <w:spacing w:val="-15"/>
        </w:rPr>
        <w:t xml:space="preserve"> </w:t>
      </w:r>
      <w:r w:rsidRPr="004D5371">
        <w:t>models</w:t>
      </w:r>
      <w:r w:rsidRPr="004D5371">
        <w:rPr>
          <w:spacing w:val="-52"/>
        </w:rPr>
        <w:t xml:space="preserve"> </w:t>
      </w:r>
      <w:r w:rsidRPr="004D5371">
        <w:t>can be used.</w:t>
      </w:r>
      <w:r w:rsidRPr="004D5371">
        <w:rPr>
          <w:spacing w:val="1"/>
        </w:rPr>
        <w:t xml:space="preserve"> </w:t>
      </w:r>
      <w:r w:rsidRPr="004D5371">
        <w:t>These pricing models can be market driven or based on recovering the cost.</w:t>
      </w:r>
      <w:r w:rsidRPr="004D5371">
        <w:rPr>
          <w:spacing w:val="1"/>
        </w:rPr>
        <w:t xml:space="preserve"> </w:t>
      </w:r>
      <w:r w:rsidRPr="004D5371">
        <w:t>Such</w:t>
      </w:r>
      <w:r w:rsidRPr="004D5371">
        <w:rPr>
          <w:spacing w:val="1"/>
        </w:rPr>
        <w:t xml:space="preserve"> </w:t>
      </w:r>
      <w:r w:rsidRPr="004D5371">
        <w:t>pricing models will depend on the nature and objectives of the charging activity. CRAN</w:t>
      </w:r>
      <w:r w:rsidR="004370DC" w:rsidRPr="004D5371">
        <w:t>’</w:t>
      </w:r>
      <w:r w:rsidRPr="004D5371">
        <w:t>s pricing</w:t>
      </w:r>
      <w:r w:rsidRPr="004D5371">
        <w:rPr>
          <w:spacing w:val="1"/>
        </w:rPr>
        <w:t xml:space="preserve"> </w:t>
      </w:r>
      <w:r w:rsidRPr="004D5371">
        <w:t>models for spectrum and numbering are also based on cost recovery but takes into consideration</w:t>
      </w:r>
      <w:r w:rsidRPr="004D5371">
        <w:rPr>
          <w:spacing w:val="1"/>
        </w:rPr>
        <w:t xml:space="preserve"> </w:t>
      </w:r>
      <w:r w:rsidRPr="004D5371">
        <w:t>scarcity</w:t>
      </w:r>
      <w:r w:rsidRPr="004D5371">
        <w:rPr>
          <w:spacing w:val="-2"/>
        </w:rPr>
        <w:t xml:space="preserve"> </w:t>
      </w:r>
      <w:r w:rsidRPr="004D5371">
        <w:t>and efficiency.</w:t>
      </w:r>
    </w:p>
    <w:p w14:paraId="5778BB4A" w14:textId="77777777" w:rsidR="00744D8E" w:rsidRPr="004D5371" w:rsidRDefault="00744D8E" w:rsidP="00744D8E">
      <w:pPr>
        <w:pStyle w:val="REG-P0"/>
        <w:rPr>
          <w:sz w:val="23"/>
        </w:rPr>
      </w:pPr>
    </w:p>
    <w:p w14:paraId="4DB5E5DE" w14:textId="77777777" w:rsidR="00744D8E" w:rsidRPr="004D5371" w:rsidRDefault="00744D8E" w:rsidP="00744D8E">
      <w:pPr>
        <w:pStyle w:val="REG-P0"/>
      </w:pPr>
      <w:r w:rsidRPr="004D5371">
        <w:t>Licence fees and resource charges are being used by regulators for various purposes, including:</w:t>
      </w:r>
    </w:p>
    <w:p w14:paraId="56404346" w14:textId="77777777" w:rsidR="00744D8E" w:rsidRPr="004D5371" w:rsidRDefault="00744D8E" w:rsidP="00744D8E">
      <w:pPr>
        <w:pStyle w:val="REG-P0"/>
        <w:rPr>
          <w:sz w:val="23"/>
        </w:rPr>
      </w:pPr>
    </w:p>
    <w:p w14:paraId="7A61B529" w14:textId="77777777" w:rsidR="00744D8E" w:rsidRPr="004D5371" w:rsidRDefault="00744D8E" w:rsidP="00FB5CEF">
      <w:pPr>
        <w:pStyle w:val="REG-P0"/>
        <w:ind w:left="567" w:hanging="567"/>
      </w:pPr>
      <w:r w:rsidRPr="004D5371">
        <w:t>•</w:t>
      </w:r>
      <w:r w:rsidRPr="004D5371">
        <w:tab/>
        <w:t>Allocating</w:t>
      </w:r>
      <w:r w:rsidRPr="004D5371">
        <w:rPr>
          <w:spacing w:val="-3"/>
        </w:rPr>
        <w:t xml:space="preserve"> </w:t>
      </w:r>
      <w:r w:rsidRPr="004D5371">
        <w:t>scarce</w:t>
      </w:r>
      <w:r w:rsidRPr="004D5371">
        <w:rPr>
          <w:spacing w:val="-2"/>
        </w:rPr>
        <w:t xml:space="preserve"> </w:t>
      </w:r>
      <w:r w:rsidRPr="004D5371">
        <w:t>resources,</w:t>
      </w:r>
      <w:r w:rsidRPr="004D5371">
        <w:rPr>
          <w:spacing w:val="-1"/>
        </w:rPr>
        <w:t xml:space="preserve"> </w:t>
      </w:r>
      <w:r w:rsidRPr="004D5371">
        <w:t>to</w:t>
      </w:r>
      <w:r w:rsidRPr="004D5371">
        <w:rPr>
          <w:spacing w:val="-1"/>
        </w:rPr>
        <w:t xml:space="preserve"> </w:t>
      </w:r>
      <w:r w:rsidRPr="004D5371">
        <w:t>ensure</w:t>
      </w:r>
      <w:r w:rsidRPr="004D5371">
        <w:rPr>
          <w:spacing w:val="-1"/>
        </w:rPr>
        <w:t xml:space="preserve"> </w:t>
      </w:r>
      <w:r w:rsidRPr="004D5371">
        <w:t>that</w:t>
      </w:r>
      <w:r w:rsidRPr="004D5371">
        <w:rPr>
          <w:spacing w:val="-2"/>
        </w:rPr>
        <w:t xml:space="preserve"> </w:t>
      </w:r>
      <w:r w:rsidRPr="004D5371">
        <w:t>those</w:t>
      </w:r>
      <w:r w:rsidRPr="004D5371">
        <w:rPr>
          <w:spacing w:val="-1"/>
        </w:rPr>
        <w:t xml:space="preserve"> </w:t>
      </w:r>
      <w:r w:rsidRPr="004D5371">
        <w:t>that</w:t>
      </w:r>
      <w:r w:rsidRPr="004D5371">
        <w:rPr>
          <w:spacing w:val="-1"/>
        </w:rPr>
        <w:t xml:space="preserve"> </w:t>
      </w:r>
      <w:r w:rsidRPr="004D5371">
        <w:t>value</w:t>
      </w:r>
      <w:r w:rsidRPr="004D5371">
        <w:rPr>
          <w:spacing w:val="-1"/>
        </w:rPr>
        <w:t xml:space="preserve"> </w:t>
      </w:r>
      <w:r w:rsidRPr="004D5371">
        <w:t>it</w:t>
      </w:r>
      <w:r w:rsidRPr="004D5371">
        <w:rPr>
          <w:spacing w:val="-1"/>
        </w:rPr>
        <w:t xml:space="preserve"> </w:t>
      </w:r>
      <w:r w:rsidRPr="004D5371">
        <w:t>most</w:t>
      </w:r>
      <w:r w:rsidRPr="004D5371">
        <w:rPr>
          <w:spacing w:val="-2"/>
        </w:rPr>
        <w:t xml:space="preserve"> </w:t>
      </w:r>
      <w:r w:rsidRPr="004D5371">
        <w:t>will</w:t>
      </w:r>
      <w:r w:rsidRPr="004D5371">
        <w:rPr>
          <w:spacing w:val="-2"/>
        </w:rPr>
        <w:t xml:space="preserve"> </w:t>
      </w:r>
      <w:r w:rsidRPr="004D5371">
        <w:t>obtain</w:t>
      </w:r>
      <w:r w:rsidRPr="004D5371">
        <w:rPr>
          <w:spacing w:val="-1"/>
        </w:rPr>
        <w:t xml:space="preserve"> </w:t>
      </w:r>
      <w:r w:rsidRPr="004D5371">
        <w:t>access;</w:t>
      </w:r>
    </w:p>
    <w:p w14:paraId="116FD2D8" w14:textId="77777777" w:rsidR="00744D8E" w:rsidRPr="004D5371" w:rsidRDefault="00744D8E" w:rsidP="00FB5CEF">
      <w:pPr>
        <w:pStyle w:val="REG-P0"/>
        <w:ind w:left="567" w:hanging="567"/>
      </w:pPr>
      <w:r w:rsidRPr="004D5371">
        <w:t>•</w:t>
      </w:r>
      <w:r w:rsidRPr="004D5371">
        <w:tab/>
        <w:t>To cover the costs of regulation;</w:t>
      </w:r>
    </w:p>
    <w:p w14:paraId="09F86025" w14:textId="77777777" w:rsidR="00744D8E" w:rsidRPr="004D5371" w:rsidRDefault="00744D8E" w:rsidP="00FB5CEF">
      <w:pPr>
        <w:pStyle w:val="REG-P0"/>
        <w:ind w:left="567" w:hanging="567"/>
      </w:pPr>
      <w:r w:rsidRPr="004D5371">
        <w:t>•</w:t>
      </w:r>
      <w:r w:rsidRPr="004D5371">
        <w:tab/>
        <w:t>High</w:t>
      </w:r>
      <w:r w:rsidRPr="004D5371">
        <w:rPr>
          <w:spacing w:val="-2"/>
        </w:rPr>
        <w:t xml:space="preserve"> </w:t>
      </w:r>
      <w:r w:rsidRPr="004D5371">
        <w:t>enough to</w:t>
      </w:r>
      <w:r w:rsidRPr="004D5371">
        <w:rPr>
          <w:spacing w:val="-1"/>
        </w:rPr>
        <w:t xml:space="preserve"> </w:t>
      </w:r>
      <w:r w:rsidRPr="004D5371">
        <w:t>avoid frivolous</w:t>
      </w:r>
      <w:r w:rsidRPr="004D5371">
        <w:rPr>
          <w:spacing w:val="-1"/>
        </w:rPr>
        <w:t xml:space="preserve"> </w:t>
      </w:r>
      <w:r w:rsidRPr="004D5371">
        <w:t>non-serious applications</w:t>
      </w:r>
    </w:p>
    <w:p w14:paraId="188D1D59" w14:textId="77777777" w:rsidR="00744D8E" w:rsidRPr="004D5371" w:rsidRDefault="00744D8E" w:rsidP="00FB5CEF">
      <w:pPr>
        <w:pStyle w:val="REG-P0"/>
        <w:ind w:left="567" w:hanging="567"/>
      </w:pPr>
      <w:r w:rsidRPr="004D5371">
        <w:t>•</w:t>
      </w:r>
      <w:r w:rsidRPr="004D5371">
        <w:tab/>
        <w:t>To</w:t>
      </w:r>
      <w:r w:rsidRPr="004D5371">
        <w:rPr>
          <w:spacing w:val="29"/>
        </w:rPr>
        <w:t xml:space="preserve"> </w:t>
      </w:r>
      <w:r w:rsidRPr="004D5371">
        <w:t>cover</w:t>
      </w:r>
      <w:r w:rsidRPr="004D5371">
        <w:rPr>
          <w:spacing w:val="28"/>
        </w:rPr>
        <w:t xml:space="preserve"> </w:t>
      </w:r>
      <w:r w:rsidRPr="004D5371">
        <w:t>the</w:t>
      </w:r>
      <w:r w:rsidRPr="004D5371">
        <w:rPr>
          <w:spacing w:val="29"/>
        </w:rPr>
        <w:t xml:space="preserve"> </w:t>
      </w:r>
      <w:r w:rsidRPr="004D5371">
        <w:t>administrative</w:t>
      </w:r>
      <w:r w:rsidRPr="004D5371">
        <w:rPr>
          <w:spacing w:val="28"/>
        </w:rPr>
        <w:t xml:space="preserve"> </w:t>
      </w:r>
      <w:r w:rsidRPr="004D5371">
        <w:t>cost</w:t>
      </w:r>
      <w:r w:rsidRPr="004D5371">
        <w:rPr>
          <w:spacing w:val="29"/>
        </w:rPr>
        <w:t xml:space="preserve"> </w:t>
      </w:r>
      <w:r w:rsidRPr="004D5371">
        <w:t>involved</w:t>
      </w:r>
      <w:r w:rsidRPr="004D5371">
        <w:rPr>
          <w:spacing w:val="28"/>
        </w:rPr>
        <w:t xml:space="preserve"> </w:t>
      </w:r>
      <w:r w:rsidRPr="004D5371">
        <w:t>in</w:t>
      </w:r>
      <w:r w:rsidRPr="004D5371">
        <w:rPr>
          <w:spacing w:val="28"/>
        </w:rPr>
        <w:t xml:space="preserve"> </w:t>
      </w:r>
      <w:r w:rsidRPr="004D5371">
        <w:t>the</w:t>
      </w:r>
      <w:r w:rsidRPr="004D5371">
        <w:rPr>
          <w:spacing w:val="29"/>
        </w:rPr>
        <w:t xml:space="preserve"> </w:t>
      </w:r>
      <w:r w:rsidRPr="004D5371">
        <w:t>consideration</w:t>
      </w:r>
      <w:r w:rsidRPr="004D5371">
        <w:rPr>
          <w:spacing w:val="28"/>
        </w:rPr>
        <w:t xml:space="preserve"> </w:t>
      </w:r>
      <w:r w:rsidRPr="004D5371">
        <w:t>of</w:t>
      </w:r>
      <w:r w:rsidRPr="004D5371">
        <w:rPr>
          <w:spacing w:val="29"/>
        </w:rPr>
        <w:t xml:space="preserve"> </w:t>
      </w:r>
      <w:r w:rsidRPr="004D5371">
        <w:t>an</w:t>
      </w:r>
      <w:r w:rsidRPr="004D5371">
        <w:rPr>
          <w:spacing w:val="28"/>
        </w:rPr>
        <w:t xml:space="preserve"> </w:t>
      </w:r>
      <w:r w:rsidRPr="004D5371">
        <w:t>application</w:t>
      </w:r>
      <w:r w:rsidRPr="004D5371">
        <w:rPr>
          <w:spacing w:val="28"/>
        </w:rPr>
        <w:t xml:space="preserve"> </w:t>
      </w:r>
      <w:r w:rsidRPr="004D5371">
        <w:t>and</w:t>
      </w:r>
      <w:r w:rsidRPr="004D5371">
        <w:rPr>
          <w:spacing w:val="29"/>
        </w:rPr>
        <w:t xml:space="preserve"> </w:t>
      </w:r>
      <w:r w:rsidRPr="004D5371">
        <w:t>the</w:t>
      </w:r>
      <w:r w:rsidRPr="004D5371">
        <w:rPr>
          <w:spacing w:val="-52"/>
        </w:rPr>
        <w:t xml:space="preserve"> </w:t>
      </w:r>
      <w:r w:rsidRPr="004D5371">
        <w:t>taking of a decision thereon; and</w:t>
      </w:r>
    </w:p>
    <w:p w14:paraId="78AB91C1" w14:textId="77777777" w:rsidR="00744D8E" w:rsidRPr="004D5371" w:rsidRDefault="00744D8E" w:rsidP="00FB5CEF">
      <w:pPr>
        <w:pStyle w:val="REG-P0"/>
        <w:ind w:left="567" w:hanging="567"/>
      </w:pPr>
      <w:r w:rsidRPr="004D5371">
        <w:t>•</w:t>
      </w:r>
      <w:r w:rsidRPr="004D5371">
        <w:tab/>
        <w:t>To</w:t>
      </w:r>
      <w:r w:rsidRPr="004D5371">
        <w:rPr>
          <w:spacing w:val="-5"/>
        </w:rPr>
        <w:t xml:space="preserve"> </w:t>
      </w:r>
      <w:r w:rsidRPr="004D5371">
        <w:t>support</w:t>
      </w:r>
      <w:r w:rsidRPr="004D5371">
        <w:rPr>
          <w:spacing w:val="-5"/>
        </w:rPr>
        <w:t xml:space="preserve"> </w:t>
      </w:r>
      <w:r w:rsidRPr="004D5371">
        <w:t>administrative</w:t>
      </w:r>
      <w:r w:rsidRPr="004D5371">
        <w:rPr>
          <w:spacing w:val="-4"/>
        </w:rPr>
        <w:t xml:space="preserve"> </w:t>
      </w:r>
      <w:r w:rsidRPr="004D5371">
        <w:t>efficiency.</w:t>
      </w:r>
    </w:p>
    <w:p w14:paraId="478AEC40" w14:textId="77777777" w:rsidR="004B665E" w:rsidRPr="004D5371" w:rsidRDefault="004B665E" w:rsidP="00744D8E">
      <w:pPr>
        <w:pStyle w:val="REG-P0"/>
      </w:pPr>
    </w:p>
    <w:p w14:paraId="4B84D9EE" w14:textId="72913429" w:rsidR="00744D8E" w:rsidRPr="004D5371" w:rsidRDefault="00744D8E" w:rsidP="00744D8E">
      <w:pPr>
        <w:pStyle w:val="REG-P0"/>
      </w:pPr>
      <w:r w:rsidRPr="004D5371">
        <w:rPr>
          <w:spacing w:val="-1"/>
        </w:rPr>
        <w:t>The</w:t>
      </w:r>
      <w:r w:rsidRPr="004D5371">
        <w:rPr>
          <w:spacing w:val="-18"/>
        </w:rPr>
        <w:t xml:space="preserve"> </w:t>
      </w:r>
      <w:r w:rsidRPr="004D5371">
        <w:rPr>
          <w:spacing w:val="-1"/>
        </w:rPr>
        <w:t>Communications</w:t>
      </w:r>
      <w:r w:rsidRPr="004D5371">
        <w:rPr>
          <w:spacing w:val="-18"/>
        </w:rPr>
        <w:t xml:space="preserve"> </w:t>
      </w:r>
      <w:r w:rsidRPr="004D5371">
        <w:t>Act</w:t>
      </w:r>
      <w:r w:rsidRPr="004D5371">
        <w:rPr>
          <w:spacing w:val="-18"/>
        </w:rPr>
        <w:t xml:space="preserve"> </w:t>
      </w:r>
      <w:r w:rsidRPr="004D5371">
        <w:t>authorises</w:t>
      </w:r>
      <w:r w:rsidRPr="004D5371">
        <w:rPr>
          <w:spacing w:val="-17"/>
        </w:rPr>
        <w:t xml:space="preserve"> </w:t>
      </w:r>
      <w:r w:rsidRPr="004D5371">
        <w:t>CRAN</w:t>
      </w:r>
      <w:r w:rsidRPr="004D5371">
        <w:rPr>
          <w:spacing w:val="-18"/>
        </w:rPr>
        <w:t xml:space="preserve"> </w:t>
      </w:r>
      <w:r w:rsidRPr="004D5371">
        <w:t>to</w:t>
      </w:r>
      <w:r w:rsidRPr="004D5371">
        <w:rPr>
          <w:spacing w:val="-18"/>
        </w:rPr>
        <w:t xml:space="preserve"> </w:t>
      </w:r>
      <w:r w:rsidRPr="004D5371">
        <w:t>impose</w:t>
      </w:r>
      <w:r w:rsidRPr="004D5371">
        <w:rPr>
          <w:spacing w:val="-17"/>
        </w:rPr>
        <w:t xml:space="preserve"> </w:t>
      </w:r>
      <w:r w:rsidRPr="004D5371">
        <w:t>a</w:t>
      </w:r>
      <w:r w:rsidRPr="004D5371">
        <w:rPr>
          <w:spacing w:val="-18"/>
        </w:rPr>
        <w:t xml:space="preserve"> </w:t>
      </w:r>
      <w:r w:rsidRPr="004D5371">
        <w:t>number</w:t>
      </w:r>
      <w:r w:rsidRPr="004D5371">
        <w:rPr>
          <w:spacing w:val="-18"/>
        </w:rPr>
        <w:t xml:space="preserve"> </w:t>
      </w:r>
      <w:r w:rsidRPr="004D5371">
        <w:t>of</w:t>
      </w:r>
      <w:r w:rsidRPr="004D5371">
        <w:rPr>
          <w:spacing w:val="-18"/>
        </w:rPr>
        <w:t xml:space="preserve"> </w:t>
      </w:r>
      <w:r w:rsidRPr="004D5371">
        <w:t>regulatory</w:t>
      </w:r>
      <w:r w:rsidRPr="004D5371">
        <w:rPr>
          <w:spacing w:val="-17"/>
        </w:rPr>
        <w:t xml:space="preserve"> </w:t>
      </w:r>
      <w:r w:rsidRPr="004D5371">
        <w:t>charges,</w:t>
      </w:r>
      <w:r w:rsidRPr="004D5371">
        <w:rPr>
          <w:spacing w:val="-18"/>
        </w:rPr>
        <w:t xml:space="preserve"> </w:t>
      </w:r>
      <w:r w:rsidRPr="004D5371">
        <w:t>as</w:t>
      </w:r>
      <w:r w:rsidRPr="004D5371">
        <w:rPr>
          <w:spacing w:val="-18"/>
        </w:rPr>
        <w:t xml:space="preserve"> </w:t>
      </w:r>
      <w:r w:rsidRPr="004D5371">
        <w:t>summarised</w:t>
      </w:r>
      <w:r w:rsidRPr="004D5371">
        <w:rPr>
          <w:spacing w:val="-52"/>
        </w:rPr>
        <w:t xml:space="preserve"> </w:t>
      </w:r>
      <w:r w:rsidRPr="004D5371">
        <w:t>in the Table 3 below:</w:t>
      </w:r>
    </w:p>
    <w:p w14:paraId="42A96ECE" w14:textId="77777777" w:rsidR="00744D8E" w:rsidRPr="004D5371" w:rsidRDefault="00744D8E" w:rsidP="00744D8E">
      <w:pPr>
        <w:pStyle w:val="REG-P0"/>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1E0" w:firstRow="1" w:lastRow="1" w:firstColumn="1" w:lastColumn="1" w:noHBand="0" w:noVBand="0"/>
      </w:tblPr>
      <w:tblGrid>
        <w:gridCol w:w="1147"/>
        <w:gridCol w:w="1781"/>
        <w:gridCol w:w="2054"/>
        <w:gridCol w:w="3506"/>
      </w:tblGrid>
      <w:tr w:rsidR="004D5371" w:rsidRPr="004D5371" w14:paraId="761D39F3" w14:textId="77777777" w:rsidTr="00E42636">
        <w:trPr>
          <w:trHeight w:val="285"/>
        </w:trPr>
        <w:tc>
          <w:tcPr>
            <w:tcW w:w="5000" w:type="pct"/>
            <w:gridSpan w:val="4"/>
            <w:shd w:val="clear" w:color="auto" w:fill="D1D3D4"/>
          </w:tcPr>
          <w:p w14:paraId="790CAB86" w14:textId="77777777" w:rsidR="00744D8E" w:rsidRPr="004D5371" w:rsidRDefault="00744D8E" w:rsidP="00434AEE">
            <w:pPr>
              <w:pStyle w:val="REG-P0"/>
              <w:rPr>
                <w:b/>
                <w:sz w:val="20"/>
              </w:rPr>
            </w:pPr>
            <w:r w:rsidRPr="004D5371">
              <w:rPr>
                <w:b/>
                <w:sz w:val="20"/>
              </w:rPr>
              <w:t>Table</w:t>
            </w:r>
            <w:r w:rsidRPr="004D5371">
              <w:rPr>
                <w:b/>
                <w:spacing w:val="-5"/>
                <w:sz w:val="20"/>
              </w:rPr>
              <w:t xml:space="preserve"> </w:t>
            </w:r>
            <w:r w:rsidRPr="004D5371">
              <w:rPr>
                <w:b/>
                <w:sz w:val="20"/>
              </w:rPr>
              <w:t>3:</w:t>
            </w:r>
            <w:r w:rsidRPr="004D5371">
              <w:rPr>
                <w:b/>
                <w:spacing w:val="37"/>
                <w:sz w:val="20"/>
              </w:rPr>
              <w:t xml:space="preserve"> </w:t>
            </w:r>
            <w:r w:rsidRPr="004D5371">
              <w:rPr>
                <w:b/>
                <w:sz w:val="20"/>
              </w:rPr>
              <w:t>Types</w:t>
            </w:r>
            <w:r w:rsidRPr="004D5371">
              <w:rPr>
                <w:b/>
                <w:spacing w:val="-5"/>
                <w:sz w:val="20"/>
              </w:rPr>
              <w:t xml:space="preserve"> </w:t>
            </w:r>
            <w:r w:rsidRPr="004D5371">
              <w:rPr>
                <w:b/>
                <w:sz w:val="20"/>
              </w:rPr>
              <w:t>of</w:t>
            </w:r>
            <w:r w:rsidRPr="004D5371">
              <w:rPr>
                <w:b/>
                <w:spacing w:val="-4"/>
                <w:sz w:val="20"/>
              </w:rPr>
              <w:t xml:space="preserve"> </w:t>
            </w:r>
            <w:r w:rsidRPr="004D5371">
              <w:rPr>
                <w:b/>
                <w:sz w:val="20"/>
              </w:rPr>
              <w:t>Charges</w:t>
            </w:r>
            <w:r w:rsidRPr="004D5371">
              <w:rPr>
                <w:b/>
                <w:spacing w:val="-6"/>
                <w:sz w:val="20"/>
              </w:rPr>
              <w:t xml:space="preserve"> </w:t>
            </w:r>
            <w:r w:rsidRPr="004D5371">
              <w:rPr>
                <w:b/>
                <w:sz w:val="20"/>
              </w:rPr>
              <w:t>CRAN</w:t>
            </w:r>
            <w:r w:rsidRPr="004D5371">
              <w:rPr>
                <w:b/>
                <w:spacing w:val="-6"/>
                <w:sz w:val="20"/>
              </w:rPr>
              <w:t xml:space="preserve"> </w:t>
            </w:r>
            <w:r w:rsidRPr="004D5371">
              <w:rPr>
                <w:b/>
                <w:sz w:val="20"/>
              </w:rPr>
              <w:t>may</w:t>
            </w:r>
            <w:r w:rsidRPr="004D5371">
              <w:rPr>
                <w:b/>
                <w:spacing w:val="-4"/>
                <w:sz w:val="20"/>
              </w:rPr>
              <w:t xml:space="preserve"> </w:t>
            </w:r>
            <w:r w:rsidRPr="004D5371">
              <w:rPr>
                <w:b/>
                <w:sz w:val="20"/>
              </w:rPr>
              <w:t>impose</w:t>
            </w:r>
          </w:p>
        </w:tc>
      </w:tr>
      <w:tr w:rsidR="004D5371" w:rsidRPr="004D5371" w14:paraId="39C270DB" w14:textId="77777777" w:rsidTr="00E42636">
        <w:trPr>
          <w:trHeight w:val="288"/>
        </w:trPr>
        <w:tc>
          <w:tcPr>
            <w:tcW w:w="676" w:type="pct"/>
            <w:shd w:val="clear" w:color="auto" w:fill="D1D3D4"/>
          </w:tcPr>
          <w:p w14:paraId="5A450C4C" w14:textId="77777777" w:rsidR="00744D8E" w:rsidRPr="004D5371" w:rsidRDefault="00744D8E" w:rsidP="002C1399">
            <w:pPr>
              <w:pStyle w:val="REG-P0"/>
              <w:jc w:val="center"/>
              <w:rPr>
                <w:b/>
                <w:sz w:val="20"/>
              </w:rPr>
            </w:pPr>
            <w:r w:rsidRPr="004D5371">
              <w:rPr>
                <w:b/>
                <w:sz w:val="20"/>
              </w:rPr>
              <w:t>Fees</w:t>
            </w:r>
          </w:p>
        </w:tc>
        <w:tc>
          <w:tcPr>
            <w:tcW w:w="1049" w:type="pct"/>
            <w:shd w:val="clear" w:color="auto" w:fill="D1D3D4"/>
          </w:tcPr>
          <w:p w14:paraId="25F5A48A" w14:textId="77777777" w:rsidR="00744D8E" w:rsidRPr="004D5371" w:rsidRDefault="00744D8E" w:rsidP="002C1399">
            <w:pPr>
              <w:pStyle w:val="REG-P0"/>
              <w:jc w:val="center"/>
              <w:rPr>
                <w:b/>
                <w:sz w:val="20"/>
              </w:rPr>
            </w:pPr>
            <w:r w:rsidRPr="004D5371">
              <w:rPr>
                <w:b/>
                <w:sz w:val="20"/>
              </w:rPr>
              <w:t>Application</w:t>
            </w:r>
          </w:p>
        </w:tc>
        <w:tc>
          <w:tcPr>
            <w:tcW w:w="1210" w:type="pct"/>
            <w:shd w:val="clear" w:color="auto" w:fill="D1D3D4"/>
          </w:tcPr>
          <w:p w14:paraId="5BB60F4F" w14:textId="77777777" w:rsidR="00744D8E" w:rsidRPr="004D5371" w:rsidRDefault="00744D8E" w:rsidP="002C1399">
            <w:pPr>
              <w:pStyle w:val="REG-P0"/>
              <w:jc w:val="center"/>
              <w:rPr>
                <w:b/>
                <w:sz w:val="20"/>
              </w:rPr>
            </w:pPr>
            <w:r w:rsidRPr="004D5371">
              <w:rPr>
                <w:b/>
                <w:sz w:val="20"/>
              </w:rPr>
              <w:t>Level</w:t>
            </w:r>
          </w:p>
        </w:tc>
        <w:tc>
          <w:tcPr>
            <w:tcW w:w="2066" w:type="pct"/>
            <w:shd w:val="clear" w:color="auto" w:fill="D1D3D4"/>
          </w:tcPr>
          <w:p w14:paraId="727626FB" w14:textId="77777777" w:rsidR="00744D8E" w:rsidRPr="004D5371" w:rsidRDefault="00744D8E" w:rsidP="002C1399">
            <w:pPr>
              <w:pStyle w:val="REG-P0"/>
              <w:jc w:val="center"/>
              <w:rPr>
                <w:b/>
                <w:sz w:val="20"/>
              </w:rPr>
            </w:pPr>
            <w:r w:rsidRPr="004D5371">
              <w:rPr>
                <w:b/>
                <w:sz w:val="20"/>
              </w:rPr>
              <w:t>Objectives</w:t>
            </w:r>
          </w:p>
        </w:tc>
      </w:tr>
      <w:tr w:rsidR="004D5371" w:rsidRPr="004D5371" w14:paraId="1BEFD8B7" w14:textId="77777777" w:rsidTr="00E42636">
        <w:trPr>
          <w:trHeight w:val="1898"/>
        </w:trPr>
        <w:tc>
          <w:tcPr>
            <w:tcW w:w="676" w:type="pct"/>
            <w:vMerge w:val="restart"/>
            <w:shd w:val="clear" w:color="auto" w:fill="E2E4E3"/>
          </w:tcPr>
          <w:p w14:paraId="73705D31" w14:textId="77777777" w:rsidR="00744D8E" w:rsidRPr="004D5371" w:rsidRDefault="00744D8E" w:rsidP="00291778">
            <w:pPr>
              <w:pStyle w:val="REG-P0"/>
              <w:jc w:val="left"/>
              <w:rPr>
                <w:sz w:val="20"/>
              </w:rPr>
            </w:pPr>
            <w:r w:rsidRPr="004D5371">
              <w:rPr>
                <w:spacing w:val="-1"/>
                <w:sz w:val="20"/>
              </w:rPr>
              <w:t>Once-Off</w:t>
            </w:r>
            <w:r w:rsidRPr="004D5371">
              <w:rPr>
                <w:spacing w:val="-47"/>
                <w:sz w:val="20"/>
              </w:rPr>
              <w:t xml:space="preserve"> </w:t>
            </w:r>
            <w:r w:rsidRPr="004D5371">
              <w:rPr>
                <w:sz w:val="20"/>
              </w:rPr>
              <w:t>Licence</w:t>
            </w:r>
          </w:p>
        </w:tc>
        <w:tc>
          <w:tcPr>
            <w:tcW w:w="1049" w:type="pct"/>
          </w:tcPr>
          <w:p w14:paraId="38B426A0" w14:textId="51B9BD1A" w:rsidR="00744D8E" w:rsidRPr="004D5371" w:rsidRDefault="00744D8E" w:rsidP="00DF5FBD">
            <w:pPr>
              <w:pStyle w:val="REG-P0"/>
              <w:jc w:val="left"/>
              <w:rPr>
                <w:sz w:val="20"/>
              </w:rPr>
            </w:pPr>
            <w:r w:rsidRPr="004D5371">
              <w:rPr>
                <w:sz w:val="20"/>
              </w:rPr>
              <w:t>New Licence</w:t>
            </w:r>
            <w:r w:rsidRPr="004D5371">
              <w:rPr>
                <w:spacing w:val="1"/>
                <w:sz w:val="20"/>
              </w:rPr>
              <w:t xml:space="preserve"> </w:t>
            </w:r>
            <w:r w:rsidRPr="004D5371">
              <w:rPr>
                <w:sz w:val="20"/>
              </w:rPr>
              <w:t>Licence Renewal</w:t>
            </w:r>
            <w:r w:rsidRPr="004D5371">
              <w:rPr>
                <w:spacing w:val="1"/>
                <w:sz w:val="20"/>
              </w:rPr>
              <w:t xml:space="preserve"> </w:t>
            </w:r>
            <w:r w:rsidRPr="004D5371">
              <w:rPr>
                <w:sz w:val="20"/>
              </w:rPr>
              <w:t>Application Fees</w:t>
            </w:r>
            <w:r w:rsidRPr="004D5371">
              <w:rPr>
                <w:spacing w:val="1"/>
                <w:sz w:val="20"/>
              </w:rPr>
              <w:t xml:space="preserve"> </w:t>
            </w:r>
            <w:r w:rsidRPr="004D5371">
              <w:rPr>
                <w:sz w:val="20"/>
              </w:rPr>
              <w:t>Transfer</w:t>
            </w:r>
            <w:r w:rsidRPr="004D5371">
              <w:rPr>
                <w:spacing w:val="1"/>
                <w:sz w:val="20"/>
              </w:rPr>
              <w:t xml:space="preserve"> </w:t>
            </w:r>
            <w:r w:rsidRPr="004D5371">
              <w:rPr>
                <w:sz w:val="20"/>
              </w:rPr>
              <w:t>of</w:t>
            </w:r>
            <w:r w:rsidRPr="004D5371">
              <w:rPr>
                <w:spacing w:val="1"/>
                <w:sz w:val="20"/>
              </w:rPr>
              <w:t xml:space="preserve"> </w:t>
            </w:r>
            <w:r w:rsidRPr="004D5371">
              <w:rPr>
                <w:sz w:val="20"/>
              </w:rPr>
              <w:t>licenses</w:t>
            </w:r>
            <w:r w:rsidRPr="004D5371">
              <w:rPr>
                <w:spacing w:val="-47"/>
                <w:sz w:val="20"/>
              </w:rPr>
              <w:t xml:space="preserve"> </w:t>
            </w:r>
            <w:r w:rsidRPr="004D5371">
              <w:rPr>
                <w:sz w:val="20"/>
              </w:rPr>
              <w:t>and</w:t>
            </w:r>
            <w:r w:rsidR="00EE4E7B" w:rsidRPr="004D5371">
              <w:rPr>
                <w:sz w:val="20"/>
              </w:rPr>
              <w:t xml:space="preserve"> </w:t>
            </w:r>
            <w:r w:rsidRPr="004D5371">
              <w:rPr>
                <w:sz w:val="20"/>
              </w:rPr>
              <w:t>transfer</w:t>
            </w:r>
            <w:r w:rsidR="00EE4E7B" w:rsidRPr="004D5371">
              <w:rPr>
                <w:sz w:val="20"/>
              </w:rPr>
              <w:t xml:space="preserve"> </w:t>
            </w:r>
            <w:r w:rsidRPr="004D5371">
              <w:rPr>
                <w:spacing w:val="-2"/>
                <w:sz w:val="20"/>
              </w:rPr>
              <w:t>of</w:t>
            </w:r>
            <w:r w:rsidRPr="004D5371">
              <w:rPr>
                <w:spacing w:val="-47"/>
                <w:sz w:val="20"/>
              </w:rPr>
              <w:t xml:space="preserve"> </w:t>
            </w:r>
            <w:r w:rsidRPr="004D5371">
              <w:rPr>
                <w:sz w:val="20"/>
              </w:rPr>
              <w:t>control of licences</w:t>
            </w:r>
            <w:r w:rsidRPr="004D5371">
              <w:rPr>
                <w:spacing w:val="1"/>
                <w:sz w:val="20"/>
              </w:rPr>
              <w:t xml:space="preserve"> </w:t>
            </w:r>
            <w:r w:rsidRPr="004D5371">
              <w:rPr>
                <w:sz w:val="20"/>
              </w:rPr>
              <w:t>Amendment of</w:t>
            </w:r>
            <w:r w:rsidRPr="004D5371">
              <w:rPr>
                <w:spacing w:val="1"/>
                <w:sz w:val="20"/>
              </w:rPr>
              <w:t xml:space="preserve"> </w:t>
            </w:r>
            <w:r w:rsidRPr="004D5371">
              <w:rPr>
                <w:sz w:val="20"/>
              </w:rPr>
              <w:t>licences</w:t>
            </w:r>
          </w:p>
        </w:tc>
        <w:tc>
          <w:tcPr>
            <w:tcW w:w="1210" w:type="pct"/>
            <w:vMerge w:val="restart"/>
          </w:tcPr>
          <w:p w14:paraId="723A8B7C" w14:textId="77777777" w:rsidR="00744D8E" w:rsidRPr="004D5371" w:rsidRDefault="00744D8E" w:rsidP="005039D0">
            <w:pPr>
              <w:pStyle w:val="REG-P0"/>
              <w:tabs>
                <w:tab w:val="clear" w:pos="567"/>
                <w:tab w:val="left" w:pos="179"/>
              </w:tabs>
              <w:ind w:left="179" w:hanging="179"/>
              <w:jc w:val="left"/>
              <w:rPr>
                <w:sz w:val="20"/>
              </w:rPr>
            </w:pPr>
            <w:r w:rsidRPr="004D5371">
              <w:rPr>
                <w:sz w:val="20"/>
                <w:szCs w:val="20"/>
              </w:rPr>
              <w:t>•</w:t>
            </w:r>
            <w:r w:rsidRPr="004D5371">
              <w:rPr>
                <w:sz w:val="20"/>
                <w:szCs w:val="20"/>
              </w:rPr>
              <w:tab/>
            </w:r>
            <w:r w:rsidRPr="004D5371">
              <w:rPr>
                <w:sz w:val="20"/>
              </w:rPr>
              <w:t>Auctions</w:t>
            </w:r>
          </w:p>
          <w:p w14:paraId="4B05F933" w14:textId="77777777" w:rsidR="00744D8E" w:rsidRPr="004D5371" w:rsidRDefault="00744D8E" w:rsidP="005039D0">
            <w:pPr>
              <w:pStyle w:val="REG-P0"/>
              <w:tabs>
                <w:tab w:val="clear" w:pos="567"/>
                <w:tab w:val="left" w:pos="179"/>
              </w:tabs>
              <w:ind w:left="179" w:hanging="179"/>
              <w:jc w:val="left"/>
              <w:rPr>
                <w:sz w:val="20"/>
              </w:rPr>
            </w:pPr>
            <w:r w:rsidRPr="004D5371">
              <w:rPr>
                <w:sz w:val="20"/>
                <w:szCs w:val="20"/>
              </w:rPr>
              <w:t>•</w:t>
            </w:r>
            <w:r w:rsidRPr="004D5371">
              <w:rPr>
                <w:sz w:val="20"/>
                <w:szCs w:val="20"/>
              </w:rPr>
              <w:tab/>
            </w:r>
            <w:r w:rsidRPr="004D5371">
              <w:rPr>
                <w:sz w:val="20"/>
              </w:rPr>
              <w:t>Benchmarking</w:t>
            </w:r>
          </w:p>
          <w:p w14:paraId="3F35FBC2" w14:textId="2E2C58DB" w:rsidR="00744D8E" w:rsidRPr="004D5371" w:rsidRDefault="00744D8E" w:rsidP="005039D0">
            <w:pPr>
              <w:pStyle w:val="REG-P0"/>
              <w:tabs>
                <w:tab w:val="clear" w:pos="567"/>
                <w:tab w:val="left" w:pos="179"/>
              </w:tabs>
              <w:ind w:left="179" w:hanging="179"/>
              <w:jc w:val="left"/>
              <w:rPr>
                <w:sz w:val="20"/>
              </w:rPr>
            </w:pPr>
            <w:r w:rsidRPr="004D5371">
              <w:rPr>
                <w:sz w:val="20"/>
                <w:szCs w:val="20"/>
              </w:rPr>
              <w:t>•</w:t>
            </w:r>
            <w:r w:rsidRPr="004D5371">
              <w:rPr>
                <w:sz w:val="20"/>
                <w:szCs w:val="20"/>
              </w:rPr>
              <w:tab/>
            </w:r>
            <w:r w:rsidRPr="004D5371">
              <w:rPr>
                <w:sz w:val="20"/>
              </w:rPr>
              <w:t>Discounted</w:t>
            </w:r>
            <w:r w:rsidRPr="004D5371">
              <w:rPr>
                <w:spacing w:val="-12"/>
                <w:sz w:val="20"/>
              </w:rPr>
              <w:t xml:space="preserve"> </w:t>
            </w:r>
            <w:r w:rsidRPr="004D5371">
              <w:rPr>
                <w:sz w:val="20"/>
              </w:rPr>
              <w:t>cash</w:t>
            </w:r>
            <w:r w:rsidRPr="004D5371">
              <w:rPr>
                <w:spacing w:val="-11"/>
                <w:sz w:val="20"/>
              </w:rPr>
              <w:t xml:space="preserve"> </w:t>
            </w:r>
            <w:r w:rsidR="00DF5FBD" w:rsidRPr="004D5371">
              <w:rPr>
                <w:sz w:val="20"/>
              </w:rPr>
              <w:t>flows or</w:t>
            </w:r>
            <w:r w:rsidRPr="004D5371">
              <w:rPr>
                <w:sz w:val="20"/>
              </w:rPr>
              <w:t xml:space="preserve"> net present value</w:t>
            </w:r>
            <w:r w:rsidRPr="004D5371">
              <w:rPr>
                <w:spacing w:val="1"/>
                <w:sz w:val="20"/>
              </w:rPr>
              <w:t xml:space="preserve"> </w:t>
            </w:r>
            <w:r w:rsidRPr="004D5371">
              <w:rPr>
                <w:sz w:val="20"/>
              </w:rPr>
              <w:t>estimates</w:t>
            </w:r>
          </w:p>
        </w:tc>
        <w:tc>
          <w:tcPr>
            <w:tcW w:w="2066" w:type="pct"/>
            <w:vMerge w:val="restart"/>
          </w:tcPr>
          <w:p w14:paraId="15082057" w14:textId="77777777" w:rsidR="00744D8E" w:rsidRPr="004D5371" w:rsidRDefault="00744D8E" w:rsidP="005039D0">
            <w:pPr>
              <w:pStyle w:val="REG-P0"/>
              <w:tabs>
                <w:tab w:val="clear" w:pos="567"/>
                <w:tab w:val="left" w:pos="185"/>
              </w:tabs>
              <w:jc w:val="left"/>
              <w:rPr>
                <w:sz w:val="20"/>
              </w:rPr>
            </w:pPr>
            <w:r w:rsidRPr="004D5371">
              <w:rPr>
                <w:sz w:val="20"/>
                <w:szCs w:val="20"/>
              </w:rPr>
              <w:t>•</w:t>
            </w:r>
            <w:r w:rsidRPr="004D5371">
              <w:rPr>
                <w:sz w:val="20"/>
                <w:szCs w:val="20"/>
              </w:rPr>
              <w:tab/>
            </w:r>
            <w:r w:rsidRPr="004D5371">
              <w:rPr>
                <w:sz w:val="20"/>
              </w:rPr>
              <w:t>Revenue generation</w:t>
            </w:r>
          </w:p>
          <w:p w14:paraId="73CD5B6E" w14:textId="77777777" w:rsidR="00744D8E" w:rsidRPr="004D5371" w:rsidRDefault="00744D8E" w:rsidP="005039D0">
            <w:pPr>
              <w:pStyle w:val="REG-P0"/>
              <w:tabs>
                <w:tab w:val="clear" w:pos="567"/>
                <w:tab w:val="left" w:pos="185"/>
              </w:tabs>
              <w:ind w:left="185" w:hanging="185"/>
              <w:jc w:val="left"/>
              <w:rPr>
                <w:sz w:val="20"/>
              </w:rPr>
            </w:pPr>
            <w:r w:rsidRPr="004D5371">
              <w:rPr>
                <w:sz w:val="20"/>
                <w:szCs w:val="20"/>
              </w:rPr>
              <w:t>•</w:t>
            </w:r>
            <w:r w:rsidRPr="004D5371">
              <w:rPr>
                <w:sz w:val="20"/>
                <w:szCs w:val="20"/>
              </w:rPr>
              <w:tab/>
            </w:r>
            <w:r w:rsidRPr="004D5371">
              <w:rPr>
                <w:sz w:val="20"/>
              </w:rPr>
              <w:t>Some cost recovery for admin cost</w:t>
            </w:r>
            <w:r w:rsidRPr="004D5371">
              <w:rPr>
                <w:spacing w:val="1"/>
                <w:sz w:val="20"/>
              </w:rPr>
              <w:t xml:space="preserve"> </w:t>
            </w:r>
            <w:r w:rsidRPr="004D5371">
              <w:rPr>
                <w:sz w:val="20"/>
              </w:rPr>
              <w:t>involved in considering and issuing</w:t>
            </w:r>
            <w:r w:rsidRPr="004D5371">
              <w:rPr>
                <w:spacing w:val="-47"/>
                <w:sz w:val="20"/>
              </w:rPr>
              <w:t xml:space="preserve"> </w:t>
            </w:r>
            <w:r w:rsidRPr="004D5371">
              <w:rPr>
                <w:sz w:val="20"/>
              </w:rPr>
              <w:t>licence</w:t>
            </w:r>
          </w:p>
          <w:p w14:paraId="28398326" w14:textId="77777777" w:rsidR="00744D8E" w:rsidRPr="004D5371" w:rsidRDefault="00744D8E" w:rsidP="005039D0">
            <w:pPr>
              <w:pStyle w:val="REG-P0"/>
              <w:tabs>
                <w:tab w:val="clear" w:pos="567"/>
                <w:tab w:val="left" w:pos="185"/>
              </w:tabs>
              <w:jc w:val="left"/>
              <w:rPr>
                <w:sz w:val="20"/>
              </w:rPr>
            </w:pPr>
            <w:r w:rsidRPr="004D5371">
              <w:rPr>
                <w:sz w:val="20"/>
                <w:szCs w:val="20"/>
              </w:rPr>
              <w:t>•</w:t>
            </w:r>
            <w:r w:rsidRPr="004D5371">
              <w:rPr>
                <w:sz w:val="20"/>
                <w:szCs w:val="20"/>
              </w:rPr>
              <w:tab/>
            </w:r>
            <w:r w:rsidRPr="004D5371">
              <w:rPr>
                <w:sz w:val="20"/>
              </w:rPr>
              <w:t>Scarce</w:t>
            </w:r>
            <w:r w:rsidRPr="004D5371">
              <w:rPr>
                <w:spacing w:val="-4"/>
                <w:sz w:val="20"/>
              </w:rPr>
              <w:t xml:space="preserve"> </w:t>
            </w:r>
            <w:r w:rsidRPr="004D5371">
              <w:rPr>
                <w:sz w:val="20"/>
              </w:rPr>
              <w:t>resources</w:t>
            </w:r>
          </w:p>
          <w:p w14:paraId="416909C5" w14:textId="77777777" w:rsidR="00744D8E" w:rsidRPr="004D5371" w:rsidRDefault="00744D8E" w:rsidP="005039D0">
            <w:pPr>
              <w:pStyle w:val="REG-P0"/>
              <w:tabs>
                <w:tab w:val="clear" w:pos="567"/>
                <w:tab w:val="left" w:pos="185"/>
              </w:tabs>
              <w:jc w:val="left"/>
              <w:rPr>
                <w:sz w:val="20"/>
              </w:rPr>
            </w:pPr>
            <w:r w:rsidRPr="004D5371">
              <w:rPr>
                <w:sz w:val="20"/>
                <w:szCs w:val="20"/>
              </w:rPr>
              <w:t>•</w:t>
            </w:r>
            <w:r w:rsidRPr="004D5371">
              <w:rPr>
                <w:sz w:val="20"/>
                <w:szCs w:val="20"/>
              </w:rPr>
              <w:tab/>
            </w:r>
            <w:r w:rsidRPr="004D5371">
              <w:rPr>
                <w:sz w:val="20"/>
              </w:rPr>
              <w:t>Efficient</w:t>
            </w:r>
            <w:r w:rsidRPr="004D5371">
              <w:rPr>
                <w:spacing w:val="-5"/>
                <w:sz w:val="20"/>
              </w:rPr>
              <w:t xml:space="preserve"> </w:t>
            </w:r>
            <w:r w:rsidRPr="004D5371">
              <w:rPr>
                <w:sz w:val="20"/>
              </w:rPr>
              <w:t>use</w:t>
            </w:r>
          </w:p>
          <w:p w14:paraId="75A8908C" w14:textId="77777777" w:rsidR="00744D8E" w:rsidRPr="004D5371" w:rsidRDefault="00744D8E" w:rsidP="005039D0">
            <w:pPr>
              <w:pStyle w:val="REG-P0"/>
              <w:tabs>
                <w:tab w:val="clear" w:pos="567"/>
                <w:tab w:val="left" w:pos="185"/>
              </w:tabs>
              <w:jc w:val="left"/>
              <w:rPr>
                <w:sz w:val="20"/>
              </w:rPr>
            </w:pPr>
            <w:r w:rsidRPr="004D5371">
              <w:rPr>
                <w:sz w:val="20"/>
                <w:szCs w:val="20"/>
              </w:rPr>
              <w:t>•</w:t>
            </w:r>
            <w:r w:rsidRPr="004D5371">
              <w:rPr>
                <w:sz w:val="20"/>
                <w:szCs w:val="20"/>
              </w:rPr>
              <w:tab/>
            </w:r>
            <w:r w:rsidRPr="004D5371">
              <w:rPr>
                <w:sz w:val="20"/>
              </w:rPr>
              <w:t>Fair</w:t>
            </w:r>
            <w:r w:rsidRPr="004D5371">
              <w:rPr>
                <w:spacing w:val="-3"/>
                <w:sz w:val="20"/>
              </w:rPr>
              <w:t xml:space="preserve"> </w:t>
            </w:r>
            <w:r w:rsidRPr="004D5371">
              <w:rPr>
                <w:sz w:val="20"/>
              </w:rPr>
              <w:t>access</w:t>
            </w:r>
          </w:p>
          <w:p w14:paraId="5EBE3DB9" w14:textId="77777777" w:rsidR="00744D8E" w:rsidRPr="004D5371" w:rsidRDefault="00744D8E" w:rsidP="005039D0">
            <w:pPr>
              <w:pStyle w:val="REG-P0"/>
              <w:tabs>
                <w:tab w:val="clear" w:pos="567"/>
                <w:tab w:val="left" w:pos="185"/>
              </w:tabs>
              <w:jc w:val="left"/>
              <w:rPr>
                <w:sz w:val="20"/>
              </w:rPr>
            </w:pPr>
            <w:r w:rsidRPr="004D5371">
              <w:rPr>
                <w:sz w:val="20"/>
                <w:szCs w:val="20"/>
              </w:rPr>
              <w:t>•</w:t>
            </w:r>
            <w:r w:rsidRPr="004D5371">
              <w:rPr>
                <w:sz w:val="20"/>
                <w:szCs w:val="20"/>
              </w:rPr>
              <w:tab/>
            </w:r>
            <w:r w:rsidRPr="004D5371">
              <w:rPr>
                <w:sz w:val="20"/>
              </w:rPr>
              <w:t>Transparent</w:t>
            </w:r>
            <w:r w:rsidRPr="004D5371">
              <w:rPr>
                <w:spacing w:val="-3"/>
                <w:sz w:val="20"/>
              </w:rPr>
              <w:t xml:space="preserve"> </w:t>
            </w:r>
            <w:r w:rsidRPr="004D5371">
              <w:rPr>
                <w:sz w:val="20"/>
              </w:rPr>
              <w:t>access</w:t>
            </w:r>
          </w:p>
          <w:p w14:paraId="4352CD94" w14:textId="77777777" w:rsidR="00744D8E" w:rsidRPr="004D5371" w:rsidRDefault="00744D8E" w:rsidP="005039D0">
            <w:pPr>
              <w:pStyle w:val="REG-P0"/>
              <w:tabs>
                <w:tab w:val="clear" w:pos="567"/>
                <w:tab w:val="left" w:pos="185"/>
              </w:tabs>
              <w:jc w:val="left"/>
              <w:rPr>
                <w:sz w:val="20"/>
              </w:rPr>
            </w:pPr>
            <w:r w:rsidRPr="004D5371">
              <w:rPr>
                <w:sz w:val="20"/>
                <w:szCs w:val="20"/>
              </w:rPr>
              <w:t>•</w:t>
            </w:r>
            <w:r w:rsidRPr="004D5371">
              <w:rPr>
                <w:sz w:val="20"/>
                <w:szCs w:val="20"/>
              </w:rPr>
              <w:tab/>
            </w:r>
            <w:r w:rsidRPr="004D5371">
              <w:rPr>
                <w:sz w:val="20"/>
              </w:rPr>
              <w:t>In the public interest</w:t>
            </w:r>
          </w:p>
          <w:p w14:paraId="5AA58BC5" w14:textId="77777777" w:rsidR="00744D8E" w:rsidRPr="004D5371" w:rsidRDefault="00744D8E" w:rsidP="005039D0">
            <w:pPr>
              <w:pStyle w:val="REG-P0"/>
              <w:tabs>
                <w:tab w:val="clear" w:pos="567"/>
                <w:tab w:val="left" w:pos="185"/>
              </w:tabs>
              <w:jc w:val="left"/>
              <w:rPr>
                <w:sz w:val="20"/>
              </w:rPr>
            </w:pPr>
            <w:r w:rsidRPr="004D5371">
              <w:rPr>
                <w:sz w:val="20"/>
                <w:szCs w:val="20"/>
              </w:rPr>
              <w:t>•</w:t>
            </w:r>
            <w:r w:rsidRPr="004D5371">
              <w:rPr>
                <w:sz w:val="20"/>
                <w:szCs w:val="20"/>
              </w:rPr>
              <w:tab/>
            </w:r>
            <w:r w:rsidRPr="004D5371">
              <w:rPr>
                <w:sz w:val="20"/>
              </w:rPr>
              <w:t>Supporting</w:t>
            </w:r>
            <w:r w:rsidRPr="004D5371">
              <w:rPr>
                <w:spacing w:val="-8"/>
                <w:sz w:val="20"/>
              </w:rPr>
              <w:t xml:space="preserve"> </w:t>
            </w:r>
            <w:r w:rsidRPr="004D5371">
              <w:rPr>
                <w:sz w:val="20"/>
              </w:rPr>
              <w:t>administrative</w:t>
            </w:r>
            <w:r w:rsidRPr="004D5371">
              <w:rPr>
                <w:spacing w:val="-6"/>
                <w:sz w:val="20"/>
              </w:rPr>
              <w:t xml:space="preserve"> </w:t>
            </w:r>
            <w:r w:rsidRPr="004D5371">
              <w:rPr>
                <w:sz w:val="20"/>
              </w:rPr>
              <w:t>efficiency</w:t>
            </w:r>
          </w:p>
        </w:tc>
      </w:tr>
      <w:tr w:rsidR="004D5371" w:rsidRPr="004D5371" w14:paraId="76155E78" w14:textId="77777777" w:rsidTr="00E42636">
        <w:trPr>
          <w:trHeight w:val="450"/>
        </w:trPr>
        <w:tc>
          <w:tcPr>
            <w:tcW w:w="676" w:type="pct"/>
            <w:vMerge/>
            <w:tcBorders>
              <w:top w:val="nil"/>
            </w:tcBorders>
            <w:shd w:val="clear" w:color="auto" w:fill="E2E4E3"/>
          </w:tcPr>
          <w:p w14:paraId="5B599748" w14:textId="77777777" w:rsidR="00744D8E" w:rsidRPr="004D5371" w:rsidRDefault="00744D8E" w:rsidP="00291778">
            <w:pPr>
              <w:pStyle w:val="REG-P0"/>
              <w:jc w:val="left"/>
              <w:rPr>
                <w:sz w:val="2"/>
                <w:szCs w:val="2"/>
              </w:rPr>
            </w:pPr>
          </w:p>
        </w:tc>
        <w:tc>
          <w:tcPr>
            <w:tcW w:w="1049" w:type="pct"/>
          </w:tcPr>
          <w:p w14:paraId="170D84D8" w14:textId="77777777" w:rsidR="00744D8E" w:rsidRPr="004D5371" w:rsidRDefault="00744D8E" w:rsidP="00DF5FBD">
            <w:pPr>
              <w:pStyle w:val="REG-P0"/>
              <w:jc w:val="left"/>
              <w:rPr>
                <w:sz w:val="20"/>
              </w:rPr>
            </w:pPr>
            <w:r w:rsidRPr="004D5371">
              <w:rPr>
                <w:sz w:val="20"/>
              </w:rPr>
              <w:t>Spectrum</w:t>
            </w:r>
          </w:p>
        </w:tc>
        <w:tc>
          <w:tcPr>
            <w:tcW w:w="1210" w:type="pct"/>
            <w:vMerge/>
            <w:tcBorders>
              <w:top w:val="nil"/>
            </w:tcBorders>
          </w:tcPr>
          <w:p w14:paraId="7CAE0438" w14:textId="77777777" w:rsidR="00744D8E" w:rsidRPr="004D5371" w:rsidRDefault="00744D8E" w:rsidP="00DF5FBD">
            <w:pPr>
              <w:pStyle w:val="REG-P0"/>
              <w:jc w:val="left"/>
              <w:rPr>
                <w:sz w:val="2"/>
                <w:szCs w:val="2"/>
              </w:rPr>
            </w:pPr>
          </w:p>
        </w:tc>
        <w:tc>
          <w:tcPr>
            <w:tcW w:w="2066" w:type="pct"/>
            <w:vMerge/>
            <w:tcBorders>
              <w:top w:val="nil"/>
            </w:tcBorders>
          </w:tcPr>
          <w:p w14:paraId="3AE4C990" w14:textId="77777777" w:rsidR="00744D8E" w:rsidRPr="004D5371" w:rsidRDefault="00744D8E" w:rsidP="005039D0">
            <w:pPr>
              <w:pStyle w:val="REG-P0"/>
              <w:tabs>
                <w:tab w:val="clear" w:pos="567"/>
                <w:tab w:val="left" w:pos="185"/>
              </w:tabs>
              <w:jc w:val="left"/>
              <w:rPr>
                <w:sz w:val="2"/>
                <w:szCs w:val="2"/>
              </w:rPr>
            </w:pPr>
          </w:p>
        </w:tc>
      </w:tr>
      <w:tr w:rsidR="004D5371" w:rsidRPr="004D5371" w14:paraId="4CADD569" w14:textId="77777777" w:rsidTr="00E42636">
        <w:trPr>
          <w:trHeight w:val="288"/>
        </w:trPr>
        <w:tc>
          <w:tcPr>
            <w:tcW w:w="676" w:type="pct"/>
            <w:vMerge w:val="restart"/>
            <w:shd w:val="clear" w:color="auto" w:fill="E2E4E3"/>
          </w:tcPr>
          <w:p w14:paraId="2CD61489" w14:textId="77777777" w:rsidR="00744D8E" w:rsidRPr="004D5371" w:rsidRDefault="00744D8E" w:rsidP="00291778">
            <w:pPr>
              <w:pStyle w:val="REG-P0"/>
              <w:jc w:val="left"/>
              <w:rPr>
                <w:sz w:val="20"/>
              </w:rPr>
            </w:pPr>
            <w:r w:rsidRPr="004D5371">
              <w:rPr>
                <w:spacing w:val="-1"/>
                <w:sz w:val="20"/>
              </w:rPr>
              <w:t xml:space="preserve">Annual </w:t>
            </w:r>
            <w:r w:rsidRPr="004D5371">
              <w:rPr>
                <w:sz w:val="20"/>
              </w:rPr>
              <w:t>or</w:t>
            </w:r>
            <w:r w:rsidRPr="004D5371">
              <w:rPr>
                <w:spacing w:val="-47"/>
                <w:sz w:val="20"/>
              </w:rPr>
              <w:t xml:space="preserve"> </w:t>
            </w:r>
            <w:r w:rsidRPr="004D5371">
              <w:rPr>
                <w:sz w:val="20"/>
              </w:rPr>
              <w:t>Recurring</w:t>
            </w:r>
          </w:p>
        </w:tc>
        <w:tc>
          <w:tcPr>
            <w:tcW w:w="1049" w:type="pct"/>
          </w:tcPr>
          <w:p w14:paraId="2BDE97D3" w14:textId="77777777" w:rsidR="00744D8E" w:rsidRPr="004D5371" w:rsidRDefault="00744D8E" w:rsidP="00DF5FBD">
            <w:pPr>
              <w:pStyle w:val="REG-P0"/>
              <w:jc w:val="left"/>
              <w:rPr>
                <w:sz w:val="20"/>
              </w:rPr>
            </w:pPr>
            <w:r w:rsidRPr="004D5371">
              <w:rPr>
                <w:sz w:val="20"/>
              </w:rPr>
              <w:t>Spectrum</w:t>
            </w:r>
            <w:r w:rsidRPr="004D5371">
              <w:rPr>
                <w:spacing w:val="-4"/>
                <w:sz w:val="20"/>
              </w:rPr>
              <w:t xml:space="preserve"> </w:t>
            </w:r>
            <w:r w:rsidRPr="004D5371">
              <w:rPr>
                <w:sz w:val="20"/>
              </w:rPr>
              <w:t>fees</w:t>
            </w:r>
          </w:p>
        </w:tc>
        <w:tc>
          <w:tcPr>
            <w:tcW w:w="1210" w:type="pct"/>
            <w:vMerge w:val="restart"/>
          </w:tcPr>
          <w:p w14:paraId="15733B25" w14:textId="77777777" w:rsidR="00744D8E" w:rsidRPr="004D5371" w:rsidRDefault="00744D8E" w:rsidP="00DF5FBD">
            <w:pPr>
              <w:pStyle w:val="REG-P0"/>
              <w:jc w:val="left"/>
              <w:rPr>
                <w:sz w:val="20"/>
              </w:rPr>
            </w:pPr>
            <w:r w:rsidRPr="004D5371">
              <w:rPr>
                <w:sz w:val="20"/>
              </w:rPr>
              <w:t>Fixed</w:t>
            </w:r>
            <w:r w:rsidRPr="004D5371">
              <w:rPr>
                <w:spacing w:val="-3"/>
                <w:sz w:val="20"/>
              </w:rPr>
              <w:t xml:space="preserve"> </w:t>
            </w:r>
            <w:r w:rsidRPr="004D5371">
              <w:rPr>
                <w:sz w:val="20"/>
              </w:rPr>
              <w:t>fees</w:t>
            </w:r>
          </w:p>
        </w:tc>
        <w:tc>
          <w:tcPr>
            <w:tcW w:w="2066" w:type="pct"/>
            <w:vMerge w:val="restart"/>
          </w:tcPr>
          <w:p w14:paraId="00B0A47B" w14:textId="77777777" w:rsidR="00744D8E" w:rsidRPr="004D5371" w:rsidRDefault="00744D8E" w:rsidP="00A52BC6">
            <w:pPr>
              <w:pStyle w:val="REG-P0"/>
              <w:tabs>
                <w:tab w:val="clear" w:pos="567"/>
                <w:tab w:val="left" w:pos="185"/>
              </w:tabs>
              <w:ind w:left="185" w:hanging="185"/>
              <w:jc w:val="left"/>
              <w:rPr>
                <w:sz w:val="20"/>
              </w:rPr>
            </w:pPr>
            <w:r w:rsidRPr="004D5371">
              <w:rPr>
                <w:sz w:val="20"/>
                <w:szCs w:val="20"/>
              </w:rPr>
              <w:t>•</w:t>
            </w:r>
            <w:r w:rsidRPr="004D5371">
              <w:rPr>
                <w:sz w:val="20"/>
                <w:szCs w:val="20"/>
              </w:rPr>
              <w:tab/>
            </w:r>
            <w:r w:rsidRPr="004D5371">
              <w:rPr>
                <w:sz w:val="20"/>
              </w:rPr>
              <w:t>To</w:t>
            </w:r>
            <w:r w:rsidRPr="004D5371">
              <w:rPr>
                <w:spacing w:val="-4"/>
                <w:sz w:val="20"/>
              </w:rPr>
              <w:t xml:space="preserve"> </w:t>
            </w:r>
            <w:r w:rsidRPr="004D5371">
              <w:rPr>
                <w:sz w:val="20"/>
              </w:rPr>
              <w:t>cover</w:t>
            </w:r>
            <w:r w:rsidRPr="004D5371">
              <w:rPr>
                <w:spacing w:val="-3"/>
                <w:sz w:val="20"/>
              </w:rPr>
              <w:t xml:space="preserve"> </w:t>
            </w:r>
            <w:r w:rsidRPr="004D5371">
              <w:rPr>
                <w:sz w:val="20"/>
              </w:rPr>
              <w:t>costs</w:t>
            </w:r>
            <w:r w:rsidRPr="004D5371">
              <w:rPr>
                <w:spacing w:val="-3"/>
                <w:sz w:val="20"/>
              </w:rPr>
              <w:t xml:space="preserve"> </w:t>
            </w:r>
            <w:r w:rsidRPr="004D5371">
              <w:rPr>
                <w:sz w:val="20"/>
              </w:rPr>
              <w:t>of</w:t>
            </w:r>
            <w:r w:rsidRPr="004D5371">
              <w:rPr>
                <w:spacing w:val="-3"/>
                <w:sz w:val="20"/>
              </w:rPr>
              <w:t xml:space="preserve"> </w:t>
            </w:r>
            <w:r w:rsidRPr="004D5371">
              <w:rPr>
                <w:sz w:val="20"/>
              </w:rPr>
              <w:t>managing</w:t>
            </w:r>
            <w:r w:rsidRPr="004D5371">
              <w:rPr>
                <w:spacing w:val="-3"/>
                <w:sz w:val="20"/>
              </w:rPr>
              <w:t xml:space="preserve"> </w:t>
            </w:r>
            <w:r w:rsidRPr="004D5371">
              <w:rPr>
                <w:sz w:val="20"/>
              </w:rPr>
              <w:t>the</w:t>
            </w:r>
            <w:r w:rsidRPr="004D5371">
              <w:rPr>
                <w:spacing w:val="-3"/>
                <w:sz w:val="20"/>
              </w:rPr>
              <w:t xml:space="preserve"> </w:t>
            </w:r>
            <w:r w:rsidRPr="004D5371">
              <w:rPr>
                <w:sz w:val="20"/>
              </w:rPr>
              <w:t>spectrum</w:t>
            </w:r>
          </w:p>
          <w:p w14:paraId="13A2B257" w14:textId="77777777" w:rsidR="00744D8E" w:rsidRPr="004D5371" w:rsidRDefault="00744D8E" w:rsidP="005039D0">
            <w:pPr>
              <w:pStyle w:val="REG-P0"/>
              <w:tabs>
                <w:tab w:val="clear" w:pos="567"/>
                <w:tab w:val="left" w:pos="185"/>
              </w:tabs>
              <w:jc w:val="left"/>
              <w:rPr>
                <w:sz w:val="20"/>
              </w:rPr>
            </w:pPr>
            <w:r w:rsidRPr="004D5371">
              <w:rPr>
                <w:sz w:val="20"/>
                <w:szCs w:val="20"/>
              </w:rPr>
              <w:t>•</w:t>
            </w:r>
            <w:r w:rsidRPr="004D5371">
              <w:rPr>
                <w:sz w:val="20"/>
                <w:szCs w:val="20"/>
              </w:rPr>
              <w:tab/>
            </w:r>
            <w:r w:rsidRPr="004D5371">
              <w:rPr>
                <w:sz w:val="20"/>
              </w:rPr>
              <w:t>Revenue generation</w:t>
            </w:r>
          </w:p>
          <w:p w14:paraId="63A07B29" w14:textId="77777777" w:rsidR="00744D8E" w:rsidRPr="004D5371" w:rsidRDefault="00744D8E" w:rsidP="005039D0">
            <w:pPr>
              <w:pStyle w:val="REG-P0"/>
              <w:tabs>
                <w:tab w:val="clear" w:pos="567"/>
                <w:tab w:val="left" w:pos="185"/>
              </w:tabs>
              <w:jc w:val="left"/>
              <w:rPr>
                <w:sz w:val="20"/>
              </w:rPr>
            </w:pPr>
            <w:r w:rsidRPr="004D5371">
              <w:rPr>
                <w:sz w:val="20"/>
                <w:szCs w:val="20"/>
              </w:rPr>
              <w:t>•</w:t>
            </w:r>
            <w:r w:rsidRPr="004D5371">
              <w:rPr>
                <w:sz w:val="20"/>
                <w:szCs w:val="20"/>
              </w:rPr>
              <w:tab/>
            </w:r>
            <w:r w:rsidRPr="004D5371">
              <w:rPr>
                <w:sz w:val="20"/>
              </w:rPr>
              <w:t>Scarce</w:t>
            </w:r>
            <w:r w:rsidRPr="004D5371">
              <w:rPr>
                <w:spacing w:val="-4"/>
                <w:sz w:val="20"/>
              </w:rPr>
              <w:t xml:space="preserve"> </w:t>
            </w:r>
            <w:r w:rsidRPr="004D5371">
              <w:rPr>
                <w:sz w:val="20"/>
              </w:rPr>
              <w:t>resources:</w:t>
            </w:r>
          </w:p>
          <w:p w14:paraId="1EA1CB25" w14:textId="77777777" w:rsidR="00744D8E" w:rsidRPr="004D5371" w:rsidRDefault="00744D8E" w:rsidP="007027F2">
            <w:pPr>
              <w:pStyle w:val="REG-P0"/>
              <w:tabs>
                <w:tab w:val="clear" w:pos="567"/>
                <w:tab w:val="left" w:pos="185"/>
                <w:tab w:val="left" w:pos="469"/>
              </w:tabs>
              <w:ind w:left="185"/>
              <w:jc w:val="left"/>
              <w:rPr>
                <w:sz w:val="20"/>
              </w:rPr>
            </w:pPr>
            <w:r w:rsidRPr="004D5371">
              <w:rPr>
                <w:sz w:val="20"/>
                <w:szCs w:val="20"/>
              </w:rPr>
              <w:t>•</w:t>
            </w:r>
            <w:r w:rsidRPr="004D5371">
              <w:rPr>
                <w:sz w:val="20"/>
                <w:szCs w:val="20"/>
              </w:rPr>
              <w:tab/>
            </w:r>
            <w:r w:rsidRPr="004D5371">
              <w:rPr>
                <w:sz w:val="20"/>
              </w:rPr>
              <w:t>Efficient</w:t>
            </w:r>
            <w:r w:rsidRPr="004D5371">
              <w:rPr>
                <w:spacing w:val="-5"/>
                <w:sz w:val="20"/>
              </w:rPr>
              <w:t xml:space="preserve"> </w:t>
            </w:r>
            <w:r w:rsidRPr="004D5371">
              <w:rPr>
                <w:sz w:val="20"/>
              </w:rPr>
              <w:t>use</w:t>
            </w:r>
          </w:p>
          <w:p w14:paraId="3FFB142C" w14:textId="77777777" w:rsidR="00744D8E" w:rsidRPr="004D5371" w:rsidRDefault="00744D8E" w:rsidP="007027F2">
            <w:pPr>
              <w:pStyle w:val="REG-P0"/>
              <w:tabs>
                <w:tab w:val="clear" w:pos="567"/>
                <w:tab w:val="left" w:pos="185"/>
                <w:tab w:val="left" w:pos="469"/>
              </w:tabs>
              <w:ind w:left="185"/>
              <w:jc w:val="left"/>
              <w:rPr>
                <w:sz w:val="20"/>
              </w:rPr>
            </w:pPr>
            <w:r w:rsidRPr="004D5371">
              <w:rPr>
                <w:sz w:val="20"/>
                <w:szCs w:val="20"/>
              </w:rPr>
              <w:t>•</w:t>
            </w:r>
            <w:r w:rsidRPr="004D5371">
              <w:rPr>
                <w:sz w:val="20"/>
                <w:szCs w:val="20"/>
              </w:rPr>
              <w:tab/>
            </w:r>
            <w:r w:rsidRPr="004D5371">
              <w:rPr>
                <w:sz w:val="20"/>
              </w:rPr>
              <w:t>Fair</w:t>
            </w:r>
            <w:r w:rsidRPr="004D5371">
              <w:rPr>
                <w:spacing w:val="-3"/>
                <w:sz w:val="20"/>
              </w:rPr>
              <w:t xml:space="preserve"> </w:t>
            </w:r>
            <w:r w:rsidRPr="004D5371">
              <w:rPr>
                <w:sz w:val="20"/>
              </w:rPr>
              <w:t>access</w:t>
            </w:r>
          </w:p>
          <w:p w14:paraId="1E41ABA3" w14:textId="77777777" w:rsidR="00744D8E" w:rsidRPr="004D5371" w:rsidRDefault="00744D8E" w:rsidP="007027F2">
            <w:pPr>
              <w:pStyle w:val="REG-P0"/>
              <w:tabs>
                <w:tab w:val="clear" w:pos="567"/>
                <w:tab w:val="left" w:pos="185"/>
                <w:tab w:val="left" w:pos="469"/>
              </w:tabs>
              <w:ind w:left="185"/>
              <w:jc w:val="left"/>
              <w:rPr>
                <w:sz w:val="20"/>
              </w:rPr>
            </w:pPr>
            <w:r w:rsidRPr="004D5371">
              <w:rPr>
                <w:sz w:val="20"/>
                <w:szCs w:val="20"/>
              </w:rPr>
              <w:t>•</w:t>
            </w:r>
            <w:r w:rsidRPr="004D5371">
              <w:rPr>
                <w:sz w:val="20"/>
                <w:szCs w:val="20"/>
              </w:rPr>
              <w:tab/>
            </w:r>
            <w:r w:rsidRPr="004D5371">
              <w:rPr>
                <w:sz w:val="20"/>
              </w:rPr>
              <w:t>Transparent</w:t>
            </w:r>
            <w:r w:rsidRPr="004D5371">
              <w:rPr>
                <w:spacing w:val="-3"/>
                <w:sz w:val="20"/>
              </w:rPr>
              <w:t xml:space="preserve"> </w:t>
            </w:r>
            <w:r w:rsidRPr="004D5371">
              <w:rPr>
                <w:sz w:val="20"/>
              </w:rPr>
              <w:t>access</w:t>
            </w:r>
          </w:p>
          <w:p w14:paraId="586242E9" w14:textId="77777777" w:rsidR="00744D8E" w:rsidRPr="004D5371" w:rsidRDefault="00744D8E" w:rsidP="007027F2">
            <w:pPr>
              <w:pStyle w:val="REG-P0"/>
              <w:tabs>
                <w:tab w:val="clear" w:pos="567"/>
                <w:tab w:val="left" w:pos="185"/>
                <w:tab w:val="left" w:pos="469"/>
              </w:tabs>
              <w:ind w:left="185"/>
              <w:jc w:val="left"/>
              <w:rPr>
                <w:sz w:val="20"/>
              </w:rPr>
            </w:pPr>
            <w:r w:rsidRPr="004D5371">
              <w:rPr>
                <w:sz w:val="20"/>
                <w:szCs w:val="20"/>
              </w:rPr>
              <w:t>•</w:t>
            </w:r>
            <w:r w:rsidRPr="004D5371">
              <w:rPr>
                <w:sz w:val="20"/>
                <w:szCs w:val="20"/>
              </w:rPr>
              <w:tab/>
            </w:r>
            <w:r w:rsidRPr="004D5371">
              <w:rPr>
                <w:sz w:val="20"/>
              </w:rPr>
              <w:t>In the public interest</w:t>
            </w:r>
          </w:p>
        </w:tc>
      </w:tr>
      <w:tr w:rsidR="004D5371" w:rsidRPr="004D5371" w14:paraId="709C572B" w14:textId="77777777" w:rsidTr="00E42636">
        <w:trPr>
          <w:trHeight w:val="1370"/>
        </w:trPr>
        <w:tc>
          <w:tcPr>
            <w:tcW w:w="676" w:type="pct"/>
            <w:vMerge/>
            <w:tcBorders>
              <w:top w:val="nil"/>
            </w:tcBorders>
            <w:shd w:val="clear" w:color="auto" w:fill="E2E4E3"/>
          </w:tcPr>
          <w:p w14:paraId="43E10525" w14:textId="77777777" w:rsidR="00744D8E" w:rsidRPr="004D5371" w:rsidRDefault="00744D8E" w:rsidP="00434AEE">
            <w:pPr>
              <w:pStyle w:val="REG-P0"/>
              <w:rPr>
                <w:sz w:val="2"/>
                <w:szCs w:val="2"/>
              </w:rPr>
            </w:pPr>
          </w:p>
        </w:tc>
        <w:tc>
          <w:tcPr>
            <w:tcW w:w="1049" w:type="pct"/>
          </w:tcPr>
          <w:p w14:paraId="2A8F3AC7" w14:textId="77777777" w:rsidR="00744D8E" w:rsidRPr="004D5371" w:rsidRDefault="00744D8E" w:rsidP="00DF5FBD">
            <w:pPr>
              <w:pStyle w:val="REG-P0"/>
              <w:jc w:val="left"/>
              <w:rPr>
                <w:sz w:val="20"/>
              </w:rPr>
            </w:pPr>
            <w:r w:rsidRPr="004D5371">
              <w:rPr>
                <w:sz w:val="20"/>
              </w:rPr>
              <w:t>Number range and</w:t>
            </w:r>
            <w:r w:rsidRPr="004D5371">
              <w:rPr>
                <w:spacing w:val="-48"/>
                <w:sz w:val="20"/>
              </w:rPr>
              <w:t xml:space="preserve"> </w:t>
            </w:r>
            <w:r w:rsidRPr="004D5371">
              <w:rPr>
                <w:sz w:val="20"/>
              </w:rPr>
              <w:t>short</w:t>
            </w:r>
            <w:r w:rsidRPr="004D5371">
              <w:rPr>
                <w:spacing w:val="-2"/>
                <w:sz w:val="20"/>
              </w:rPr>
              <w:t xml:space="preserve"> </w:t>
            </w:r>
            <w:r w:rsidRPr="004D5371">
              <w:rPr>
                <w:sz w:val="20"/>
              </w:rPr>
              <w:t>code fees</w:t>
            </w:r>
          </w:p>
        </w:tc>
        <w:tc>
          <w:tcPr>
            <w:tcW w:w="1210" w:type="pct"/>
            <w:vMerge/>
            <w:tcBorders>
              <w:top w:val="nil"/>
            </w:tcBorders>
          </w:tcPr>
          <w:p w14:paraId="53CEB211" w14:textId="77777777" w:rsidR="00744D8E" w:rsidRPr="004D5371" w:rsidRDefault="00744D8E" w:rsidP="00DF5FBD">
            <w:pPr>
              <w:pStyle w:val="REG-P0"/>
              <w:jc w:val="left"/>
              <w:rPr>
                <w:sz w:val="2"/>
                <w:szCs w:val="2"/>
              </w:rPr>
            </w:pPr>
          </w:p>
        </w:tc>
        <w:tc>
          <w:tcPr>
            <w:tcW w:w="2066" w:type="pct"/>
            <w:vMerge/>
            <w:tcBorders>
              <w:top w:val="nil"/>
            </w:tcBorders>
          </w:tcPr>
          <w:p w14:paraId="3B9224D8" w14:textId="77777777" w:rsidR="00744D8E" w:rsidRPr="004D5371" w:rsidRDefault="00744D8E" w:rsidP="00DF5FBD">
            <w:pPr>
              <w:pStyle w:val="REG-P0"/>
              <w:jc w:val="left"/>
              <w:rPr>
                <w:sz w:val="2"/>
                <w:szCs w:val="2"/>
              </w:rPr>
            </w:pPr>
          </w:p>
        </w:tc>
      </w:tr>
      <w:tr w:rsidR="004D5371" w:rsidRPr="004D5371" w14:paraId="5802D3C7" w14:textId="77777777" w:rsidTr="00E42636">
        <w:trPr>
          <w:trHeight w:val="518"/>
        </w:trPr>
        <w:tc>
          <w:tcPr>
            <w:tcW w:w="676" w:type="pct"/>
            <w:vMerge/>
            <w:tcBorders>
              <w:top w:val="nil"/>
            </w:tcBorders>
            <w:shd w:val="clear" w:color="auto" w:fill="E2E4E3"/>
          </w:tcPr>
          <w:p w14:paraId="38C9119F" w14:textId="77777777" w:rsidR="00744D8E" w:rsidRPr="004D5371" w:rsidRDefault="00744D8E" w:rsidP="00434AEE">
            <w:pPr>
              <w:pStyle w:val="REG-P0"/>
              <w:rPr>
                <w:sz w:val="2"/>
                <w:szCs w:val="2"/>
              </w:rPr>
            </w:pPr>
          </w:p>
        </w:tc>
        <w:tc>
          <w:tcPr>
            <w:tcW w:w="1049" w:type="pct"/>
          </w:tcPr>
          <w:p w14:paraId="14B5C420" w14:textId="77777777" w:rsidR="00744D8E" w:rsidRPr="004D5371" w:rsidRDefault="00744D8E" w:rsidP="00DF5FBD">
            <w:pPr>
              <w:pStyle w:val="REG-P0"/>
              <w:jc w:val="left"/>
              <w:rPr>
                <w:sz w:val="20"/>
              </w:rPr>
            </w:pPr>
            <w:r w:rsidRPr="004D5371">
              <w:rPr>
                <w:sz w:val="20"/>
              </w:rPr>
              <w:t>Licence fees/</w:t>
            </w:r>
            <w:r w:rsidRPr="004D5371">
              <w:rPr>
                <w:spacing w:val="1"/>
                <w:sz w:val="20"/>
              </w:rPr>
              <w:t xml:space="preserve"> </w:t>
            </w:r>
            <w:r w:rsidRPr="004D5371">
              <w:rPr>
                <w:sz w:val="20"/>
              </w:rPr>
              <w:t>Regulatory</w:t>
            </w:r>
            <w:r w:rsidRPr="004D5371">
              <w:rPr>
                <w:spacing w:val="-13"/>
                <w:sz w:val="20"/>
              </w:rPr>
              <w:t xml:space="preserve"> </w:t>
            </w:r>
            <w:r w:rsidRPr="004D5371">
              <w:rPr>
                <w:sz w:val="20"/>
              </w:rPr>
              <w:t>levy</w:t>
            </w:r>
          </w:p>
        </w:tc>
        <w:tc>
          <w:tcPr>
            <w:tcW w:w="1210" w:type="pct"/>
          </w:tcPr>
          <w:p w14:paraId="1C31BE6B" w14:textId="77777777" w:rsidR="00744D8E" w:rsidRPr="004D5371" w:rsidRDefault="00744D8E" w:rsidP="00DF5FBD">
            <w:pPr>
              <w:pStyle w:val="REG-P0"/>
              <w:jc w:val="left"/>
              <w:rPr>
                <w:sz w:val="20"/>
              </w:rPr>
            </w:pPr>
            <w:r w:rsidRPr="004D5371">
              <w:rPr>
                <w:sz w:val="20"/>
              </w:rPr>
              <w:t>Revenue based fees</w:t>
            </w:r>
          </w:p>
        </w:tc>
        <w:tc>
          <w:tcPr>
            <w:tcW w:w="2066" w:type="pct"/>
          </w:tcPr>
          <w:p w14:paraId="3B62CA97" w14:textId="77777777" w:rsidR="00744D8E" w:rsidRPr="004D5371" w:rsidRDefault="00744D8E" w:rsidP="00DF5FBD">
            <w:pPr>
              <w:pStyle w:val="REG-P0"/>
              <w:jc w:val="left"/>
              <w:rPr>
                <w:sz w:val="20"/>
              </w:rPr>
            </w:pPr>
            <w:r w:rsidRPr="004D5371">
              <w:rPr>
                <w:sz w:val="20"/>
              </w:rPr>
              <w:t>Revenue generation to cover cost of</w:t>
            </w:r>
            <w:r w:rsidRPr="004D5371">
              <w:rPr>
                <w:spacing w:val="-47"/>
                <w:sz w:val="20"/>
              </w:rPr>
              <w:t xml:space="preserve"> </w:t>
            </w:r>
            <w:r w:rsidRPr="004D5371">
              <w:rPr>
                <w:sz w:val="20"/>
              </w:rPr>
              <w:t>regulator</w:t>
            </w:r>
          </w:p>
        </w:tc>
      </w:tr>
      <w:tr w:rsidR="004D5371" w:rsidRPr="004D5371" w14:paraId="5A179794" w14:textId="77777777" w:rsidTr="00E42636">
        <w:trPr>
          <w:trHeight w:val="518"/>
        </w:trPr>
        <w:tc>
          <w:tcPr>
            <w:tcW w:w="676" w:type="pct"/>
            <w:vMerge/>
            <w:tcBorders>
              <w:top w:val="nil"/>
            </w:tcBorders>
            <w:shd w:val="clear" w:color="auto" w:fill="E2E4E3"/>
          </w:tcPr>
          <w:p w14:paraId="7F8359B9" w14:textId="77777777" w:rsidR="00744D8E" w:rsidRPr="004D5371" w:rsidRDefault="00744D8E" w:rsidP="00434AEE">
            <w:pPr>
              <w:pStyle w:val="REG-P0"/>
              <w:rPr>
                <w:sz w:val="2"/>
                <w:szCs w:val="2"/>
              </w:rPr>
            </w:pPr>
          </w:p>
        </w:tc>
        <w:tc>
          <w:tcPr>
            <w:tcW w:w="1049" w:type="pct"/>
          </w:tcPr>
          <w:p w14:paraId="6D1605A4" w14:textId="77777777" w:rsidR="00744D8E" w:rsidRPr="004D5371" w:rsidRDefault="00744D8E" w:rsidP="00DF5FBD">
            <w:pPr>
              <w:pStyle w:val="REG-P0"/>
              <w:jc w:val="left"/>
              <w:rPr>
                <w:sz w:val="20"/>
              </w:rPr>
            </w:pPr>
            <w:r w:rsidRPr="004D5371">
              <w:rPr>
                <w:spacing w:val="-1"/>
                <w:sz w:val="20"/>
              </w:rPr>
              <w:t xml:space="preserve">Universal Access </w:t>
            </w:r>
            <w:r w:rsidRPr="004D5371">
              <w:rPr>
                <w:sz w:val="20"/>
              </w:rPr>
              <w:t>&amp;</w:t>
            </w:r>
            <w:r w:rsidRPr="004D5371">
              <w:rPr>
                <w:spacing w:val="-47"/>
                <w:sz w:val="20"/>
              </w:rPr>
              <w:t xml:space="preserve"> </w:t>
            </w:r>
            <w:r w:rsidRPr="004D5371">
              <w:rPr>
                <w:sz w:val="20"/>
              </w:rPr>
              <w:t>Service</w:t>
            </w:r>
            <w:r w:rsidRPr="004D5371">
              <w:rPr>
                <w:spacing w:val="-2"/>
                <w:sz w:val="20"/>
              </w:rPr>
              <w:t xml:space="preserve"> </w:t>
            </w:r>
            <w:r w:rsidRPr="004D5371">
              <w:rPr>
                <w:sz w:val="20"/>
              </w:rPr>
              <w:t>fees</w:t>
            </w:r>
          </w:p>
        </w:tc>
        <w:tc>
          <w:tcPr>
            <w:tcW w:w="1210" w:type="pct"/>
          </w:tcPr>
          <w:p w14:paraId="00E3531A" w14:textId="77777777" w:rsidR="00744D8E" w:rsidRPr="004D5371" w:rsidRDefault="00744D8E" w:rsidP="00DF5FBD">
            <w:pPr>
              <w:pStyle w:val="REG-P0"/>
              <w:jc w:val="left"/>
              <w:rPr>
                <w:sz w:val="20"/>
              </w:rPr>
            </w:pPr>
            <w:r w:rsidRPr="004D5371">
              <w:rPr>
                <w:sz w:val="20"/>
              </w:rPr>
              <w:t>Revenue based fees</w:t>
            </w:r>
          </w:p>
        </w:tc>
        <w:tc>
          <w:tcPr>
            <w:tcW w:w="2066" w:type="pct"/>
          </w:tcPr>
          <w:p w14:paraId="2BF7BCED" w14:textId="77777777" w:rsidR="00744D8E" w:rsidRPr="004D5371" w:rsidRDefault="00744D8E" w:rsidP="00DF5FBD">
            <w:pPr>
              <w:pStyle w:val="REG-P0"/>
              <w:jc w:val="left"/>
              <w:rPr>
                <w:sz w:val="20"/>
              </w:rPr>
            </w:pPr>
            <w:r w:rsidRPr="004D5371">
              <w:rPr>
                <w:sz w:val="20"/>
              </w:rPr>
              <w:t>To</w:t>
            </w:r>
            <w:r w:rsidRPr="004D5371">
              <w:rPr>
                <w:spacing w:val="-4"/>
                <w:sz w:val="20"/>
              </w:rPr>
              <w:t xml:space="preserve"> </w:t>
            </w:r>
            <w:r w:rsidRPr="004D5371">
              <w:rPr>
                <w:sz w:val="20"/>
              </w:rPr>
              <w:t>fund</w:t>
            </w:r>
            <w:r w:rsidRPr="004D5371">
              <w:rPr>
                <w:spacing w:val="-4"/>
                <w:sz w:val="20"/>
              </w:rPr>
              <w:t xml:space="preserve"> </w:t>
            </w:r>
            <w:r w:rsidRPr="004D5371">
              <w:rPr>
                <w:sz w:val="20"/>
              </w:rPr>
              <w:t>universal</w:t>
            </w:r>
            <w:r w:rsidRPr="004D5371">
              <w:rPr>
                <w:spacing w:val="-4"/>
                <w:sz w:val="20"/>
              </w:rPr>
              <w:t xml:space="preserve"> </w:t>
            </w:r>
            <w:r w:rsidRPr="004D5371">
              <w:rPr>
                <w:sz w:val="20"/>
              </w:rPr>
              <w:t>service</w:t>
            </w:r>
            <w:r w:rsidRPr="004D5371">
              <w:rPr>
                <w:spacing w:val="-5"/>
                <w:sz w:val="20"/>
              </w:rPr>
              <w:t xml:space="preserve"> </w:t>
            </w:r>
            <w:r w:rsidRPr="004D5371">
              <w:rPr>
                <w:sz w:val="20"/>
              </w:rPr>
              <w:t>and</w:t>
            </w:r>
            <w:r w:rsidRPr="004D5371">
              <w:rPr>
                <w:spacing w:val="-4"/>
                <w:sz w:val="20"/>
              </w:rPr>
              <w:t xml:space="preserve"> </w:t>
            </w:r>
            <w:r w:rsidRPr="004D5371">
              <w:rPr>
                <w:sz w:val="20"/>
              </w:rPr>
              <w:t>access</w:t>
            </w:r>
            <w:r w:rsidRPr="004D5371">
              <w:rPr>
                <w:spacing w:val="-47"/>
                <w:sz w:val="20"/>
              </w:rPr>
              <w:t xml:space="preserve"> </w:t>
            </w:r>
            <w:r w:rsidRPr="004D5371">
              <w:rPr>
                <w:sz w:val="20"/>
              </w:rPr>
              <w:t>projects</w:t>
            </w:r>
          </w:p>
        </w:tc>
      </w:tr>
    </w:tbl>
    <w:p w14:paraId="561EF90B" w14:textId="77777777" w:rsidR="00744D8E" w:rsidRPr="004D5371" w:rsidRDefault="00744D8E" w:rsidP="00744D8E">
      <w:pPr>
        <w:pStyle w:val="REG-P0"/>
        <w:rPr>
          <w:sz w:val="21"/>
        </w:rPr>
      </w:pPr>
    </w:p>
    <w:p w14:paraId="7D450F48" w14:textId="00103188" w:rsidR="00744D8E" w:rsidRPr="004D5371" w:rsidRDefault="00744D8E" w:rsidP="00744D8E">
      <w:pPr>
        <w:pStyle w:val="REG-P0"/>
      </w:pPr>
      <w:r w:rsidRPr="004D5371">
        <w:t>High</w:t>
      </w:r>
      <w:r w:rsidRPr="004D5371">
        <w:rPr>
          <w:spacing w:val="-6"/>
        </w:rPr>
        <w:t xml:space="preserve"> </w:t>
      </w:r>
      <w:r w:rsidRPr="004D5371">
        <w:t>once-off</w:t>
      </w:r>
      <w:r w:rsidRPr="004D5371">
        <w:rPr>
          <w:spacing w:val="-6"/>
        </w:rPr>
        <w:t xml:space="preserve"> </w:t>
      </w:r>
      <w:r w:rsidRPr="004D5371">
        <w:t>fees</w:t>
      </w:r>
      <w:r w:rsidRPr="004D5371">
        <w:rPr>
          <w:spacing w:val="-6"/>
        </w:rPr>
        <w:t xml:space="preserve"> </w:t>
      </w:r>
      <w:r w:rsidRPr="004D5371">
        <w:t>for</w:t>
      </w:r>
      <w:r w:rsidRPr="004D5371">
        <w:rPr>
          <w:spacing w:val="-5"/>
        </w:rPr>
        <w:t xml:space="preserve"> </w:t>
      </w:r>
      <w:r w:rsidRPr="004D5371">
        <w:t>new</w:t>
      </w:r>
      <w:r w:rsidRPr="004D5371">
        <w:rPr>
          <w:spacing w:val="-6"/>
        </w:rPr>
        <w:t xml:space="preserve"> </w:t>
      </w:r>
      <w:r w:rsidRPr="004D5371">
        <w:t>licences</w:t>
      </w:r>
      <w:r w:rsidRPr="004D5371">
        <w:rPr>
          <w:spacing w:val="-6"/>
        </w:rPr>
        <w:t xml:space="preserve"> </w:t>
      </w:r>
      <w:r w:rsidRPr="004D5371">
        <w:t>may</w:t>
      </w:r>
      <w:r w:rsidRPr="004D5371">
        <w:rPr>
          <w:spacing w:val="-5"/>
        </w:rPr>
        <w:t xml:space="preserve"> </w:t>
      </w:r>
      <w:r w:rsidRPr="004D5371">
        <w:t>be</w:t>
      </w:r>
      <w:r w:rsidRPr="004D5371">
        <w:rPr>
          <w:spacing w:val="-6"/>
        </w:rPr>
        <w:t xml:space="preserve"> </w:t>
      </w:r>
      <w:r w:rsidRPr="004D5371">
        <w:t>positive</w:t>
      </w:r>
      <w:r w:rsidRPr="004D5371">
        <w:rPr>
          <w:spacing w:val="-6"/>
        </w:rPr>
        <w:t xml:space="preserve"> </w:t>
      </w:r>
      <w:r w:rsidRPr="004D5371">
        <w:t>or</w:t>
      </w:r>
      <w:r w:rsidRPr="004D5371">
        <w:rPr>
          <w:spacing w:val="-5"/>
        </w:rPr>
        <w:t xml:space="preserve"> </w:t>
      </w:r>
      <w:r w:rsidRPr="004D5371">
        <w:t>negative</w:t>
      </w:r>
      <w:r w:rsidRPr="004D5371">
        <w:rPr>
          <w:spacing w:val="-6"/>
        </w:rPr>
        <w:t xml:space="preserve"> </w:t>
      </w:r>
      <w:r w:rsidRPr="004D5371">
        <w:t>for</w:t>
      </w:r>
      <w:r w:rsidRPr="004D5371">
        <w:rPr>
          <w:spacing w:val="-6"/>
        </w:rPr>
        <w:t xml:space="preserve"> </w:t>
      </w:r>
      <w:r w:rsidRPr="004D5371">
        <w:t>an</w:t>
      </w:r>
      <w:r w:rsidRPr="004D5371">
        <w:rPr>
          <w:spacing w:val="-5"/>
        </w:rPr>
        <w:t xml:space="preserve"> </w:t>
      </w:r>
      <w:r w:rsidRPr="004D5371">
        <w:t>economy.</w:t>
      </w:r>
      <w:r w:rsidRPr="004D5371">
        <w:rPr>
          <w:spacing w:val="-6"/>
        </w:rPr>
        <w:t xml:space="preserve"> </w:t>
      </w:r>
      <w:r w:rsidRPr="004D5371">
        <w:t>Positive,</w:t>
      </w:r>
      <w:r w:rsidRPr="004D5371">
        <w:rPr>
          <w:spacing w:val="-6"/>
        </w:rPr>
        <w:t xml:space="preserve"> </w:t>
      </w:r>
      <w:r w:rsidRPr="004D5371">
        <w:t>if</w:t>
      </w:r>
      <w:r w:rsidRPr="004D5371">
        <w:rPr>
          <w:spacing w:val="-5"/>
        </w:rPr>
        <w:t xml:space="preserve"> </w:t>
      </w:r>
      <w:r w:rsidRPr="004D5371">
        <w:t>it</w:t>
      </w:r>
      <w:r w:rsidRPr="004D5371">
        <w:rPr>
          <w:spacing w:val="-6"/>
        </w:rPr>
        <w:t xml:space="preserve"> </w:t>
      </w:r>
      <w:r w:rsidR="00FC73A8" w:rsidRPr="004D5371">
        <w:t>limits market</w:t>
      </w:r>
      <w:r w:rsidR="00FC73A8" w:rsidRPr="004D5371">
        <w:rPr>
          <w:spacing w:val="-6"/>
        </w:rPr>
        <w:t xml:space="preserve"> </w:t>
      </w:r>
      <w:r w:rsidRPr="004D5371">
        <w:t>entry of those which are not qualified players in terms of capital outlay and/or technical</w:t>
      </w:r>
      <w:r w:rsidRPr="004D5371">
        <w:rPr>
          <w:spacing w:val="1"/>
        </w:rPr>
        <w:t xml:space="preserve"> </w:t>
      </w:r>
      <w:r w:rsidRPr="004D5371">
        <w:t>expertise.</w:t>
      </w:r>
      <w:r w:rsidRPr="004D5371">
        <w:rPr>
          <w:spacing w:val="-1"/>
        </w:rPr>
        <w:t xml:space="preserve"> </w:t>
      </w:r>
      <w:r w:rsidRPr="004D5371">
        <w:t>Negative,</w:t>
      </w:r>
      <w:r w:rsidRPr="004D5371">
        <w:rPr>
          <w:spacing w:val="-1"/>
        </w:rPr>
        <w:t xml:space="preserve"> </w:t>
      </w:r>
      <w:r w:rsidRPr="004D5371">
        <w:t>if limited market entry</w:t>
      </w:r>
      <w:r w:rsidRPr="004D5371">
        <w:rPr>
          <w:spacing w:val="-1"/>
        </w:rPr>
        <w:t xml:space="preserve"> </w:t>
      </w:r>
      <w:r w:rsidRPr="004D5371">
        <w:t>leads to an uncompetitive market.</w:t>
      </w:r>
    </w:p>
    <w:p w14:paraId="5D6839C3" w14:textId="77777777" w:rsidR="00744D8E" w:rsidRPr="004D5371" w:rsidRDefault="00744D8E" w:rsidP="00744D8E">
      <w:pPr>
        <w:pStyle w:val="REG-P0"/>
        <w:rPr>
          <w:sz w:val="23"/>
        </w:rPr>
      </w:pPr>
    </w:p>
    <w:p w14:paraId="027CCA61" w14:textId="77777777" w:rsidR="00744D8E" w:rsidRPr="004D5371" w:rsidRDefault="00744D8E" w:rsidP="00744D8E">
      <w:pPr>
        <w:pStyle w:val="REG-P0"/>
      </w:pPr>
      <w:r w:rsidRPr="004D5371">
        <w:t>Generally,</w:t>
      </w:r>
      <w:r w:rsidRPr="004D5371">
        <w:rPr>
          <w:spacing w:val="-4"/>
        </w:rPr>
        <w:t xml:space="preserve"> </w:t>
      </w:r>
      <w:r w:rsidRPr="004D5371">
        <w:t>licence</w:t>
      </w:r>
      <w:r w:rsidRPr="004D5371">
        <w:rPr>
          <w:spacing w:val="-4"/>
        </w:rPr>
        <w:t xml:space="preserve"> </w:t>
      </w:r>
      <w:r w:rsidRPr="004D5371">
        <w:t>fees</w:t>
      </w:r>
      <w:r w:rsidRPr="004D5371">
        <w:rPr>
          <w:spacing w:val="-4"/>
        </w:rPr>
        <w:t xml:space="preserve"> </w:t>
      </w:r>
      <w:r w:rsidRPr="004D5371">
        <w:t>change</w:t>
      </w:r>
      <w:r w:rsidRPr="004D5371">
        <w:rPr>
          <w:spacing w:val="-4"/>
        </w:rPr>
        <w:t xml:space="preserve"> </w:t>
      </w:r>
      <w:r w:rsidRPr="004D5371">
        <w:t>the</w:t>
      </w:r>
      <w:r w:rsidRPr="004D5371">
        <w:rPr>
          <w:spacing w:val="-4"/>
        </w:rPr>
        <w:t xml:space="preserve"> </w:t>
      </w:r>
      <w:r w:rsidRPr="004D5371">
        <w:t>behaviour</w:t>
      </w:r>
      <w:r w:rsidRPr="004D5371">
        <w:rPr>
          <w:spacing w:val="-4"/>
        </w:rPr>
        <w:t xml:space="preserve"> </w:t>
      </w:r>
      <w:r w:rsidRPr="004D5371">
        <w:t>of</w:t>
      </w:r>
      <w:r w:rsidRPr="004D5371">
        <w:rPr>
          <w:spacing w:val="-3"/>
        </w:rPr>
        <w:t xml:space="preserve"> </w:t>
      </w:r>
      <w:r w:rsidRPr="004D5371">
        <w:t>market</w:t>
      </w:r>
      <w:r w:rsidRPr="004D5371">
        <w:rPr>
          <w:spacing w:val="-4"/>
        </w:rPr>
        <w:t xml:space="preserve"> </w:t>
      </w:r>
      <w:r w:rsidRPr="004D5371">
        <w:t>participants.</w:t>
      </w:r>
      <w:r w:rsidRPr="004D5371">
        <w:rPr>
          <w:spacing w:val="-4"/>
        </w:rPr>
        <w:t xml:space="preserve"> </w:t>
      </w:r>
      <w:r w:rsidRPr="004D5371">
        <w:t>Too</w:t>
      </w:r>
      <w:r w:rsidRPr="004D5371">
        <w:rPr>
          <w:spacing w:val="-4"/>
        </w:rPr>
        <w:t xml:space="preserve"> </w:t>
      </w:r>
      <w:r w:rsidRPr="004D5371">
        <w:t>high</w:t>
      </w:r>
      <w:r w:rsidRPr="004D5371">
        <w:rPr>
          <w:spacing w:val="-4"/>
        </w:rPr>
        <w:t xml:space="preserve"> </w:t>
      </w:r>
      <w:r w:rsidRPr="004D5371">
        <w:t>fees</w:t>
      </w:r>
      <w:r w:rsidRPr="004D5371">
        <w:rPr>
          <w:spacing w:val="-4"/>
        </w:rPr>
        <w:t xml:space="preserve"> </w:t>
      </w:r>
      <w:r w:rsidRPr="004D5371">
        <w:t>will</w:t>
      </w:r>
      <w:r w:rsidRPr="004D5371">
        <w:rPr>
          <w:spacing w:val="-3"/>
        </w:rPr>
        <w:t xml:space="preserve"> </w:t>
      </w:r>
      <w:r w:rsidRPr="004D5371">
        <w:t>be</w:t>
      </w:r>
      <w:r w:rsidRPr="004D5371">
        <w:rPr>
          <w:spacing w:val="-4"/>
        </w:rPr>
        <w:t xml:space="preserve"> </w:t>
      </w:r>
      <w:r w:rsidRPr="004D5371">
        <w:t>passed</w:t>
      </w:r>
      <w:r w:rsidRPr="004D5371">
        <w:rPr>
          <w:spacing w:val="-4"/>
        </w:rPr>
        <w:t xml:space="preserve"> </w:t>
      </w:r>
      <w:r w:rsidRPr="004D5371">
        <w:t>on</w:t>
      </w:r>
      <w:r w:rsidRPr="004D5371">
        <w:rPr>
          <w:spacing w:val="-53"/>
        </w:rPr>
        <w:t xml:space="preserve"> </w:t>
      </w:r>
      <w:r w:rsidRPr="004D5371">
        <w:t>to</w:t>
      </w:r>
      <w:r w:rsidRPr="004D5371">
        <w:rPr>
          <w:spacing w:val="-9"/>
        </w:rPr>
        <w:t xml:space="preserve"> </w:t>
      </w:r>
      <w:r w:rsidRPr="004D5371">
        <w:t>consumers</w:t>
      </w:r>
      <w:r w:rsidRPr="004D5371">
        <w:rPr>
          <w:spacing w:val="-8"/>
        </w:rPr>
        <w:t xml:space="preserve"> </w:t>
      </w:r>
      <w:r w:rsidRPr="004D5371">
        <w:t>if</w:t>
      </w:r>
      <w:r w:rsidRPr="004D5371">
        <w:rPr>
          <w:spacing w:val="-9"/>
        </w:rPr>
        <w:t xml:space="preserve"> </w:t>
      </w:r>
      <w:r w:rsidRPr="004D5371">
        <w:t>demand</w:t>
      </w:r>
      <w:r w:rsidRPr="004D5371">
        <w:rPr>
          <w:spacing w:val="-8"/>
        </w:rPr>
        <w:t xml:space="preserve"> </w:t>
      </w:r>
      <w:r w:rsidRPr="004D5371">
        <w:t>for</w:t>
      </w:r>
      <w:r w:rsidRPr="004D5371">
        <w:rPr>
          <w:spacing w:val="-8"/>
        </w:rPr>
        <w:t xml:space="preserve"> </w:t>
      </w:r>
      <w:r w:rsidRPr="004D5371">
        <w:t>services</w:t>
      </w:r>
      <w:r w:rsidRPr="004D5371">
        <w:rPr>
          <w:spacing w:val="-9"/>
        </w:rPr>
        <w:t xml:space="preserve"> </w:t>
      </w:r>
      <w:r w:rsidRPr="004D5371">
        <w:t>is</w:t>
      </w:r>
      <w:r w:rsidRPr="004D5371">
        <w:rPr>
          <w:spacing w:val="-8"/>
        </w:rPr>
        <w:t xml:space="preserve"> </w:t>
      </w:r>
      <w:r w:rsidRPr="004D5371">
        <w:t>inelastic.</w:t>
      </w:r>
      <w:r w:rsidRPr="004D5371">
        <w:rPr>
          <w:spacing w:val="-9"/>
        </w:rPr>
        <w:t xml:space="preserve"> </w:t>
      </w:r>
      <w:r w:rsidRPr="004D5371">
        <w:t>Investors</w:t>
      </w:r>
      <w:r w:rsidRPr="004D5371">
        <w:rPr>
          <w:spacing w:val="-8"/>
        </w:rPr>
        <w:t xml:space="preserve"> </w:t>
      </w:r>
      <w:r w:rsidRPr="004D5371">
        <w:t>may</w:t>
      </w:r>
      <w:r w:rsidRPr="004D5371">
        <w:rPr>
          <w:spacing w:val="-9"/>
        </w:rPr>
        <w:t xml:space="preserve"> </w:t>
      </w:r>
      <w:r w:rsidRPr="004D5371">
        <w:t>not</w:t>
      </w:r>
      <w:r w:rsidRPr="004D5371">
        <w:rPr>
          <w:spacing w:val="-8"/>
        </w:rPr>
        <w:t xml:space="preserve"> </w:t>
      </w:r>
      <w:r w:rsidRPr="004D5371">
        <w:t>be</w:t>
      </w:r>
      <w:r w:rsidRPr="004D5371">
        <w:rPr>
          <w:spacing w:val="-8"/>
        </w:rPr>
        <w:t xml:space="preserve"> </w:t>
      </w:r>
      <w:r w:rsidRPr="004D5371">
        <w:t>able</w:t>
      </w:r>
      <w:r w:rsidRPr="004D5371">
        <w:rPr>
          <w:spacing w:val="-9"/>
        </w:rPr>
        <w:t xml:space="preserve"> </w:t>
      </w:r>
      <w:r w:rsidRPr="004D5371">
        <w:t>to</w:t>
      </w:r>
      <w:r w:rsidRPr="004D5371">
        <w:rPr>
          <w:spacing w:val="-8"/>
        </w:rPr>
        <w:t xml:space="preserve"> </w:t>
      </w:r>
      <w:r w:rsidRPr="004D5371">
        <w:t>recover</w:t>
      </w:r>
      <w:r w:rsidRPr="004D5371">
        <w:rPr>
          <w:spacing w:val="-9"/>
        </w:rPr>
        <w:t xml:space="preserve"> </w:t>
      </w:r>
      <w:r w:rsidRPr="004D5371">
        <w:t>the</w:t>
      </w:r>
      <w:r w:rsidRPr="004D5371">
        <w:rPr>
          <w:spacing w:val="-8"/>
        </w:rPr>
        <w:t xml:space="preserve"> </w:t>
      </w:r>
      <w:r w:rsidRPr="004D5371">
        <w:t>paid</w:t>
      </w:r>
      <w:r w:rsidRPr="004D5371">
        <w:rPr>
          <w:spacing w:val="-8"/>
        </w:rPr>
        <w:t xml:space="preserve"> </w:t>
      </w:r>
      <w:r w:rsidRPr="004D5371">
        <w:t>licence</w:t>
      </w:r>
      <w:r w:rsidRPr="004D5371">
        <w:rPr>
          <w:spacing w:val="-53"/>
        </w:rPr>
        <w:t xml:space="preserve"> </w:t>
      </w:r>
      <w:r w:rsidRPr="004D5371">
        <w:t>fee if demand is elastic. CRAN may therefore, in line with the Communications Act, look at partial</w:t>
      </w:r>
      <w:r w:rsidRPr="004D5371">
        <w:rPr>
          <w:spacing w:val="1"/>
        </w:rPr>
        <w:t xml:space="preserve"> </w:t>
      </w:r>
      <w:r w:rsidRPr="004D5371">
        <w:t>cost</w:t>
      </w:r>
      <w:r w:rsidRPr="004D5371">
        <w:rPr>
          <w:spacing w:val="-11"/>
        </w:rPr>
        <w:t xml:space="preserve"> </w:t>
      </w:r>
      <w:r w:rsidRPr="004D5371">
        <w:t>recovery</w:t>
      </w:r>
      <w:r w:rsidRPr="004D5371">
        <w:rPr>
          <w:spacing w:val="-11"/>
        </w:rPr>
        <w:t xml:space="preserve"> </w:t>
      </w:r>
      <w:r w:rsidRPr="004D5371">
        <w:t>for</w:t>
      </w:r>
      <w:r w:rsidRPr="004D5371">
        <w:rPr>
          <w:spacing w:val="-10"/>
        </w:rPr>
        <w:t xml:space="preserve"> </w:t>
      </w:r>
      <w:r w:rsidRPr="004D5371">
        <w:t>certain</w:t>
      </w:r>
      <w:r w:rsidRPr="004D5371">
        <w:rPr>
          <w:spacing w:val="-11"/>
        </w:rPr>
        <w:t xml:space="preserve"> </w:t>
      </w:r>
      <w:r w:rsidRPr="004D5371">
        <w:t>administrative</w:t>
      </w:r>
      <w:r w:rsidRPr="004D5371">
        <w:rPr>
          <w:spacing w:val="-11"/>
        </w:rPr>
        <w:t xml:space="preserve"> </w:t>
      </w:r>
      <w:r w:rsidRPr="004D5371">
        <w:t>/</w:t>
      </w:r>
      <w:r w:rsidRPr="004D5371">
        <w:rPr>
          <w:spacing w:val="-11"/>
        </w:rPr>
        <w:t xml:space="preserve"> </w:t>
      </w:r>
      <w:r w:rsidRPr="004D5371">
        <w:t>procedural</w:t>
      </w:r>
      <w:r w:rsidRPr="004D5371">
        <w:rPr>
          <w:spacing w:val="-11"/>
        </w:rPr>
        <w:t xml:space="preserve"> </w:t>
      </w:r>
      <w:r w:rsidRPr="004D5371">
        <w:t>type</w:t>
      </w:r>
      <w:r w:rsidRPr="004D5371">
        <w:rPr>
          <w:spacing w:val="-11"/>
        </w:rPr>
        <w:t xml:space="preserve"> </w:t>
      </w:r>
      <w:r w:rsidRPr="004D5371">
        <w:t>of</w:t>
      </w:r>
      <w:r w:rsidRPr="004D5371">
        <w:rPr>
          <w:spacing w:val="-11"/>
        </w:rPr>
        <w:t xml:space="preserve"> </w:t>
      </w:r>
      <w:r w:rsidRPr="004D5371">
        <w:t>charges.</w:t>
      </w:r>
      <w:r w:rsidRPr="004D5371">
        <w:rPr>
          <w:spacing w:val="34"/>
        </w:rPr>
        <w:t xml:space="preserve"> </w:t>
      </w:r>
      <w:r w:rsidRPr="004D5371">
        <w:t>The</w:t>
      </w:r>
      <w:r w:rsidRPr="004D5371">
        <w:rPr>
          <w:spacing w:val="-10"/>
        </w:rPr>
        <w:t xml:space="preserve"> </w:t>
      </w:r>
      <w:r w:rsidRPr="004D5371">
        <w:t>cost</w:t>
      </w:r>
      <w:r w:rsidRPr="004D5371">
        <w:rPr>
          <w:spacing w:val="-11"/>
        </w:rPr>
        <w:t xml:space="preserve"> </w:t>
      </w:r>
      <w:r w:rsidRPr="004D5371">
        <w:t>of</w:t>
      </w:r>
      <w:r w:rsidRPr="004D5371">
        <w:rPr>
          <w:spacing w:val="-10"/>
        </w:rPr>
        <w:t xml:space="preserve"> </w:t>
      </w:r>
      <w:r w:rsidRPr="004D5371">
        <w:t>the</w:t>
      </w:r>
      <w:r w:rsidRPr="004D5371">
        <w:rPr>
          <w:spacing w:val="-11"/>
        </w:rPr>
        <w:t xml:space="preserve"> </w:t>
      </w:r>
      <w:r w:rsidRPr="004D5371">
        <w:t>service</w:t>
      </w:r>
      <w:r w:rsidRPr="004D5371">
        <w:rPr>
          <w:spacing w:val="-11"/>
        </w:rPr>
        <w:t xml:space="preserve"> </w:t>
      </w:r>
      <w:r w:rsidRPr="004D5371">
        <w:t>will</w:t>
      </w:r>
      <w:r w:rsidRPr="004D5371">
        <w:rPr>
          <w:spacing w:val="-10"/>
        </w:rPr>
        <w:t xml:space="preserve"> </w:t>
      </w:r>
      <w:r w:rsidRPr="004D5371">
        <w:t>then</w:t>
      </w:r>
      <w:r w:rsidRPr="004D5371">
        <w:rPr>
          <w:spacing w:val="-53"/>
        </w:rPr>
        <w:t xml:space="preserve"> </w:t>
      </w:r>
      <w:r w:rsidRPr="004D5371">
        <w:t>be cross-subsidised from the income derived from other regulatory charges.</w:t>
      </w:r>
    </w:p>
    <w:p w14:paraId="086CAB3B" w14:textId="77777777" w:rsidR="00744D8E" w:rsidRPr="004D5371" w:rsidRDefault="00744D8E" w:rsidP="00744D8E">
      <w:pPr>
        <w:pStyle w:val="REG-P0"/>
        <w:rPr>
          <w:sz w:val="23"/>
        </w:rPr>
      </w:pPr>
    </w:p>
    <w:p w14:paraId="4BF1AE8F" w14:textId="77777777" w:rsidR="00744D8E" w:rsidRPr="004D5371" w:rsidRDefault="00744D8E" w:rsidP="00744D8E">
      <w:pPr>
        <w:pStyle w:val="REG-P0"/>
        <w:rPr>
          <w:b/>
          <w:bCs/>
          <w:i/>
          <w:iCs/>
        </w:rPr>
      </w:pPr>
      <w:r w:rsidRPr="004D5371">
        <w:rPr>
          <w:b/>
          <w:bCs/>
          <w:i/>
          <w:iCs/>
        </w:rPr>
        <w:t>4.1</w:t>
      </w:r>
      <w:r w:rsidRPr="004D5371">
        <w:rPr>
          <w:b/>
          <w:bCs/>
          <w:i/>
          <w:iCs/>
        </w:rPr>
        <w:tab/>
        <w:t>Current Regulatory Charges</w:t>
      </w:r>
    </w:p>
    <w:p w14:paraId="11C2704C" w14:textId="77777777" w:rsidR="00744D8E" w:rsidRPr="004D5371" w:rsidRDefault="00744D8E" w:rsidP="00744D8E">
      <w:pPr>
        <w:pStyle w:val="REG-P0"/>
        <w:rPr>
          <w:b/>
          <w:i/>
          <w:sz w:val="23"/>
        </w:rPr>
      </w:pPr>
    </w:p>
    <w:p w14:paraId="6B5ABB52" w14:textId="77777777" w:rsidR="00744D8E" w:rsidRPr="004D5371" w:rsidRDefault="00744D8E" w:rsidP="00744D8E">
      <w:pPr>
        <w:pStyle w:val="REG-P0"/>
      </w:pPr>
      <w:r w:rsidRPr="004D5371">
        <w:t>The regulatory charges, (now declared unconstitutional) were listed in the Government Gazette No.</w:t>
      </w:r>
      <w:r w:rsidRPr="004D5371">
        <w:rPr>
          <w:spacing w:val="-52"/>
        </w:rPr>
        <w:t xml:space="preserve"> </w:t>
      </w:r>
      <w:r w:rsidRPr="004D5371">
        <w:t>5179, Notice No.110, dated 13 September 2012. The following formula to determine the regulatory</w:t>
      </w:r>
      <w:r w:rsidRPr="004D5371">
        <w:rPr>
          <w:spacing w:val="-52"/>
        </w:rPr>
        <w:t xml:space="preserve"> </w:t>
      </w:r>
      <w:r w:rsidRPr="004D5371">
        <w:t>levy</w:t>
      </w:r>
      <w:r w:rsidRPr="004D5371">
        <w:rPr>
          <w:spacing w:val="-1"/>
        </w:rPr>
        <w:t xml:space="preserve"> </w:t>
      </w:r>
      <w:r w:rsidRPr="004D5371">
        <w:t>was</w:t>
      </w:r>
      <w:r w:rsidRPr="004D5371">
        <w:rPr>
          <w:spacing w:val="-1"/>
        </w:rPr>
        <w:t xml:space="preserve"> </w:t>
      </w:r>
      <w:r w:rsidRPr="004D5371">
        <w:t>applied to all licensees:</w:t>
      </w:r>
    </w:p>
    <w:p w14:paraId="12D11CF9" w14:textId="77777777" w:rsidR="00744D8E" w:rsidRPr="004D5371" w:rsidRDefault="00744D8E" w:rsidP="00744D8E">
      <w:pPr>
        <w:pStyle w:val="REG-P0"/>
        <w:rPr>
          <w:sz w:val="23"/>
        </w:rPr>
      </w:pPr>
    </w:p>
    <w:p w14:paraId="7B512A63" w14:textId="77777777" w:rsidR="00744D8E" w:rsidRPr="004D5371" w:rsidRDefault="00744D8E" w:rsidP="00744D8E">
      <w:pPr>
        <w:pStyle w:val="REG-P0"/>
        <w:rPr>
          <w:b/>
          <w:bCs/>
        </w:rPr>
      </w:pPr>
      <w:r w:rsidRPr="004D5371">
        <w:rPr>
          <w:b/>
          <w:bCs/>
        </w:rPr>
        <w:t>Regulatory</w:t>
      </w:r>
      <w:r w:rsidRPr="004D5371">
        <w:rPr>
          <w:b/>
          <w:bCs/>
          <w:spacing w:val="-3"/>
        </w:rPr>
        <w:t xml:space="preserve"> </w:t>
      </w:r>
      <w:r w:rsidRPr="004D5371">
        <w:rPr>
          <w:b/>
          <w:bCs/>
        </w:rPr>
        <w:t>levy</w:t>
      </w:r>
      <w:r w:rsidRPr="004D5371">
        <w:rPr>
          <w:b/>
          <w:bCs/>
          <w:spacing w:val="-2"/>
        </w:rPr>
        <w:t xml:space="preserve"> </w:t>
      </w:r>
      <w:r w:rsidRPr="004D5371">
        <w:rPr>
          <w:b/>
          <w:bCs/>
        </w:rPr>
        <w:t>=</w:t>
      </w:r>
      <w:r w:rsidRPr="004D5371">
        <w:rPr>
          <w:b/>
          <w:bCs/>
          <w:spacing w:val="-2"/>
        </w:rPr>
        <w:t xml:space="preserve"> </w:t>
      </w:r>
      <w:r w:rsidRPr="004D5371">
        <w:rPr>
          <w:b/>
          <w:bCs/>
        </w:rPr>
        <w:t>Min</w:t>
      </w:r>
      <w:r w:rsidRPr="004D5371">
        <w:rPr>
          <w:b/>
          <w:bCs/>
          <w:spacing w:val="-2"/>
        </w:rPr>
        <w:t xml:space="preserve"> </w:t>
      </w:r>
      <w:r w:rsidRPr="004D5371">
        <w:rPr>
          <w:b/>
          <w:bCs/>
        </w:rPr>
        <w:t>(1.5%,</w:t>
      </w:r>
      <w:r w:rsidRPr="004D5371">
        <w:rPr>
          <w:b/>
          <w:bCs/>
          <w:spacing w:val="-2"/>
        </w:rPr>
        <w:t xml:space="preserve"> </w:t>
      </w:r>
      <w:r w:rsidRPr="004D5371">
        <w:rPr>
          <w:b/>
          <w:bCs/>
        </w:rPr>
        <w:t>0.00000000002*revenue)</w:t>
      </w:r>
      <w:r w:rsidRPr="004D5371">
        <w:rPr>
          <w:b/>
          <w:bCs/>
          <w:spacing w:val="-2"/>
        </w:rPr>
        <w:t xml:space="preserve"> </w:t>
      </w:r>
      <w:r w:rsidRPr="004D5371">
        <w:rPr>
          <w:b/>
          <w:bCs/>
        </w:rPr>
        <w:t>*</w:t>
      </w:r>
      <w:r w:rsidRPr="004D5371">
        <w:rPr>
          <w:b/>
          <w:bCs/>
          <w:spacing w:val="-2"/>
        </w:rPr>
        <w:t xml:space="preserve"> </w:t>
      </w:r>
      <w:r w:rsidRPr="004D5371">
        <w:rPr>
          <w:b/>
          <w:bCs/>
        </w:rPr>
        <w:t>Revenue</w:t>
      </w:r>
    </w:p>
    <w:p w14:paraId="73D3FF10" w14:textId="77777777" w:rsidR="00744D8E" w:rsidRPr="004D5371" w:rsidRDefault="00744D8E" w:rsidP="00744D8E">
      <w:pPr>
        <w:pStyle w:val="REG-P0"/>
        <w:rPr>
          <w:b/>
          <w:sz w:val="23"/>
        </w:rPr>
      </w:pPr>
    </w:p>
    <w:p w14:paraId="26ED069E" w14:textId="6331947E" w:rsidR="00744D8E" w:rsidRPr="004D5371" w:rsidRDefault="00744D8E" w:rsidP="00744D8E">
      <w:pPr>
        <w:pStyle w:val="REG-P0"/>
      </w:pPr>
      <w:r w:rsidRPr="004D5371">
        <w:t>In the previous regulations the licence fees were called administrative fees, but for clarity it is</w:t>
      </w:r>
      <w:r w:rsidRPr="004D5371">
        <w:rPr>
          <w:spacing w:val="1"/>
        </w:rPr>
        <w:t xml:space="preserve"> </w:t>
      </w:r>
      <w:r w:rsidRPr="004D5371">
        <w:t xml:space="preserve">proposed that the fees be referred to as </w:t>
      </w:r>
      <w:r w:rsidR="004370DC" w:rsidRPr="004D5371">
        <w:t>“</w:t>
      </w:r>
      <w:r w:rsidRPr="004D5371">
        <w:t>licence fees</w:t>
      </w:r>
      <w:r w:rsidR="004370DC" w:rsidRPr="004D5371">
        <w:t>”</w:t>
      </w:r>
      <w:r w:rsidRPr="004D5371">
        <w:t>.</w:t>
      </w:r>
    </w:p>
    <w:p w14:paraId="6E23B456" w14:textId="77777777" w:rsidR="00744D8E" w:rsidRPr="004D5371" w:rsidRDefault="00744D8E" w:rsidP="00744D8E">
      <w:pPr>
        <w:pStyle w:val="REG-P0"/>
        <w:rPr>
          <w:sz w:val="23"/>
        </w:rPr>
      </w:pPr>
    </w:p>
    <w:p w14:paraId="6ACA3862" w14:textId="77777777" w:rsidR="00744D8E" w:rsidRPr="004D5371" w:rsidRDefault="00744D8E" w:rsidP="00744D8E">
      <w:pPr>
        <w:pStyle w:val="REG-P0"/>
      </w:pPr>
      <w:r w:rsidRPr="004D5371">
        <w:t>The current licence fees are given in Table 4.</w:t>
      </w:r>
    </w:p>
    <w:p w14:paraId="78306B2C" w14:textId="1FE91E84" w:rsidR="00744D8E" w:rsidRPr="004D5371" w:rsidRDefault="00744D8E" w:rsidP="00744D8E">
      <w:pPr>
        <w:pStyle w:val="REG-P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1E0" w:firstRow="1" w:lastRow="1" w:firstColumn="1" w:lastColumn="1" w:noHBand="0" w:noVBand="0"/>
      </w:tblPr>
      <w:tblGrid>
        <w:gridCol w:w="1258"/>
        <w:gridCol w:w="2701"/>
        <w:gridCol w:w="1046"/>
        <w:gridCol w:w="1307"/>
        <w:gridCol w:w="1132"/>
        <w:gridCol w:w="1044"/>
      </w:tblGrid>
      <w:tr w:rsidR="004D5371" w:rsidRPr="004D5371" w14:paraId="4A1051D7" w14:textId="77777777" w:rsidTr="00443B50">
        <w:tc>
          <w:tcPr>
            <w:tcW w:w="5000" w:type="pct"/>
            <w:gridSpan w:val="6"/>
            <w:shd w:val="clear" w:color="auto" w:fill="D1D3D4"/>
          </w:tcPr>
          <w:p w14:paraId="748C6BCB" w14:textId="77777777" w:rsidR="00744D8E" w:rsidRPr="004D5371" w:rsidRDefault="00744D8E" w:rsidP="00434AEE">
            <w:pPr>
              <w:pStyle w:val="REG-P0"/>
              <w:rPr>
                <w:b/>
                <w:sz w:val="20"/>
              </w:rPr>
            </w:pPr>
            <w:r w:rsidRPr="004D5371">
              <w:rPr>
                <w:b/>
                <w:sz w:val="20"/>
              </w:rPr>
              <w:t>Table</w:t>
            </w:r>
            <w:r w:rsidRPr="004D5371">
              <w:rPr>
                <w:b/>
                <w:spacing w:val="-4"/>
                <w:sz w:val="20"/>
              </w:rPr>
              <w:t xml:space="preserve"> </w:t>
            </w:r>
            <w:r w:rsidRPr="004D5371">
              <w:rPr>
                <w:b/>
                <w:sz w:val="20"/>
              </w:rPr>
              <w:t>4:</w:t>
            </w:r>
            <w:r w:rsidRPr="004D5371">
              <w:rPr>
                <w:b/>
                <w:spacing w:val="-4"/>
                <w:sz w:val="20"/>
              </w:rPr>
              <w:t xml:space="preserve"> </w:t>
            </w:r>
            <w:r w:rsidRPr="004D5371">
              <w:rPr>
                <w:b/>
                <w:sz w:val="20"/>
              </w:rPr>
              <w:t>Current</w:t>
            </w:r>
            <w:r w:rsidRPr="004D5371">
              <w:rPr>
                <w:b/>
                <w:spacing w:val="-4"/>
                <w:sz w:val="20"/>
              </w:rPr>
              <w:t xml:space="preserve"> </w:t>
            </w:r>
            <w:r w:rsidRPr="004D5371">
              <w:rPr>
                <w:b/>
                <w:sz w:val="20"/>
              </w:rPr>
              <w:t>Licence</w:t>
            </w:r>
            <w:r w:rsidRPr="004D5371">
              <w:rPr>
                <w:b/>
                <w:spacing w:val="-4"/>
                <w:sz w:val="20"/>
              </w:rPr>
              <w:t xml:space="preserve"> </w:t>
            </w:r>
            <w:r w:rsidRPr="004D5371">
              <w:rPr>
                <w:b/>
                <w:sz w:val="20"/>
              </w:rPr>
              <w:t>Fees</w:t>
            </w:r>
            <w:r w:rsidRPr="004D5371">
              <w:rPr>
                <w:b/>
                <w:spacing w:val="-4"/>
                <w:sz w:val="20"/>
              </w:rPr>
              <w:t xml:space="preserve"> </w:t>
            </w:r>
            <w:r w:rsidRPr="004D5371">
              <w:rPr>
                <w:b/>
                <w:sz w:val="20"/>
              </w:rPr>
              <w:t>in</w:t>
            </w:r>
            <w:r w:rsidRPr="004D5371">
              <w:rPr>
                <w:b/>
                <w:spacing w:val="-3"/>
                <w:sz w:val="20"/>
              </w:rPr>
              <w:t xml:space="preserve"> </w:t>
            </w:r>
            <w:r w:rsidRPr="004D5371">
              <w:rPr>
                <w:b/>
                <w:sz w:val="20"/>
              </w:rPr>
              <w:t>N$</w:t>
            </w:r>
          </w:p>
        </w:tc>
      </w:tr>
      <w:tr w:rsidR="004D5371" w:rsidRPr="004D5371" w14:paraId="4636EC80" w14:textId="77777777" w:rsidTr="00443B50">
        <w:tc>
          <w:tcPr>
            <w:tcW w:w="741" w:type="pct"/>
            <w:shd w:val="clear" w:color="auto" w:fill="D1D3D4"/>
            <w:vAlign w:val="center"/>
          </w:tcPr>
          <w:p w14:paraId="4F92BA7A" w14:textId="77777777" w:rsidR="00744D8E" w:rsidRPr="004D5371" w:rsidRDefault="00744D8E" w:rsidP="00F63E17">
            <w:pPr>
              <w:pStyle w:val="REG-P0"/>
              <w:jc w:val="center"/>
              <w:rPr>
                <w:b/>
                <w:sz w:val="20"/>
              </w:rPr>
            </w:pPr>
            <w:r w:rsidRPr="004D5371">
              <w:rPr>
                <w:b/>
                <w:sz w:val="20"/>
              </w:rPr>
              <w:t>Sector</w:t>
            </w:r>
          </w:p>
        </w:tc>
        <w:tc>
          <w:tcPr>
            <w:tcW w:w="1591" w:type="pct"/>
            <w:shd w:val="clear" w:color="auto" w:fill="D1D3D4"/>
            <w:vAlign w:val="center"/>
          </w:tcPr>
          <w:p w14:paraId="2AC8B9FA" w14:textId="77777777" w:rsidR="00744D8E" w:rsidRPr="004D5371" w:rsidRDefault="00744D8E" w:rsidP="00F63E17">
            <w:pPr>
              <w:pStyle w:val="REG-P0"/>
              <w:jc w:val="center"/>
              <w:rPr>
                <w:b/>
                <w:sz w:val="20"/>
              </w:rPr>
            </w:pPr>
            <w:r w:rsidRPr="004D5371">
              <w:rPr>
                <w:b/>
                <w:sz w:val="20"/>
              </w:rPr>
              <w:t>Licence</w:t>
            </w:r>
            <w:r w:rsidRPr="004D5371">
              <w:rPr>
                <w:b/>
                <w:spacing w:val="-11"/>
                <w:sz w:val="20"/>
              </w:rPr>
              <w:t xml:space="preserve"> </w:t>
            </w:r>
            <w:r w:rsidRPr="004D5371">
              <w:rPr>
                <w:b/>
                <w:sz w:val="20"/>
              </w:rPr>
              <w:t>Type</w:t>
            </w:r>
          </w:p>
        </w:tc>
        <w:tc>
          <w:tcPr>
            <w:tcW w:w="616" w:type="pct"/>
            <w:shd w:val="clear" w:color="auto" w:fill="D1D3D4"/>
            <w:vAlign w:val="center"/>
          </w:tcPr>
          <w:p w14:paraId="4302BB80" w14:textId="77777777" w:rsidR="00744D8E" w:rsidRPr="004D5371" w:rsidRDefault="00744D8E" w:rsidP="00F63E17">
            <w:pPr>
              <w:pStyle w:val="REG-P0"/>
              <w:jc w:val="center"/>
              <w:rPr>
                <w:b/>
                <w:sz w:val="20"/>
              </w:rPr>
            </w:pPr>
            <w:r w:rsidRPr="004D5371">
              <w:rPr>
                <w:b/>
                <w:sz w:val="20"/>
              </w:rPr>
              <w:t>New</w:t>
            </w:r>
            <w:r w:rsidRPr="004D5371">
              <w:rPr>
                <w:b/>
                <w:spacing w:val="1"/>
                <w:sz w:val="20"/>
              </w:rPr>
              <w:t xml:space="preserve"> </w:t>
            </w:r>
            <w:r w:rsidRPr="004D5371">
              <w:rPr>
                <w:b/>
                <w:sz w:val="20"/>
              </w:rPr>
              <w:t>Licence</w:t>
            </w:r>
          </w:p>
        </w:tc>
        <w:tc>
          <w:tcPr>
            <w:tcW w:w="770" w:type="pct"/>
            <w:shd w:val="clear" w:color="auto" w:fill="D1D3D4"/>
            <w:vAlign w:val="center"/>
          </w:tcPr>
          <w:p w14:paraId="5A40B762" w14:textId="77777777" w:rsidR="00744D8E" w:rsidRPr="004D5371" w:rsidRDefault="00744D8E" w:rsidP="00F63E17">
            <w:pPr>
              <w:pStyle w:val="REG-P0"/>
              <w:jc w:val="center"/>
              <w:rPr>
                <w:b/>
                <w:sz w:val="20"/>
              </w:rPr>
            </w:pPr>
            <w:r w:rsidRPr="004D5371">
              <w:rPr>
                <w:b/>
                <w:sz w:val="20"/>
              </w:rPr>
              <w:t>Amendment</w:t>
            </w:r>
          </w:p>
        </w:tc>
        <w:tc>
          <w:tcPr>
            <w:tcW w:w="667" w:type="pct"/>
            <w:shd w:val="clear" w:color="auto" w:fill="D1D3D4"/>
            <w:vAlign w:val="center"/>
          </w:tcPr>
          <w:p w14:paraId="7FC8172B" w14:textId="77777777" w:rsidR="00744D8E" w:rsidRPr="004D5371" w:rsidRDefault="00744D8E" w:rsidP="00F63E17">
            <w:pPr>
              <w:pStyle w:val="REG-P0"/>
              <w:jc w:val="center"/>
              <w:rPr>
                <w:b/>
                <w:sz w:val="20"/>
              </w:rPr>
            </w:pPr>
            <w:r w:rsidRPr="004D5371">
              <w:rPr>
                <w:b/>
                <w:sz w:val="20"/>
              </w:rPr>
              <w:t>Transfer/</w:t>
            </w:r>
            <w:r w:rsidRPr="004D5371">
              <w:rPr>
                <w:b/>
                <w:spacing w:val="1"/>
                <w:sz w:val="20"/>
              </w:rPr>
              <w:t xml:space="preserve"> </w:t>
            </w:r>
            <w:r w:rsidRPr="004D5371">
              <w:rPr>
                <w:b/>
                <w:spacing w:val="-3"/>
                <w:sz w:val="20"/>
              </w:rPr>
              <w:t xml:space="preserve">Transfer </w:t>
            </w:r>
            <w:r w:rsidRPr="004D5371">
              <w:rPr>
                <w:b/>
                <w:spacing w:val="-2"/>
                <w:sz w:val="20"/>
              </w:rPr>
              <w:t>of</w:t>
            </w:r>
            <w:r w:rsidRPr="004D5371">
              <w:rPr>
                <w:b/>
                <w:spacing w:val="-47"/>
                <w:sz w:val="20"/>
              </w:rPr>
              <w:t xml:space="preserve"> </w:t>
            </w:r>
            <w:r w:rsidRPr="004D5371">
              <w:rPr>
                <w:b/>
                <w:sz w:val="20"/>
              </w:rPr>
              <w:t>Control</w:t>
            </w:r>
          </w:p>
        </w:tc>
        <w:tc>
          <w:tcPr>
            <w:tcW w:w="616" w:type="pct"/>
            <w:shd w:val="clear" w:color="auto" w:fill="D1D3D4"/>
            <w:vAlign w:val="center"/>
          </w:tcPr>
          <w:p w14:paraId="0B39DF44" w14:textId="77777777" w:rsidR="00744D8E" w:rsidRPr="004D5371" w:rsidRDefault="00744D8E" w:rsidP="00F63E17">
            <w:pPr>
              <w:pStyle w:val="REG-P0"/>
              <w:jc w:val="center"/>
              <w:rPr>
                <w:b/>
                <w:sz w:val="20"/>
              </w:rPr>
            </w:pPr>
            <w:r w:rsidRPr="004D5371">
              <w:rPr>
                <w:b/>
                <w:sz w:val="20"/>
              </w:rPr>
              <w:t>Renewal</w:t>
            </w:r>
          </w:p>
        </w:tc>
      </w:tr>
      <w:tr w:rsidR="004D5371" w:rsidRPr="004D5371" w14:paraId="5A067ECC" w14:textId="77777777" w:rsidTr="009E332A">
        <w:tc>
          <w:tcPr>
            <w:tcW w:w="741" w:type="pct"/>
            <w:vMerge w:val="restart"/>
            <w:shd w:val="clear" w:color="auto" w:fill="E6E7E8"/>
            <w:vAlign w:val="center"/>
          </w:tcPr>
          <w:p w14:paraId="36EFEDE5" w14:textId="77777777" w:rsidR="00744D8E" w:rsidRPr="004D5371" w:rsidRDefault="00744D8E" w:rsidP="00BF1106">
            <w:pPr>
              <w:pStyle w:val="REG-P0"/>
              <w:jc w:val="left"/>
              <w:rPr>
                <w:sz w:val="20"/>
              </w:rPr>
            </w:pPr>
            <w:r w:rsidRPr="004D5371">
              <w:rPr>
                <w:sz w:val="20"/>
              </w:rPr>
              <w:t>Telecom-</w:t>
            </w:r>
            <w:r w:rsidRPr="004D5371">
              <w:rPr>
                <w:spacing w:val="1"/>
                <w:sz w:val="20"/>
              </w:rPr>
              <w:t xml:space="preserve"> </w:t>
            </w:r>
            <w:r w:rsidRPr="004D5371">
              <w:rPr>
                <w:sz w:val="20"/>
              </w:rPr>
              <w:t>munications</w:t>
            </w:r>
          </w:p>
        </w:tc>
        <w:tc>
          <w:tcPr>
            <w:tcW w:w="1591" w:type="pct"/>
            <w:shd w:val="clear" w:color="auto" w:fill="E6E7E8"/>
          </w:tcPr>
          <w:p w14:paraId="2D864887" w14:textId="50634B81" w:rsidR="00744D8E" w:rsidRPr="004D5371" w:rsidRDefault="00744D8E" w:rsidP="00904ABC">
            <w:pPr>
              <w:pStyle w:val="REG-P0"/>
              <w:jc w:val="left"/>
              <w:rPr>
                <w:sz w:val="20"/>
              </w:rPr>
            </w:pPr>
            <w:r w:rsidRPr="004D5371">
              <w:rPr>
                <w:sz w:val="20"/>
              </w:rPr>
              <w:t>Individual</w:t>
            </w:r>
            <w:r w:rsidR="003D60F0" w:rsidRPr="004D5371">
              <w:rPr>
                <w:sz w:val="20"/>
              </w:rPr>
              <w:t xml:space="preserve"> </w:t>
            </w:r>
            <w:r w:rsidRPr="004D5371">
              <w:rPr>
                <w:spacing w:val="-1"/>
                <w:sz w:val="20"/>
              </w:rPr>
              <w:t>Comprehensive</w:t>
            </w:r>
            <w:r w:rsidRPr="004D5371">
              <w:rPr>
                <w:spacing w:val="-47"/>
                <w:sz w:val="20"/>
              </w:rPr>
              <w:t xml:space="preserve"> </w:t>
            </w:r>
            <w:r w:rsidRPr="004D5371">
              <w:rPr>
                <w:sz w:val="20"/>
              </w:rPr>
              <w:t>(ECNS and ECS)</w:t>
            </w:r>
          </w:p>
        </w:tc>
        <w:tc>
          <w:tcPr>
            <w:tcW w:w="616" w:type="pct"/>
            <w:vAlign w:val="center"/>
          </w:tcPr>
          <w:p w14:paraId="139930D2" w14:textId="77777777" w:rsidR="00744D8E" w:rsidRPr="004D5371" w:rsidRDefault="00744D8E" w:rsidP="009E332A">
            <w:pPr>
              <w:pStyle w:val="REG-P0"/>
              <w:jc w:val="left"/>
              <w:rPr>
                <w:sz w:val="20"/>
              </w:rPr>
            </w:pPr>
            <w:r w:rsidRPr="004D5371">
              <w:rPr>
                <w:sz w:val="20"/>
              </w:rPr>
              <w:t>n/a</w:t>
            </w:r>
          </w:p>
        </w:tc>
        <w:tc>
          <w:tcPr>
            <w:tcW w:w="770" w:type="pct"/>
            <w:vAlign w:val="center"/>
          </w:tcPr>
          <w:p w14:paraId="76F2B098" w14:textId="77777777" w:rsidR="00744D8E" w:rsidRPr="004D5371" w:rsidRDefault="00744D8E" w:rsidP="009E332A">
            <w:pPr>
              <w:pStyle w:val="REG-P0"/>
              <w:jc w:val="left"/>
              <w:rPr>
                <w:sz w:val="20"/>
              </w:rPr>
            </w:pPr>
            <w:r w:rsidRPr="004D5371">
              <w:rPr>
                <w:sz w:val="20"/>
              </w:rPr>
              <w:t>10,000</w:t>
            </w:r>
          </w:p>
        </w:tc>
        <w:tc>
          <w:tcPr>
            <w:tcW w:w="667" w:type="pct"/>
            <w:vAlign w:val="center"/>
          </w:tcPr>
          <w:p w14:paraId="576D9BEC" w14:textId="77777777" w:rsidR="00744D8E" w:rsidRPr="004D5371" w:rsidRDefault="00744D8E" w:rsidP="009E332A">
            <w:pPr>
              <w:pStyle w:val="REG-P0"/>
              <w:jc w:val="left"/>
              <w:rPr>
                <w:sz w:val="20"/>
              </w:rPr>
            </w:pPr>
            <w:r w:rsidRPr="004D5371">
              <w:rPr>
                <w:sz w:val="20"/>
              </w:rPr>
              <w:t>10,000</w:t>
            </w:r>
          </w:p>
        </w:tc>
        <w:tc>
          <w:tcPr>
            <w:tcW w:w="616" w:type="pct"/>
            <w:vAlign w:val="center"/>
          </w:tcPr>
          <w:p w14:paraId="23038B5F" w14:textId="77777777" w:rsidR="00744D8E" w:rsidRPr="004D5371" w:rsidRDefault="00744D8E" w:rsidP="009E332A">
            <w:pPr>
              <w:pStyle w:val="REG-P0"/>
              <w:jc w:val="left"/>
              <w:rPr>
                <w:sz w:val="20"/>
              </w:rPr>
            </w:pPr>
            <w:r w:rsidRPr="004D5371">
              <w:rPr>
                <w:sz w:val="20"/>
              </w:rPr>
              <w:t>10,000</w:t>
            </w:r>
          </w:p>
        </w:tc>
      </w:tr>
      <w:tr w:rsidR="004D5371" w:rsidRPr="004D5371" w14:paraId="01F55CA5" w14:textId="77777777" w:rsidTr="00443B50">
        <w:tc>
          <w:tcPr>
            <w:tcW w:w="741" w:type="pct"/>
            <w:vMerge/>
            <w:tcBorders>
              <w:top w:val="nil"/>
            </w:tcBorders>
            <w:shd w:val="clear" w:color="auto" w:fill="E6E7E8"/>
            <w:vAlign w:val="center"/>
          </w:tcPr>
          <w:p w14:paraId="463B364B" w14:textId="77777777" w:rsidR="00744D8E" w:rsidRPr="004D5371" w:rsidRDefault="00744D8E" w:rsidP="00BF1106">
            <w:pPr>
              <w:pStyle w:val="REG-P0"/>
              <w:jc w:val="left"/>
              <w:rPr>
                <w:sz w:val="2"/>
                <w:szCs w:val="2"/>
              </w:rPr>
            </w:pPr>
          </w:p>
        </w:tc>
        <w:tc>
          <w:tcPr>
            <w:tcW w:w="1591" w:type="pct"/>
            <w:shd w:val="clear" w:color="auto" w:fill="E6E7E8"/>
          </w:tcPr>
          <w:p w14:paraId="3DC27970" w14:textId="77777777" w:rsidR="001D1129" w:rsidRPr="004D5371" w:rsidRDefault="00744D8E" w:rsidP="00434AEE">
            <w:pPr>
              <w:pStyle w:val="REG-P0"/>
              <w:rPr>
                <w:spacing w:val="1"/>
                <w:sz w:val="20"/>
              </w:rPr>
            </w:pPr>
            <w:r w:rsidRPr="004D5371">
              <w:rPr>
                <w:sz w:val="20"/>
              </w:rPr>
              <w:t>Class ECS</w:t>
            </w:r>
            <w:r w:rsidRPr="004D5371">
              <w:rPr>
                <w:spacing w:val="1"/>
                <w:sz w:val="20"/>
              </w:rPr>
              <w:t xml:space="preserve"> </w:t>
            </w:r>
          </w:p>
          <w:p w14:paraId="689EC172" w14:textId="7C6159E4" w:rsidR="00744D8E" w:rsidRPr="004D5371" w:rsidRDefault="00744D8E" w:rsidP="00434AEE">
            <w:pPr>
              <w:pStyle w:val="REG-P0"/>
              <w:rPr>
                <w:sz w:val="20"/>
              </w:rPr>
            </w:pPr>
            <w:r w:rsidRPr="004D5371">
              <w:rPr>
                <w:sz w:val="20"/>
              </w:rPr>
              <w:t>Class</w:t>
            </w:r>
            <w:r w:rsidRPr="004D5371">
              <w:rPr>
                <w:spacing w:val="-12"/>
                <w:sz w:val="20"/>
              </w:rPr>
              <w:t xml:space="preserve"> </w:t>
            </w:r>
            <w:r w:rsidRPr="004D5371">
              <w:rPr>
                <w:sz w:val="20"/>
              </w:rPr>
              <w:t>ECNS,</w:t>
            </w:r>
          </w:p>
          <w:p w14:paraId="2D702954" w14:textId="23312F04" w:rsidR="00744D8E" w:rsidRPr="004D5371" w:rsidRDefault="00744D8E" w:rsidP="00904ABC">
            <w:pPr>
              <w:pStyle w:val="REG-P0"/>
              <w:jc w:val="left"/>
              <w:rPr>
                <w:spacing w:val="-2"/>
                <w:sz w:val="20"/>
              </w:rPr>
            </w:pPr>
            <w:r w:rsidRPr="004D5371">
              <w:rPr>
                <w:spacing w:val="-2"/>
                <w:sz w:val="20"/>
              </w:rPr>
              <w:t>C</w:t>
            </w:r>
            <w:r w:rsidR="002919E7" w:rsidRPr="004D5371">
              <w:rPr>
                <w:rFonts w:ascii="Arial" w:hAnsi="Arial" w:cs="Arial"/>
                <w:spacing w:val="-2"/>
                <w:sz w:val="18"/>
                <w:szCs w:val="18"/>
              </w:rPr>
              <w:t>[l]</w:t>
            </w:r>
            <w:r w:rsidRPr="004D5371">
              <w:rPr>
                <w:spacing w:val="-2"/>
                <w:sz w:val="20"/>
              </w:rPr>
              <w:t xml:space="preserve">ass Comprehensive (ECNS </w:t>
            </w:r>
            <w:r w:rsidR="003D60F0" w:rsidRPr="004D5371">
              <w:rPr>
                <w:spacing w:val="-2"/>
                <w:sz w:val="20"/>
              </w:rPr>
              <w:t>and E</w:t>
            </w:r>
            <w:r w:rsidRPr="004D5371">
              <w:rPr>
                <w:spacing w:val="-2"/>
                <w:sz w:val="20"/>
              </w:rPr>
              <w:t>CS)</w:t>
            </w:r>
          </w:p>
          <w:p w14:paraId="42EE391B" w14:textId="77777777" w:rsidR="00744D8E" w:rsidRPr="004D5371" w:rsidRDefault="00744D8E" w:rsidP="00434AEE">
            <w:pPr>
              <w:pStyle w:val="REG-P0"/>
              <w:rPr>
                <w:sz w:val="20"/>
              </w:rPr>
            </w:pPr>
            <w:r w:rsidRPr="004D5371">
              <w:rPr>
                <w:sz w:val="20"/>
              </w:rPr>
              <w:t>Network</w:t>
            </w:r>
            <w:r w:rsidRPr="004D5371">
              <w:rPr>
                <w:spacing w:val="-6"/>
                <w:sz w:val="20"/>
              </w:rPr>
              <w:t xml:space="preserve"> </w:t>
            </w:r>
            <w:r w:rsidRPr="004D5371">
              <w:rPr>
                <w:sz w:val="20"/>
              </w:rPr>
              <w:t>Facilities</w:t>
            </w:r>
            <w:r w:rsidRPr="004D5371">
              <w:rPr>
                <w:spacing w:val="-5"/>
                <w:sz w:val="20"/>
              </w:rPr>
              <w:t xml:space="preserve"> </w:t>
            </w:r>
            <w:r w:rsidRPr="004D5371">
              <w:rPr>
                <w:sz w:val="20"/>
              </w:rPr>
              <w:t>Licence</w:t>
            </w:r>
          </w:p>
        </w:tc>
        <w:tc>
          <w:tcPr>
            <w:tcW w:w="616" w:type="pct"/>
          </w:tcPr>
          <w:p w14:paraId="4811A67C" w14:textId="77777777" w:rsidR="00744D8E" w:rsidRPr="004D5371" w:rsidRDefault="00744D8E" w:rsidP="00434AEE">
            <w:pPr>
              <w:pStyle w:val="REG-P0"/>
            </w:pPr>
          </w:p>
          <w:p w14:paraId="682CCF8A" w14:textId="77777777" w:rsidR="00744D8E" w:rsidRPr="004D5371" w:rsidRDefault="00744D8E" w:rsidP="00434AEE">
            <w:pPr>
              <w:pStyle w:val="REG-P0"/>
              <w:rPr>
                <w:sz w:val="19"/>
              </w:rPr>
            </w:pPr>
          </w:p>
          <w:p w14:paraId="1A22E1F0" w14:textId="77777777" w:rsidR="00744D8E" w:rsidRPr="004D5371" w:rsidRDefault="00744D8E" w:rsidP="00434AEE">
            <w:pPr>
              <w:pStyle w:val="REG-P0"/>
              <w:rPr>
                <w:sz w:val="20"/>
              </w:rPr>
            </w:pPr>
            <w:r w:rsidRPr="004D5371">
              <w:rPr>
                <w:sz w:val="20"/>
              </w:rPr>
              <w:t>10,000</w:t>
            </w:r>
          </w:p>
        </w:tc>
        <w:tc>
          <w:tcPr>
            <w:tcW w:w="770" w:type="pct"/>
          </w:tcPr>
          <w:p w14:paraId="474270E1" w14:textId="77777777" w:rsidR="00744D8E" w:rsidRPr="004D5371" w:rsidRDefault="00744D8E" w:rsidP="00434AEE">
            <w:pPr>
              <w:pStyle w:val="REG-P0"/>
            </w:pPr>
          </w:p>
          <w:p w14:paraId="5AF14685" w14:textId="77777777" w:rsidR="00744D8E" w:rsidRPr="004D5371" w:rsidRDefault="00744D8E" w:rsidP="00434AEE">
            <w:pPr>
              <w:pStyle w:val="REG-P0"/>
              <w:rPr>
                <w:sz w:val="19"/>
              </w:rPr>
            </w:pPr>
          </w:p>
          <w:p w14:paraId="752B53E6" w14:textId="77777777" w:rsidR="00744D8E" w:rsidRPr="004D5371" w:rsidRDefault="00744D8E" w:rsidP="00434AEE">
            <w:pPr>
              <w:pStyle w:val="REG-P0"/>
              <w:rPr>
                <w:sz w:val="20"/>
              </w:rPr>
            </w:pPr>
            <w:r w:rsidRPr="004D5371">
              <w:rPr>
                <w:sz w:val="20"/>
              </w:rPr>
              <w:t>10,000</w:t>
            </w:r>
          </w:p>
        </w:tc>
        <w:tc>
          <w:tcPr>
            <w:tcW w:w="667" w:type="pct"/>
          </w:tcPr>
          <w:p w14:paraId="1A3E9ADD" w14:textId="77777777" w:rsidR="00744D8E" w:rsidRPr="004D5371" w:rsidRDefault="00744D8E" w:rsidP="00434AEE">
            <w:pPr>
              <w:pStyle w:val="REG-P0"/>
            </w:pPr>
          </w:p>
          <w:p w14:paraId="6EC7D0F2" w14:textId="77777777" w:rsidR="00744D8E" w:rsidRPr="004D5371" w:rsidRDefault="00744D8E" w:rsidP="00434AEE">
            <w:pPr>
              <w:pStyle w:val="REG-P0"/>
              <w:rPr>
                <w:sz w:val="19"/>
              </w:rPr>
            </w:pPr>
          </w:p>
          <w:p w14:paraId="02A7CAC1" w14:textId="77777777" w:rsidR="00744D8E" w:rsidRPr="004D5371" w:rsidRDefault="00744D8E" w:rsidP="00434AEE">
            <w:pPr>
              <w:pStyle w:val="REG-P0"/>
              <w:rPr>
                <w:sz w:val="20"/>
              </w:rPr>
            </w:pPr>
            <w:r w:rsidRPr="004D5371">
              <w:rPr>
                <w:sz w:val="20"/>
              </w:rPr>
              <w:t>10,000</w:t>
            </w:r>
          </w:p>
        </w:tc>
        <w:tc>
          <w:tcPr>
            <w:tcW w:w="616" w:type="pct"/>
          </w:tcPr>
          <w:p w14:paraId="7A1A04E2" w14:textId="77777777" w:rsidR="00744D8E" w:rsidRPr="004D5371" w:rsidRDefault="00744D8E" w:rsidP="00434AEE">
            <w:pPr>
              <w:pStyle w:val="REG-P0"/>
            </w:pPr>
          </w:p>
          <w:p w14:paraId="533A49D7" w14:textId="77777777" w:rsidR="00744D8E" w:rsidRPr="004D5371" w:rsidRDefault="00744D8E" w:rsidP="00434AEE">
            <w:pPr>
              <w:pStyle w:val="REG-P0"/>
              <w:rPr>
                <w:sz w:val="19"/>
              </w:rPr>
            </w:pPr>
          </w:p>
          <w:p w14:paraId="7E2F91B2" w14:textId="77777777" w:rsidR="00744D8E" w:rsidRPr="004D5371" w:rsidRDefault="00744D8E" w:rsidP="00434AEE">
            <w:pPr>
              <w:pStyle w:val="REG-P0"/>
              <w:rPr>
                <w:sz w:val="20"/>
              </w:rPr>
            </w:pPr>
            <w:r w:rsidRPr="004D5371">
              <w:rPr>
                <w:sz w:val="20"/>
              </w:rPr>
              <w:t>10,000</w:t>
            </w:r>
          </w:p>
        </w:tc>
      </w:tr>
      <w:tr w:rsidR="004D5371" w:rsidRPr="004D5371" w14:paraId="6D729C33" w14:textId="77777777" w:rsidTr="00443B50">
        <w:tc>
          <w:tcPr>
            <w:tcW w:w="741" w:type="pct"/>
            <w:vMerge w:val="restart"/>
            <w:shd w:val="clear" w:color="auto" w:fill="E2E4E3"/>
            <w:vAlign w:val="center"/>
          </w:tcPr>
          <w:p w14:paraId="643C97E3" w14:textId="77777777" w:rsidR="00744D8E" w:rsidRPr="004D5371" w:rsidRDefault="00744D8E" w:rsidP="00BF1106">
            <w:pPr>
              <w:pStyle w:val="REG-P0"/>
              <w:jc w:val="left"/>
              <w:rPr>
                <w:sz w:val="20"/>
              </w:rPr>
            </w:pPr>
            <w:r w:rsidRPr="004D5371">
              <w:rPr>
                <w:sz w:val="20"/>
              </w:rPr>
              <w:t>Broadcasting</w:t>
            </w:r>
          </w:p>
        </w:tc>
        <w:tc>
          <w:tcPr>
            <w:tcW w:w="1591" w:type="pct"/>
            <w:shd w:val="clear" w:color="auto" w:fill="E2E4E3"/>
          </w:tcPr>
          <w:p w14:paraId="7E381DA2" w14:textId="77777777" w:rsidR="00443B50" w:rsidRPr="004D5371" w:rsidRDefault="00744D8E" w:rsidP="00434AEE">
            <w:pPr>
              <w:pStyle w:val="REG-P0"/>
              <w:rPr>
                <w:spacing w:val="1"/>
                <w:sz w:val="20"/>
              </w:rPr>
            </w:pPr>
            <w:r w:rsidRPr="004D5371">
              <w:rPr>
                <w:sz w:val="20"/>
              </w:rPr>
              <w:t>Commercial</w:t>
            </w:r>
            <w:r w:rsidRPr="004D5371">
              <w:rPr>
                <w:spacing w:val="1"/>
                <w:sz w:val="20"/>
              </w:rPr>
              <w:t xml:space="preserve"> </w:t>
            </w:r>
          </w:p>
          <w:p w14:paraId="039BD782" w14:textId="38CBD1B0" w:rsidR="00744D8E" w:rsidRPr="004D5371" w:rsidRDefault="00744D8E" w:rsidP="00434AEE">
            <w:pPr>
              <w:pStyle w:val="REG-P0"/>
              <w:rPr>
                <w:sz w:val="20"/>
              </w:rPr>
            </w:pPr>
            <w:r w:rsidRPr="004D5371">
              <w:rPr>
                <w:spacing w:val="-1"/>
                <w:sz w:val="20"/>
              </w:rPr>
              <w:t>Signal</w:t>
            </w:r>
            <w:r w:rsidRPr="004D5371">
              <w:rPr>
                <w:spacing w:val="-9"/>
                <w:sz w:val="20"/>
              </w:rPr>
              <w:t xml:space="preserve"> </w:t>
            </w:r>
            <w:r w:rsidRPr="004D5371">
              <w:rPr>
                <w:sz w:val="20"/>
              </w:rPr>
              <w:t>Distribution</w:t>
            </w:r>
          </w:p>
          <w:p w14:paraId="28767376" w14:textId="77777777" w:rsidR="00443B50" w:rsidRPr="004D5371" w:rsidRDefault="00744D8E" w:rsidP="00434AEE">
            <w:pPr>
              <w:pStyle w:val="REG-P0"/>
              <w:rPr>
                <w:sz w:val="20"/>
              </w:rPr>
            </w:pPr>
            <w:r w:rsidRPr="004D5371">
              <w:rPr>
                <w:sz w:val="20"/>
              </w:rPr>
              <w:t>Class Comprehensive</w:t>
            </w:r>
          </w:p>
          <w:p w14:paraId="0CA739E5" w14:textId="49D5C1BE" w:rsidR="00744D8E" w:rsidRPr="004D5371" w:rsidRDefault="00744D8E" w:rsidP="00434AEE">
            <w:pPr>
              <w:pStyle w:val="REG-P0"/>
              <w:rPr>
                <w:sz w:val="20"/>
              </w:rPr>
            </w:pPr>
            <w:r w:rsidRPr="004D5371">
              <w:rPr>
                <w:spacing w:val="-47"/>
                <w:sz w:val="20"/>
              </w:rPr>
              <w:t xml:space="preserve"> </w:t>
            </w:r>
            <w:r w:rsidRPr="004D5371">
              <w:rPr>
                <w:sz w:val="20"/>
              </w:rPr>
              <w:t>Multiplex</w:t>
            </w:r>
          </w:p>
          <w:p w14:paraId="7F7F6524" w14:textId="77777777" w:rsidR="00443B50" w:rsidRPr="004D5371" w:rsidRDefault="00744D8E" w:rsidP="00434AEE">
            <w:pPr>
              <w:pStyle w:val="REG-P0"/>
              <w:rPr>
                <w:sz w:val="20"/>
              </w:rPr>
            </w:pPr>
            <w:r w:rsidRPr="004D5371">
              <w:rPr>
                <w:sz w:val="20"/>
              </w:rPr>
              <w:t>Class</w:t>
            </w:r>
            <w:r w:rsidRPr="004D5371">
              <w:rPr>
                <w:spacing w:val="50"/>
                <w:sz w:val="20"/>
              </w:rPr>
              <w:t xml:space="preserve"> </w:t>
            </w:r>
            <w:r w:rsidRPr="004D5371">
              <w:rPr>
                <w:sz w:val="20"/>
              </w:rPr>
              <w:t>Comprehensive</w:t>
            </w:r>
          </w:p>
          <w:p w14:paraId="0664CB5B" w14:textId="55581CA6" w:rsidR="00744D8E" w:rsidRPr="004D5371" w:rsidRDefault="00744D8E" w:rsidP="00434AEE">
            <w:pPr>
              <w:pStyle w:val="REG-P0"/>
              <w:rPr>
                <w:sz w:val="20"/>
              </w:rPr>
            </w:pPr>
            <w:r w:rsidRPr="004D5371">
              <w:rPr>
                <w:sz w:val="20"/>
              </w:rPr>
              <w:t>Multiplex</w:t>
            </w:r>
            <w:r w:rsidRPr="004D5371">
              <w:rPr>
                <w:spacing w:val="-8"/>
                <w:sz w:val="20"/>
              </w:rPr>
              <w:t xml:space="preserve"> </w:t>
            </w:r>
            <w:r w:rsidRPr="004D5371">
              <w:rPr>
                <w:sz w:val="20"/>
              </w:rPr>
              <w:t>&amp;</w:t>
            </w:r>
            <w:r w:rsidRPr="004D5371">
              <w:rPr>
                <w:spacing w:val="-7"/>
                <w:sz w:val="20"/>
              </w:rPr>
              <w:t xml:space="preserve"> </w:t>
            </w:r>
            <w:r w:rsidRPr="004D5371">
              <w:rPr>
                <w:sz w:val="20"/>
              </w:rPr>
              <w:t>Signal</w:t>
            </w:r>
            <w:r w:rsidRPr="004D5371">
              <w:rPr>
                <w:spacing w:val="-8"/>
                <w:sz w:val="20"/>
              </w:rPr>
              <w:t xml:space="preserve"> </w:t>
            </w:r>
            <w:r w:rsidRPr="004D5371">
              <w:rPr>
                <w:sz w:val="20"/>
              </w:rPr>
              <w:t>Distribution</w:t>
            </w:r>
          </w:p>
        </w:tc>
        <w:tc>
          <w:tcPr>
            <w:tcW w:w="616" w:type="pct"/>
          </w:tcPr>
          <w:p w14:paraId="63DA0845" w14:textId="77777777" w:rsidR="00744D8E" w:rsidRPr="004D5371" w:rsidRDefault="00744D8E" w:rsidP="00434AEE">
            <w:pPr>
              <w:pStyle w:val="REG-P0"/>
            </w:pPr>
          </w:p>
          <w:p w14:paraId="3E7C3155" w14:textId="77777777" w:rsidR="00744D8E" w:rsidRPr="004D5371" w:rsidRDefault="00744D8E" w:rsidP="00434AEE">
            <w:pPr>
              <w:pStyle w:val="REG-P0"/>
              <w:rPr>
                <w:sz w:val="30"/>
              </w:rPr>
            </w:pPr>
          </w:p>
          <w:p w14:paraId="3D7D63CB" w14:textId="77777777" w:rsidR="00744D8E" w:rsidRPr="004D5371" w:rsidRDefault="00744D8E" w:rsidP="00434AEE">
            <w:pPr>
              <w:pStyle w:val="REG-P0"/>
              <w:rPr>
                <w:sz w:val="20"/>
              </w:rPr>
            </w:pPr>
            <w:r w:rsidRPr="004D5371">
              <w:rPr>
                <w:sz w:val="20"/>
              </w:rPr>
              <w:t>10,000</w:t>
            </w:r>
          </w:p>
        </w:tc>
        <w:tc>
          <w:tcPr>
            <w:tcW w:w="770" w:type="pct"/>
          </w:tcPr>
          <w:p w14:paraId="0E6A3B64" w14:textId="77777777" w:rsidR="00744D8E" w:rsidRPr="004D5371" w:rsidRDefault="00744D8E" w:rsidP="00434AEE">
            <w:pPr>
              <w:pStyle w:val="REG-P0"/>
            </w:pPr>
          </w:p>
          <w:p w14:paraId="1C751A3C" w14:textId="77777777" w:rsidR="00744D8E" w:rsidRPr="004D5371" w:rsidRDefault="00744D8E" w:rsidP="00434AEE">
            <w:pPr>
              <w:pStyle w:val="REG-P0"/>
              <w:rPr>
                <w:sz w:val="30"/>
              </w:rPr>
            </w:pPr>
          </w:p>
          <w:p w14:paraId="537C3E65" w14:textId="77777777" w:rsidR="00744D8E" w:rsidRPr="004D5371" w:rsidRDefault="00744D8E" w:rsidP="00434AEE">
            <w:pPr>
              <w:pStyle w:val="REG-P0"/>
              <w:rPr>
                <w:sz w:val="20"/>
              </w:rPr>
            </w:pPr>
            <w:r w:rsidRPr="004D5371">
              <w:rPr>
                <w:sz w:val="20"/>
              </w:rPr>
              <w:t>10,000</w:t>
            </w:r>
          </w:p>
        </w:tc>
        <w:tc>
          <w:tcPr>
            <w:tcW w:w="667" w:type="pct"/>
          </w:tcPr>
          <w:p w14:paraId="60729749" w14:textId="77777777" w:rsidR="00744D8E" w:rsidRPr="004D5371" w:rsidRDefault="00744D8E" w:rsidP="00434AEE">
            <w:pPr>
              <w:pStyle w:val="REG-P0"/>
            </w:pPr>
          </w:p>
          <w:p w14:paraId="2722A942" w14:textId="77777777" w:rsidR="00744D8E" w:rsidRPr="004D5371" w:rsidRDefault="00744D8E" w:rsidP="00434AEE">
            <w:pPr>
              <w:pStyle w:val="REG-P0"/>
              <w:rPr>
                <w:sz w:val="30"/>
              </w:rPr>
            </w:pPr>
          </w:p>
          <w:p w14:paraId="77C4055E" w14:textId="77777777" w:rsidR="00744D8E" w:rsidRPr="004D5371" w:rsidRDefault="00744D8E" w:rsidP="00434AEE">
            <w:pPr>
              <w:pStyle w:val="REG-P0"/>
              <w:rPr>
                <w:sz w:val="20"/>
              </w:rPr>
            </w:pPr>
            <w:r w:rsidRPr="004D5371">
              <w:rPr>
                <w:sz w:val="20"/>
              </w:rPr>
              <w:t>10,000</w:t>
            </w:r>
          </w:p>
        </w:tc>
        <w:tc>
          <w:tcPr>
            <w:tcW w:w="616" w:type="pct"/>
          </w:tcPr>
          <w:p w14:paraId="360ED06C" w14:textId="77777777" w:rsidR="00744D8E" w:rsidRPr="004D5371" w:rsidRDefault="00744D8E" w:rsidP="00434AEE">
            <w:pPr>
              <w:pStyle w:val="REG-P0"/>
            </w:pPr>
          </w:p>
          <w:p w14:paraId="715EA103" w14:textId="77777777" w:rsidR="00744D8E" w:rsidRPr="004D5371" w:rsidRDefault="00744D8E" w:rsidP="00434AEE">
            <w:pPr>
              <w:pStyle w:val="REG-P0"/>
              <w:rPr>
                <w:sz w:val="30"/>
              </w:rPr>
            </w:pPr>
          </w:p>
          <w:p w14:paraId="5653F1DD" w14:textId="77777777" w:rsidR="00744D8E" w:rsidRPr="004D5371" w:rsidRDefault="00744D8E" w:rsidP="00434AEE">
            <w:pPr>
              <w:pStyle w:val="REG-P0"/>
              <w:rPr>
                <w:sz w:val="20"/>
              </w:rPr>
            </w:pPr>
            <w:r w:rsidRPr="004D5371">
              <w:rPr>
                <w:sz w:val="20"/>
              </w:rPr>
              <w:t>10,000</w:t>
            </w:r>
          </w:p>
        </w:tc>
      </w:tr>
      <w:tr w:rsidR="004D5371" w:rsidRPr="004D5371" w14:paraId="41AB2B91" w14:textId="77777777" w:rsidTr="00443B50">
        <w:tc>
          <w:tcPr>
            <w:tcW w:w="741" w:type="pct"/>
            <w:vMerge/>
            <w:tcBorders>
              <w:top w:val="nil"/>
            </w:tcBorders>
            <w:shd w:val="clear" w:color="auto" w:fill="E2E4E3"/>
          </w:tcPr>
          <w:p w14:paraId="60DF4676" w14:textId="77777777" w:rsidR="00744D8E" w:rsidRPr="004D5371" w:rsidRDefault="00744D8E" w:rsidP="00434AEE">
            <w:pPr>
              <w:pStyle w:val="REG-P0"/>
              <w:rPr>
                <w:sz w:val="2"/>
                <w:szCs w:val="2"/>
              </w:rPr>
            </w:pPr>
          </w:p>
        </w:tc>
        <w:tc>
          <w:tcPr>
            <w:tcW w:w="1591" w:type="pct"/>
            <w:shd w:val="clear" w:color="auto" w:fill="E2E4E3"/>
          </w:tcPr>
          <w:p w14:paraId="709F1978" w14:textId="77777777" w:rsidR="00744D8E" w:rsidRPr="004D5371" w:rsidRDefault="00744D8E" w:rsidP="00434AEE">
            <w:pPr>
              <w:pStyle w:val="REG-P0"/>
              <w:rPr>
                <w:sz w:val="20"/>
              </w:rPr>
            </w:pPr>
            <w:r w:rsidRPr="004D5371">
              <w:rPr>
                <w:sz w:val="20"/>
              </w:rPr>
              <w:t>Community</w:t>
            </w:r>
          </w:p>
        </w:tc>
        <w:tc>
          <w:tcPr>
            <w:tcW w:w="616" w:type="pct"/>
          </w:tcPr>
          <w:p w14:paraId="22A1136C" w14:textId="77777777" w:rsidR="00744D8E" w:rsidRPr="004D5371" w:rsidRDefault="00744D8E" w:rsidP="00434AEE">
            <w:pPr>
              <w:pStyle w:val="REG-P0"/>
              <w:rPr>
                <w:sz w:val="20"/>
              </w:rPr>
            </w:pPr>
            <w:r w:rsidRPr="004D5371">
              <w:rPr>
                <w:sz w:val="20"/>
              </w:rPr>
              <w:t>500</w:t>
            </w:r>
          </w:p>
        </w:tc>
        <w:tc>
          <w:tcPr>
            <w:tcW w:w="770" w:type="pct"/>
          </w:tcPr>
          <w:p w14:paraId="1872CF68" w14:textId="77777777" w:rsidR="00744D8E" w:rsidRPr="004D5371" w:rsidRDefault="00744D8E" w:rsidP="00434AEE">
            <w:pPr>
              <w:pStyle w:val="REG-P0"/>
              <w:rPr>
                <w:sz w:val="20"/>
              </w:rPr>
            </w:pPr>
            <w:r w:rsidRPr="004D5371">
              <w:rPr>
                <w:sz w:val="20"/>
              </w:rPr>
              <w:t>500</w:t>
            </w:r>
          </w:p>
        </w:tc>
        <w:tc>
          <w:tcPr>
            <w:tcW w:w="667" w:type="pct"/>
          </w:tcPr>
          <w:p w14:paraId="078B92F7" w14:textId="77777777" w:rsidR="00744D8E" w:rsidRPr="004D5371" w:rsidRDefault="00744D8E" w:rsidP="00434AEE">
            <w:pPr>
              <w:pStyle w:val="REG-P0"/>
              <w:rPr>
                <w:sz w:val="20"/>
              </w:rPr>
            </w:pPr>
            <w:r w:rsidRPr="004D5371">
              <w:rPr>
                <w:sz w:val="20"/>
              </w:rPr>
              <w:t>500</w:t>
            </w:r>
          </w:p>
        </w:tc>
        <w:tc>
          <w:tcPr>
            <w:tcW w:w="616" w:type="pct"/>
          </w:tcPr>
          <w:p w14:paraId="1091BA77" w14:textId="77777777" w:rsidR="00744D8E" w:rsidRPr="004D5371" w:rsidRDefault="00744D8E" w:rsidP="00434AEE">
            <w:pPr>
              <w:pStyle w:val="REG-P0"/>
              <w:rPr>
                <w:sz w:val="20"/>
              </w:rPr>
            </w:pPr>
            <w:r w:rsidRPr="004D5371">
              <w:rPr>
                <w:sz w:val="20"/>
              </w:rPr>
              <w:t>500</w:t>
            </w:r>
          </w:p>
        </w:tc>
      </w:tr>
      <w:tr w:rsidR="004D5371" w:rsidRPr="004D5371" w14:paraId="5A7E34F3" w14:textId="77777777" w:rsidTr="00443B50">
        <w:tc>
          <w:tcPr>
            <w:tcW w:w="741" w:type="pct"/>
            <w:vMerge/>
            <w:tcBorders>
              <w:top w:val="nil"/>
            </w:tcBorders>
            <w:shd w:val="clear" w:color="auto" w:fill="E2E4E3"/>
          </w:tcPr>
          <w:p w14:paraId="5EB32653" w14:textId="77777777" w:rsidR="00744D8E" w:rsidRPr="004D5371" w:rsidRDefault="00744D8E" w:rsidP="00434AEE">
            <w:pPr>
              <w:pStyle w:val="REG-P0"/>
              <w:rPr>
                <w:sz w:val="2"/>
                <w:szCs w:val="2"/>
              </w:rPr>
            </w:pPr>
          </w:p>
        </w:tc>
        <w:tc>
          <w:tcPr>
            <w:tcW w:w="1591" w:type="pct"/>
            <w:shd w:val="clear" w:color="auto" w:fill="E2E4E3"/>
          </w:tcPr>
          <w:p w14:paraId="19D23764" w14:textId="77777777" w:rsidR="00744D8E" w:rsidRPr="004D5371" w:rsidRDefault="00744D8E" w:rsidP="00434AEE">
            <w:pPr>
              <w:pStyle w:val="REG-P0"/>
              <w:rPr>
                <w:sz w:val="20"/>
              </w:rPr>
            </w:pPr>
            <w:r w:rsidRPr="004D5371">
              <w:rPr>
                <w:sz w:val="20"/>
              </w:rPr>
              <w:t>Broadcasting</w:t>
            </w:r>
            <w:r w:rsidRPr="004D5371">
              <w:rPr>
                <w:spacing w:val="-3"/>
                <w:sz w:val="20"/>
              </w:rPr>
              <w:t xml:space="preserve"> </w:t>
            </w:r>
            <w:r w:rsidRPr="004D5371">
              <w:rPr>
                <w:sz w:val="20"/>
              </w:rPr>
              <w:t>Public</w:t>
            </w:r>
          </w:p>
        </w:tc>
        <w:tc>
          <w:tcPr>
            <w:tcW w:w="616" w:type="pct"/>
          </w:tcPr>
          <w:p w14:paraId="30A3A6C2" w14:textId="77777777" w:rsidR="00744D8E" w:rsidRPr="004D5371" w:rsidRDefault="00744D8E" w:rsidP="00434AEE">
            <w:pPr>
              <w:pStyle w:val="REG-P0"/>
              <w:rPr>
                <w:sz w:val="20"/>
              </w:rPr>
            </w:pPr>
            <w:r w:rsidRPr="004D5371">
              <w:rPr>
                <w:sz w:val="20"/>
              </w:rPr>
              <w:t>n/a</w:t>
            </w:r>
          </w:p>
        </w:tc>
        <w:tc>
          <w:tcPr>
            <w:tcW w:w="770" w:type="pct"/>
          </w:tcPr>
          <w:p w14:paraId="1141397F" w14:textId="77777777" w:rsidR="00744D8E" w:rsidRPr="004D5371" w:rsidRDefault="00744D8E" w:rsidP="00434AEE">
            <w:pPr>
              <w:pStyle w:val="REG-P0"/>
              <w:rPr>
                <w:sz w:val="20"/>
              </w:rPr>
            </w:pPr>
            <w:r w:rsidRPr="004D5371">
              <w:rPr>
                <w:sz w:val="20"/>
              </w:rPr>
              <w:t>10,000</w:t>
            </w:r>
          </w:p>
        </w:tc>
        <w:tc>
          <w:tcPr>
            <w:tcW w:w="667" w:type="pct"/>
          </w:tcPr>
          <w:p w14:paraId="0E476886" w14:textId="77777777" w:rsidR="00744D8E" w:rsidRPr="004D5371" w:rsidRDefault="00744D8E" w:rsidP="00434AEE">
            <w:pPr>
              <w:pStyle w:val="REG-P0"/>
              <w:rPr>
                <w:sz w:val="20"/>
              </w:rPr>
            </w:pPr>
            <w:r w:rsidRPr="004D5371">
              <w:rPr>
                <w:sz w:val="20"/>
              </w:rPr>
              <w:t>10,000</w:t>
            </w:r>
          </w:p>
        </w:tc>
        <w:tc>
          <w:tcPr>
            <w:tcW w:w="616" w:type="pct"/>
          </w:tcPr>
          <w:p w14:paraId="648196AC" w14:textId="77777777" w:rsidR="00744D8E" w:rsidRPr="004D5371" w:rsidRDefault="00744D8E" w:rsidP="00434AEE">
            <w:pPr>
              <w:pStyle w:val="REG-P0"/>
              <w:rPr>
                <w:sz w:val="20"/>
              </w:rPr>
            </w:pPr>
            <w:r w:rsidRPr="004D5371">
              <w:rPr>
                <w:sz w:val="20"/>
              </w:rPr>
              <w:t>10,000</w:t>
            </w:r>
          </w:p>
        </w:tc>
      </w:tr>
    </w:tbl>
    <w:p w14:paraId="36C240C5" w14:textId="77777777" w:rsidR="00744D8E" w:rsidRPr="004D5371" w:rsidRDefault="00744D8E" w:rsidP="0096394B">
      <w:pPr>
        <w:pStyle w:val="REG-P0"/>
      </w:pPr>
    </w:p>
    <w:p w14:paraId="553B8E05" w14:textId="77777777" w:rsidR="00744D8E" w:rsidRPr="004D5371" w:rsidRDefault="00744D8E" w:rsidP="00744D8E">
      <w:pPr>
        <w:pStyle w:val="REG-P0"/>
      </w:pPr>
      <w:r w:rsidRPr="004D5371">
        <w:t>Spectrum fees will not be dealt with in this document. It suffices, however, to acknowledge that</w:t>
      </w:r>
      <w:r w:rsidRPr="004D5371">
        <w:rPr>
          <w:spacing w:val="1"/>
        </w:rPr>
        <w:t xml:space="preserve"> </w:t>
      </w:r>
      <w:r w:rsidRPr="004D5371">
        <w:t>spectrum fees made up close to 20% of the CRAN revenue. Spectrum fees will however in future</w:t>
      </w:r>
      <w:r w:rsidRPr="004D5371">
        <w:rPr>
          <w:spacing w:val="1"/>
        </w:rPr>
        <w:t xml:space="preserve"> </w:t>
      </w:r>
      <w:r w:rsidRPr="004D5371">
        <w:t>only</w:t>
      </w:r>
      <w:r w:rsidRPr="004D5371">
        <w:rPr>
          <w:spacing w:val="-1"/>
        </w:rPr>
        <w:t xml:space="preserve"> </w:t>
      </w:r>
      <w:r w:rsidRPr="004D5371">
        <w:t>cover the cost of managing and administering</w:t>
      </w:r>
      <w:r w:rsidRPr="004D5371">
        <w:rPr>
          <w:spacing w:val="-1"/>
        </w:rPr>
        <w:t xml:space="preserve"> </w:t>
      </w:r>
      <w:r w:rsidRPr="004D5371">
        <w:t>spectrum.</w:t>
      </w:r>
    </w:p>
    <w:p w14:paraId="68C44874" w14:textId="77777777" w:rsidR="00744D8E" w:rsidRPr="004D5371" w:rsidRDefault="00744D8E" w:rsidP="00744D8E">
      <w:pPr>
        <w:pStyle w:val="REG-P0"/>
        <w:rPr>
          <w:sz w:val="23"/>
        </w:rPr>
      </w:pPr>
    </w:p>
    <w:p w14:paraId="4D1C86E5" w14:textId="0F5EB485" w:rsidR="00744D8E" w:rsidRPr="004D5371" w:rsidRDefault="00744D8E" w:rsidP="00744D8E">
      <w:pPr>
        <w:pStyle w:val="REG-P0"/>
      </w:pPr>
      <w:r w:rsidRPr="004D5371">
        <w:rPr>
          <w:w w:val="95"/>
        </w:rPr>
        <w:t>A</w:t>
      </w:r>
      <w:r w:rsidRPr="004D5371">
        <w:rPr>
          <w:spacing w:val="7"/>
          <w:w w:val="95"/>
        </w:rPr>
        <w:t xml:space="preserve"> </w:t>
      </w:r>
      <w:r w:rsidRPr="004D5371">
        <w:rPr>
          <w:w w:val="95"/>
        </w:rPr>
        <w:t>problem</w:t>
      </w:r>
      <w:r w:rsidRPr="004D5371">
        <w:rPr>
          <w:spacing w:val="8"/>
          <w:w w:val="95"/>
        </w:rPr>
        <w:t xml:space="preserve"> </w:t>
      </w:r>
      <w:r w:rsidRPr="004D5371">
        <w:rPr>
          <w:w w:val="95"/>
        </w:rPr>
        <w:t>experienced</w:t>
      </w:r>
      <w:r w:rsidRPr="004D5371">
        <w:rPr>
          <w:spacing w:val="8"/>
          <w:w w:val="95"/>
        </w:rPr>
        <w:t xml:space="preserve"> </w:t>
      </w:r>
      <w:r w:rsidRPr="004D5371">
        <w:rPr>
          <w:w w:val="95"/>
        </w:rPr>
        <w:t>in</w:t>
      </w:r>
      <w:r w:rsidRPr="004D5371">
        <w:rPr>
          <w:spacing w:val="8"/>
          <w:w w:val="95"/>
        </w:rPr>
        <w:t xml:space="preserve"> </w:t>
      </w:r>
      <w:r w:rsidRPr="004D5371">
        <w:rPr>
          <w:w w:val="95"/>
        </w:rPr>
        <w:t>implementing</w:t>
      </w:r>
      <w:r w:rsidRPr="004D5371">
        <w:rPr>
          <w:spacing w:val="8"/>
          <w:w w:val="95"/>
        </w:rPr>
        <w:t xml:space="preserve"> </w:t>
      </w:r>
      <w:r w:rsidRPr="004D5371">
        <w:rPr>
          <w:w w:val="95"/>
        </w:rPr>
        <w:t>the</w:t>
      </w:r>
      <w:r w:rsidRPr="004D5371">
        <w:rPr>
          <w:spacing w:val="8"/>
          <w:w w:val="95"/>
        </w:rPr>
        <w:t xml:space="preserve"> </w:t>
      </w:r>
      <w:r w:rsidRPr="004D5371">
        <w:rPr>
          <w:w w:val="95"/>
        </w:rPr>
        <w:t>licence</w:t>
      </w:r>
      <w:r w:rsidRPr="004D5371">
        <w:rPr>
          <w:spacing w:val="8"/>
          <w:w w:val="95"/>
        </w:rPr>
        <w:t xml:space="preserve"> </w:t>
      </w:r>
      <w:r w:rsidRPr="004D5371">
        <w:rPr>
          <w:w w:val="95"/>
        </w:rPr>
        <w:t>fees</w:t>
      </w:r>
      <w:r w:rsidRPr="004D5371">
        <w:rPr>
          <w:spacing w:val="8"/>
          <w:w w:val="95"/>
        </w:rPr>
        <w:t xml:space="preserve"> </w:t>
      </w:r>
      <w:r w:rsidRPr="004D5371">
        <w:rPr>
          <w:w w:val="95"/>
        </w:rPr>
        <w:t>has</w:t>
      </w:r>
      <w:r w:rsidRPr="004D5371">
        <w:rPr>
          <w:spacing w:val="8"/>
          <w:w w:val="95"/>
        </w:rPr>
        <w:t xml:space="preserve"> </w:t>
      </w:r>
      <w:r w:rsidRPr="004D5371">
        <w:rPr>
          <w:w w:val="95"/>
        </w:rPr>
        <w:t>been</w:t>
      </w:r>
      <w:r w:rsidRPr="004D5371">
        <w:rPr>
          <w:spacing w:val="8"/>
          <w:w w:val="95"/>
        </w:rPr>
        <w:t xml:space="preserve"> </w:t>
      </w:r>
      <w:r w:rsidRPr="004D5371">
        <w:rPr>
          <w:w w:val="95"/>
        </w:rPr>
        <w:t>that</w:t>
      </w:r>
      <w:r w:rsidRPr="004D5371">
        <w:rPr>
          <w:spacing w:val="8"/>
          <w:w w:val="95"/>
        </w:rPr>
        <w:t xml:space="preserve"> </w:t>
      </w:r>
      <w:r w:rsidRPr="004D5371">
        <w:rPr>
          <w:w w:val="95"/>
        </w:rPr>
        <w:t>the</w:t>
      </w:r>
      <w:r w:rsidRPr="004D5371">
        <w:rPr>
          <w:spacing w:val="8"/>
          <w:w w:val="95"/>
        </w:rPr>
        <w:t xml:space="preserve"> </w:t>
      </w:r>
      <w:r w:rsidRPr="004D5371">
        <w:rPr>
          <w:w w:val="95"/>
        </w:rPr>
        <w:t>cost</w:t>
      </w:r>
      <w:r w:rsidRPr="004D5371">
        <w:rPr>
          <w:spacing w:val="8"/>
          <w:w w:val="95"/>
        </w:rPr>
        <w:t xml:space="preserve"> </w:t>
      </w:r>
      <w:r w:rsidRPr="004D5371">
        <w:rPr>
          <w:w w:val="95"/>
        </w:rPr>
        <w:t>of</w:t>
      </w:r>
      <w:r w:rsidRPr="004D5371">
        <w:rPr>
          <w:spacing w:val="8"/>
          <w:w w:val="95"/>
        </w:rPr>
        <w:t xml:space="preserve"> </w:t>
      </w:r>
      <w:r w:rsidRPr="004D5371">
        <w:rPr>
          <w:w w:val="95"/>
        </w:rPr>
        <w:t>issuing</w:t>
      </w:r>
      <w:r w:rsidRPr="004D5371">
        <w:rPr>
          <w:spacing w:val="8"/>
          <w:w w:val="95"/>
        </w:rPr>
        <w:t xml:space="preserve"> </w:t>
      </w:r>
      <w:r w:rsidRPr="004D5371">
        <w:rPr>
          <w:w w:val="95"/>
        </w:rPr>
        <w:t>a</w:t>
      </w:r>
      <w:r w:rsidRPr="004D5371">
        <w:rPr>
          <w:spacing w:val="8"/>
          <w:w w:val="95"/>
        </w:rPr>
        <w:t xml:space="preserve"> </w:t>
      </w:r>
      <w:r w:rsidRPr="004D5371">
        <w:rPr>
          <w:w w:val="95"/>
        </w:rPr>
        <w:t>new</w:t>
      </w:r>
      <w:r w:rsidRPr="004D5371">
        <w:rPr>
          <w:spacing w:val="7"/>
          <w:w w:val="95"/>
        </w:rPr>
        <w:t xml:space="preserve"> </w:t>
      </w:r>
      <w:r w:rsidRPr="004D5371">
        <w:rPr>
          <w:w w:val="95"/>
        </w:rPr>
        <w:t>licence</w:t>
      </w:r>
      <w:r w:rsidRPr="004D5371">
        <w:rPr>
          <w:spacing w:val="-49"/>
          <w:w w:val="95"/>
        </w:rPr>
        <w:t xml:space="preserve"> </w:t>
      </w:r>
      <w:r w:rsidRPr="004D5371">
        <w:t>is considerable for CRAN. Expenses arise from integrating new licensees into the CRAN portal,</w:t>
      </w:r>
      <w:r w:rsidRPr="004D5371">
        <w:rPr>
          <w:spacing w:val="1"/>
        </w:rPr>
        <w:t xml:space="preserve"> </w:t>
      </w:r>
      <w:r w:rsidRPr="004D5371">
        <w:t>legal</w:t>
      </w:r>
      <w:r w:rsidRPr="004D5371">
        <w:rPr>
          <w:spacing w:val="5"/>
        </w:rPr>
        <w:t xml:space="preserve"> </w:t>
      </w:r>
      <w:r w:rsidRPr="004D5371">
        <w:t>drafting,</w:t>
      </w:r>
      <w:r w:rsidRPr="004D5371">
        <w:rPr>
          <w:spacing w:val="5"/>
        </w:rPr>
        <w:t xml:space="preserve"> </w:t>
      </w:r>
      <w:r w:rsidRPr="004D5371">
        <w:t>issuing</w:t>
      </w:r>
      <w:r w:rsidRPr="004D5371">
        <w:rPr>
          <w:spacing w:val="5"/>
        </w:rPr>
        <w:t xml:space="preserve"> </w:t>
      </w:r>
      <w:r w:rsidRPr="004D5371">
        <w:t>of</w:t>
      </w:r>
      <w:r w:rsidRPr="004D5371">
        <w:rPr>
          <w:spacing w:val="5"/>
        </w:rPr>
        <w:t xml:space="preserve"> </w:t>
      </w:r>
      <w:r w:rsidRPr="004D5371">
        <w:t>licence</w:t>
      </w:r>
      <w:r w:rsidRPr="004D5371">
        <w:rPr>
          <w:spacing w:val="5"/>
        </w:rPr>
        <w:t xml:space="preserve"> </w:t>
      </w:r>
      <w:r w:rsidRPr="004D5371">
        <w:t>certificates</w:t>
      </w:r>
      <w:r w:rsidRPr="004D5371">
        <w:rPr>
          <w:spacing w:val="5"/>
        </w:rPr>
        <w:t xml:space="preserve"> </w:t>
      </w:r>
      <w:r w:rsidRPr="004D5371">
        <w:t>and</w:t>
      </w:r>
      <w:r w:rsidRPr="004D5371">
        <w:rPr>
          <w:spacing w:val="5"/>
        </w:rPr>
        <w:t xml:space="preserve"> </w:t>
      </w:r>
      <w:r w:rsidRPr="004D5371">
        <w:t>advertisement</w:t>
      </w:r>
      <w:r w:rsidRPr="004D5371">
        <w:rPr>
          <w:spacing w:val="5"/>
        </w:rPr>
        <w:t xml:space="preserve"> </w:t>
      </w:r>
      <w:r w:rsidRPr="004D5371">
        <w:t>in</w:t>
      </w:r>
      <w:r w:rsidRPr="004D5371">
        <w:rPr>
          <w:spacing w:val="5"/>
        </w:rPr>
        <w:t xml:space="preserve"> </w:t>
      </w:r>
      <w:r w:rsidRPr="004D5371">
        <w:t>the</w:t>
      </w:r>
      <w:r w:rsidRPr="004D5371">
        <w:rPr>
          <w:spacing w:val="5"/>
        </w:rPr>
        <w:t xml:space="preserve"> </w:t>
      </w:r>
      <w:r w:rsidRPr="004D5371">
        <w:t>Government</w:t>
      </w:r>
      <w:r w:rsidRPr="004D5371">
        <w:rPr>
          <w:spacing w:val="3"/>
        </w:rPr>
        <w:t xml:space="preserve"> </w:t>
      </w:r>
      <w:r w:rsidRPr="004D5371">
        <w:rPr>
          <w:i/>
        </w:rPr>
        <w:t>Gazette</w:t>
      </w:r>
      <w:r w:rsidRPr="004D5371">
        <w:rPr>
          <w:i/>
          <w:spacing w:val="5"/>
        </w:rPr>
        <w:t xml:space="preserve"> </w:t>
      </w:r>
      <w:r w:rsidRPr="004D5371">
        <w:t>to</w:t>
      </w:r>
      <w:r w:rsidRPr="004D5371">
        <w:rPr>
          <w:spacing w:val="5"/>
        </w:rPr>
        <w:t xml:space="preserve"> </w:t>
      </w:r>
      <w:r w:rsidRPr="004D5371">
        <w:t>name</w:t>
      </w:r>
      <w:r w:rsidRPr="004D5371">
        <w:rPr>
          <w:spacing w:val="-53"/>
        </w:rPr>
        <w:t xml:space="preserve"> </w:t>
      </w:r>
      <w:r w:rsidRPr="004D5371">
        <w:t xml:space="preserve">a few. The proposal is therefore to introduce a new fee for the issuing </w:t>
      </w:r>
      <w:r w:rsidR="00037C0E" w:rsidRPr="001040BF">
        <w:rPr>
          <w:rStyle w:val="REG-AmendChar"/>
        </w:rPr>
        <w:t>[of]</w:t>
      </w:r>
      <w:r w:rsidR="00037C0E" w:rsidRPr="001040BF">
        <w:rPr>
          <w:color w:val="00B050"/>
        </w:rPr>
        <w:t xml:space="preserve"> </w:t>
      </w:r>
      <w:r w:rsidRPr="004D5371">
        <w:t>a new licence, while keeping</w:t>
      </w:r>
      <w:r w:rsidRPr="004D5371">
        <w:rPr>
          <w:spacing w:val="1"/>
        </w:rPr>
        <w:t xml:space="preserve"> </w:t>
      </w:r>
      <w:r w:rsidRPr="004D5371">
        <w:t>the fee for the application for licenses the same. This fee would not recover the total administrative</w:t>
      </w:r>
      <w:r w:rsidRPr="004D5371">
        <w:rPr>
          <w:spacing w:val="1"/>
        </w:rPr>
        <w:t xml:space="preserve"> </w:t>
      </w:r>
      <w:r w:rsidRPr="004D5371">
        <w:t>cost but assist in administrative efficiency and avoid non-serious applications. The previous annual</w:t>
      </w:r>
      <w:r w:rsidRPr="004D5371">
        <w:rPr>
          <w:spacing w:val="1"/>
        </w:rPr>
        <w:t xml:space="preserve"> </w:t>
      </w:r>
      <w:r w:rsidRPr="004D5371">
        <w:t>licence</w:t>
      </w:r>
      <w:r w:rsidRPr="004D5371">
        <w:rPr>
          <w:spacing w:val="-1"/>
        </w:rPr>
        <w:t xml:space="preserve"> </w:t>
      </w:r>
      <w:r w:rsidRPr="004D5371">
        <w:t>fee of</w:t>
      </w:r>
      <w:r w:rsidRPr="004D5371">
        <w:rPr>
          <w:spacing w:val="-1"/>
        </w:rPr>
        <w:t xml:space="preserve"> </w:t>
      </w:r>
      <w:r w:rsidRPr="004D5371">
        <w:t>N$</w:t>
      </w:r>
      <w:r w:rsidRPr="004D5371">
        <w:rPr>
          <w:spacing w:val="-1"/>
        </w:rPr>
        <w:t xml:space="preserve"> </w:t>
      </w:r>
      <w:r w:rsidRPr="004D5371">
        <w:t>10,000 will</w:t>
      </w:r>
      <w:r w:rsidRPr="004D5371">
        <w:rPr>
          <w:spacing w:val="-2"/>
        </w:rPr>
        <w:t xml:space="preserve"> </w:t>
      </w:r>
      <w:r w:rsidRPr="004D5371">
        <w:t>be removed. The</w:t>
      </w:r>
      <w:r w:rsidRPr="004D5371">
        <w:rPr>
          <w:spacing w:val="-1"/>
        </w:rPr>
        <w:t xml:space="preserve"> </w:t>
      </w:r>
      <w:r w:rsidRPr="004D5371">
        <w:t>proposed fee structure</w:t>
      </w:r>
      <w:r w:rsidRPr="004D5371">
        <w:rPr>
          <w:spacing w:val="-2"/>
        </w:rPr>
        <w:t xml:space="preserve"> </w:t>
      </w:r>
      <w:r w:rsidRPr="004D5371">
        <w:t>is given</w:t>
      </w:r>
      <w:r w:rsidRPr="004D5371">
        <w:rPr>
          <w:spacing w:val="-1"/>
        </w:rPr>
        <w:t xml:space="preserve"> </w:t>
      </w:r>
      <w:r w:rsidRPr="004D5371">
        <w:t>in Table 5.</w:t>
      </w:r>
    </w:p>
    <w:p w14:paraId="5A6FE997" w14:textId="4110CAF9" w:rsidR="0096394B" w:rsidRPr="004D5371" w:rsidRDefault="0096394B">
      <w:pPr>
        <w:spacing w:after="200" w:line="276" w:lineRule="auto"/>
        <w:rPr>
          <w:rFonts w:eastAsia="Times New Roman" w:cs="Times New Roman"/>
          <w:sz w:val="25"/>
        </w:rPr>
      </w:pPr>
      <w:r w:rsidRPr="004D5371">
        <w:rPr>
          <w:sz w:val="25"/>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1E0" w:firstRow="1" w:lastRow="1" w:firstColumn="1" w:lastColumn="1" w:noHBand="0" w:noVBand="0"/>
      </w:tblPr>
      <w:tblGrid>
        <w:gridCol w:w="1375"/>
        <w:gridCol w:w="1923"/>
        <w:gridCol w:w="1148"/>
        <w:gridCol w:w="874"/>
        <w:gridCol w:w="1192"/>
        <w:gridCol w:w="1064"/>
        <w:gridCol w:w="912"/>
      </w:tblGrid>
      <w:tr w:rsidR="004D5371" w:rsidRPr="004D5371" w14:paraId="32A245FE" w14:textId="77777777" w:rsidTr="000134D3">
        <w:trPr>
          <w:trHeight w:val="285"/>
        </w:trPr>
        <w:tc>
          <w:tcPr>
            <w:tcW w:w="5000" w:type="pct"/>
            <w:gridSpan w:val="7"/>
            <w:shd w:val="clear" w:color="auto" w:fill="D1D3D4"/>
          </w:tcPr>
          <w:p w14:paraId="12611D00" w14:textId="77777777" w:rsidR="00744D8E" w:rsidRPr="004D5371" w:rsidRDefault="00744D8E" w:rsidP="00434AEE">
            <w:pPr>
              <w:pStyle w:val="REG-P0"/>
              <w:rPr>
                <w:b/>
                <w:sz w:val="20"/>
              </w:rPr>
            </w:pPr>
            <w:r w:rsidRPr="004D5371">
              <w:rPr>
                <w:b/>
                <w:sz w:val="20"/>
              </w:rPr>
              <w:t>Table</w:t>
            </w:r>
            <w:r w:rsidRPr="004D5371">
              <w:rPr>
                <w:b/>
                <w:spacing w:val="-4"/>
                <w:sz w:val="20"/>
              </w:rPr>
              <w:t xml:space="preserve"> </w:t>
            </w:r>
            <w:r w:rsidRPr="004D5371">
              <w:rPr>
                <w:b/>
                <w:sz w:val="20"/>
              </w:rPr>
              <w:t>5:</w:t>
            </w:r>
            <w:r w:rsidRPr="004D5371">
              <w:rPr>
                <w:b/>
                <w:spacing w:val="-3"/>
                <w:sz w:val="20"/>
              </w:rPr>
              <w:t xml:space="preserve"> </w:t>
            </w:r>
            <w:r w:rsidRPr="004D5371">
              <w:rPr>
                <w:b/>
                <w:sz w:val="20"/>
              </w:rPr>
              <w:t>Proposed</w:t>
            </w:r>
            <w:r w:rsidRPr="004D5371">
              <w:rPr>
                <w:b/>
                <w:spacing w:val="-4"/>
                <w:sz w:val="20"/>
              </w:rPr>
              <w:t xml:space="preserve"> </w:t>
            </w:r>
            <w:r w:rsidRPr="004D5371">
              <w:rPr>
                <w:b/>
                <w:sz w:val="20"/>
              </w:rPr>
              <w:t>Licence</w:t>
            </w:r>
            <w:r w:rsidRPr="004D5371">
              <w:rPr>
                <w:b/>
                <w:spacing w:val="-3"/>
                <w:sz w:val="20"/>
              </w:rPr>
              <w:t xml:space="preserve"> </w:t>
            </w:r>
            <w:r w:rsidRPr="004D5371">
              <w:rPr>
                <w:b/>
                <w:sz w:val="20"/>
              </w:rPr>
              <w:t>Fees</w:t>
            </w:r>
            <w:r w:rsidRPr="004D5371">
              <w:rPr>
                <w:b/>
                <w:spacing w:val="-4"/>
                <w:sz w:val="20"/>
              </w:rPr>
              <w:t xml:space="preserve"> </w:t>
            </w:r>
            <w:r w:rsidRPr="004D5371">
              <w:rPr>
                <w:b/>
                <w:sz w:val="20"/>
              </w:rPr>
              <w:t>in</w:t>
            </w:r>
            <w:r w:rsidRPr="004D5371">
              <w:rPr>
                <w:b/>
                <w:spacing w:val="-3"/>
                <w:sz w:val="20"/>
              </w:rPr>
              <w:t xml:space="preserve"> </w:t>
            </w:r>
            <w:r w:rsidRPr="004D5371">
              <w:rPr>
                <w:b/>
                <w:sz w:val="20"/>
              </w:rPr>
              <w:t>N$</w:t>
            </w:r>
          </w:p>
        </w:tc>
      </w:tr>
      <w:tr w:rsidR="004D5371" w:rsidRPr="004D5371" w14:paraId="72621646" w14:textId="77777777" w:rsidTr="00A44B9E">
        <w:trPr>
          <w:trHeight w:val="285"/>
        </w:trPr>
        <w:tc>
          <w:tcPr>
            <w:tcW w:w="810" w:type="pct"/>
            <w:vMerge w:val="restart"/>
            <w:shd w:val="clear" w:color="auto" w:fill="D1D3D4"/>
          </w:tcPr>
          <w:p w14:paraId="1663F592" w14:textId="77777777" w:rsidR="00744D8E" w:rsidRPr="004D5371" w:rsidRDefault="00744D8E" w:rsidP="00B93328">
            <w:pPr>
              <w:pStyle w:val="REG-P0"/>
              <w:jc w:val="center"/>
            </w:pPr>
          </w:p>
          <w:p w14:paraId="13D0A2C8" w14:textId="77777777" w:rsidR="00744D8E" w:rsidRPr="004D5371" w:rsidRDefault="00744D8E" w:rsidP="00B93328">
            <w:pPr>
              <w:pStyle w:val="REG-P0"/>
              <w:jc w:val="center"/>
              <w:rPr>
                <w:b/>
                <w:sz w:val="20"/>
              </w:rPr>
            </w:pPr>
            <w:r w:rsidRPr="004D5371">
              <w:rPr>
                <w:b/>
                <w:sz w:val="20"/>
              </w:rPr>
              <w:t>Sector</w:t>
            </w:r>
          </w:p>
        </w:tc>
        <w:tc>
          <w:tcPr>
            <w:tcW w:w="1133" w:type="pct"/>
            <w:vMerge w:val="restart"/>
            <w:shd w:val="clear" w:color="auto" w:fill="D1D3D4"/>
          </w:tcPr>
          <w:p w14:paraId="460183BC" w14:textId="77777777" w:rsidR="00744D8E" w:rsidRPr="004D5371" w:rsidRDefault="00744D8E" w:rsidP="00B93328">
            <w:pPr>
              <w:pStyle w:val="REG-P0"/>
              <w:jc w:val="center"/>
            </w:pPr>
          </w:p>
          <w:p w14:paraId="43279C29" w14:textId="77777777" w:rsidR="00744D8E" w:rsidRPr="004D5371" w:rsidRDefault="00744D8E" w:rsidP="00B93328">
            <w:pPr>
              <w:pStyle w:val="REG-P0"/>
              <w:jc w:val="center"/>
              <w:rPr>
                <w:b/>
                <w:sz w:val="20"/>
              </w:rPr>
            </w:pPr>
            <w:r w:rsidRPr="004D5371">
              <w:rPr>
                <w:b/>
                <w:sz w:val="20"/>
              </w:rPr>
              <w:t>Licence</w:t>
            </w:r>
            <w:r w:rsidRPr="004D5371">
              <w:rPr>
                <w:b/>
                <w:spacing w:val="-11"/>
                <w:sz w:val="20"/>
              </w:rPr>
              <w:t xml:space="preserve"> </w:t>
            </w:r>
            <w:r w:rsidRPr="004D5371">
              <w:rPr>
                <w:b/>
                <w:sz w:val="20"/>
              </w:rPr>
              <w:t>Type</w:t>
            </w:r>
          </w:p>
        </w:tc>
        <w:tc>
          <w:tcPr>
            <w:tcW w:w="1191" w:type="pct"/>
            <w:gridSpan w:val="2"/>
            <w:shd w:val="clear" w:color="auto" w:fill="D1D3D4"/>
          </w:tcPr>
          <w:p w14:paraId="619EBB11" w14:textId="77777777" w:rsidR="00744D8E" w:rsidRPr="004D5371" w:rsidRDefault="00744D8E" w:rsidP="00B93328">
            <w:pPr>
              <w:pStyle w:val="REG-P0"/>
              <w:jc w:val="center"/>
              <w:rPr>
                <w:b/>
                <w:sz w:val="20"/>
              </w:rPr>
            </w:pPr>
            <w:r w:rsidRPr="004D5371">
              <w:rPr>
                <w:b/>
                <w:sz w:val="20"/>
              </w:rPr>
              <w:t>New</w:t>
            </w:r>
            <w:r w:rsidRPr="004D5371">
              <w:rPr>
                <w:b/>
                <w:spacing w:val="-2"/>
                <w:sz w:val="20"/>
              </w:rPr>
              <w:t xml:space="preserve"> </w:t>
            </w:r>
            <w:r w:rsidRPr="004D5371">
              <w:rPr>
                <w:b/>
                <w:sz w:val="20"/>
              </w:rPr>
              <w:t>Licence</w:t>
            </w:r>
          </w:p>
        </w:tc>
        <w:tc>
          <w:tcPr>
            <w:tcW w:w="702" w:type="pct"/>
            <w:vMerge w:val="restart"/>
            <w:shd w:val="clear" w:color="auto" w:fill="D1D3D4"/>
          </w:tcPr>
          <w:p w14:paraId="217B63C7" w14:textId="77777777" w:rsidR="00744D8E" w:rsidRPr="004D5371" w:rsidRDefault="00744D8E" w:rsidP="00B93328">
            <w:pPr>
              <w:pStyle w:val="REG-P0"/>
              <w:jc w:val="center"/>
            </w:pPr>
          </w:p>
          <w:p w14:paraId="15AF92A7" w14:textId="77777777" w:rsidR="00744D8E" w:rsidRPr="004D5371" w:rsidRDefault="00744D8E" w:rsidP="00B93328">
            <w:pPr>
              <w:pStyle w:val="REG-P0"/>
              <w:jc w:val="center"/>
              <w:rPr>
                <w:b/>
                <w:sz w:val="20"/>
              </w:rPr>
            </w:pPr>
            <w:r w:rsidRPr="004D5371">
              <w:rPr>
                <w:b/>
                <w:sz w:val="20"/>
              </w:rPr>
              <w:t>Amendment</w:t>
            </w:r>
          </w:p>
        </w:tc>
        <w:tc>
          <w:tcPr>
            <w:tcW w:w="627" w:type="pct"/>
            <w:vMerge w:val="restart"/>
            <w:shd w:val="clear" w:color="auto" w:fill="D1D3D4"/>
          </w:tcPr>
          <w:p w14:paraId="0B99BD7B" w14:textId="77777777" w:rsidR="00744D8E" w:rsidRPr="004D5371" w:rsidRDefault="00744D8E" w:rsidP="00B93328">
            <w:pPr>
              <w:pStyle w:val="REG-P0"/>
              <w:jc w:val="center"/>
              <w:rPr>
                <w:b/>
                <w:sz w:val="20"/>
              </w:rPr>
            </w:pPr>
            <w:r w:rsidRPr="004D5371">
              <w:rPr>
                <w:b/>
                <w:sz w:val="20"/>
              </w:rPr>
              <w:t>Transfer/</w:t>
            </w:r>
            <w:r w:rsidRPr="004D5371">
              <w:rPr>
                <w:b/>
                <w:spacing w:val="-48"/>
                <w:sz w:val="20"/>
              </w:rPr>
              <w:t xml:space="preserve"> </w:t>
            </w:r>
            <w:r w:rsidRPr="004D5371">
              <w:rPr>
                <w:b/>
                <w:sz w:val="20"/>
              </w:rPr>
              <w:t>Transfer</w:t>
            </w:r>
            <w:r w:rsidRPr="004D5371">
              <w:rPr>
                <w:b/>
                <w:spacing w:val="1"/>
                <w:sz w:val="20"/>
              </w:rPr>
              <w:t xml:space="preserve"> </w:t>
            </w:r>
            <w:r w:rsidRPr="004D5371">
              <w:rPr>
                <w:b/>
                <w:spacing w:val="-1"/>
                <w:sz w:val="20"/>
              </w:rPr>
              <w:t>of</w:t>
            </w:r>
            <w:r w:rsidRPr="004D5371">
              <w:rPr>
                <w:b/>
                <w:spacing w:val="-8"/>
                <w:sz w:val="20"/>
              </w:rPr>
              <w:t xml:space="preserve"> </w:t>
            </w:r>
            <w:r w:rsidRPr="004D5371">
              <w:rPr>
                <w:b/>
                <w:spacing w:val="-1"/>
                <w:sz w:val="20"/>
              </w:rPr>
              <w:t>Control</w:t>
            </w:r>
          </w:p>
        </w:tc>
        <w:tc>
          <w:tcPr>
            <w:tcW w:w="537" w:type="pct"/>
            <w:vMerge w:val="restart"/>
            <w:shd w:val="clear" w:color="auto" w:fill="D1D3D4"/>
          </w:tcPr>
          <w:p w14:paraId="2406BCA0" w14:textId="77777777" w:rsidR="00744D8E" w:rsidRPr="004D5371" w:rsidRDefault="00744D8E" w:rsidP="00B93328">
            <w:pPr>
              <w:pStyle w:val="REG-P0"/>
              <w:jc w:val="center"/>
            </w:pPr>
          </w:p>
          <w:p w14:paraId="317F0EA8" w14:textId="77777777" w:rsidR="00744D8E" w:rsidRPr="004D5371" w:rsidRDefault="00744D8E" w:rsidP="00B93328">
            <w:pPr>
              <w:pStyle w:val="REG-P0"/>
              <w:jc w:val="center"/>
              <w:rPr>
                <w:b/>
                <w:sz w:val="20"/>
              </w:rPr>
            </w:pPr>
            <w:r w:rsidRPr="004D5371">
              <w:rPr>
                <w:b/>
                <w:sz w:val="20"/>
              </w:rPr>
              <w:t>Renewal</w:t>
            </w:r>
          </w:p>
        </w:tc>
      </w:tr>
      <w:tr w:rsidR="004D5371" w:rsidRPr="004D5371" w14:paraId="46DC96C5" w14:textId="77777777" w:rsidTr="00A44B9E">
        <w:trPr>
          <w:trHeight w:val="450"/>
        </w:trPr>
        <w:tc>
          <w:tcPr>
            <w:tcW w:w="810" w:type="pct"/>
            <w:vMerge/>
            <w:tcBorders>
              <w:top w:val="nil"/>
            </w:tcBorders>
            <w:shd w:val="clear" w:color="auto" w:fill="D1D3D4"/>
          </w:tcPr>
          <w:p w14:paraId="37FD7411" w14:textId="77777777" w:rsidR="00744D8E" w:rsidRPr="004D5371" w:rsidRDefault="00744D8E" w:rsidP="00B93328">
            <w:pPr>
              <w:pStyle w:val="REG-P0"/>
              <w:jc w:val="center"/>
              <w:rPr>
                <w:sz w:val="2"/>
                <w:szCs w:val="2"/>
              </w:rPr>
            </w:pPr>
          </w:p>
        </w:tc>
        <w:tc>
          <w:tcPr>
            <w:tcW w:w="1133" w:type="pct"/>
            <w:vMerge/>
            <w:tcBorders>
              <w:top w:val="nil"/>
            </w:tcBorders>
            <w:shd w:val="clear" w:color="auto" w:fill="D1D3D4"/>
          </w:tcPr>
          <w:p w14:paraId="115A74BD" w14:textId="77777777" w:rsidR="00744D8E" w:rsidRPr="004D5371" w:rsidRDefault="00744D8E" w:rsidP="00B93328">
            <w:pPr>
              <w:pStyle w:val="REG-P0"/>
              <w:jc w:val="center"/>
              <w:rPr>
                <w:sz w:val="2"/>
                <w:szCs w:val="2"/>
              </w:rPr>
            </w:pPr>
          </w:p>
        </w:tc>
        <w:tc>
          <w:tcPr>
            <w:tcW w:w="676" w:type="pct"/>
            <w:shd w:val="clear" w:color="auto" w:fill="D1D3D4"/>
          </w:tcPr>
          <w:p w14:paraId="563D31DA" w14:textId="77777777" w:rsidR="00744D8E" w:rsidRPr="004D5371" w:rsidRDefault="00744D8E" w:rsidP="00B93328">
            <w:pPr>
              <w:pStyle w:val="REG-P0"/>
              <w:jc w:val="center"/>
              <w:rPr>
                <w:b/>
                <w:sz w:val="20"/>
              </w:rPr>
            </w:pPr>
            <w:r w:rsidRPr="004D5371">
              <w:rPr>
                <w:b/>
                <w:sz w:val="20"/>
              </w:rPr>
              <w:t>Application</w:t>
            </w:r>
          </w:p>
        </w:tc>
        <w:tc>
          <w:tcPr>
            <w:tcW w:w="515" w:type="pct"/>
            <w:shd w:val="clear" w:color="auto" w:fill="D1D3D4"/>
          </w:tcPr>
          <w:p w14:paraId="04AE6512" w14:textId="77777777" w:rsidR="00744D8E" w:rsidRPr="004D5371" w:rsidRDefault="00744D8E" w:rsidP="00B93328">
            <w:pPr>
              <w:pStyle w:val="REG-P0"/>
              <w:jc w:val="center"/>
              <w:rPr>
                <w:b/>
                <w:sz w:val="20"/>
              </w:rPr>
            </w:pPr>
            <w:r w:rsidRPr="004D5371">
              <w:rPr>
                <w:b/>
                <w:sz w:val="20"/>
              </w:rPr>
              <w:t>Issue</w:t>
            </w:r>
          </w:p>
        </w:tc>
        <w:tc>
          <w:tcPr>
            <w:tcW w:w="702" w:type="pct"/>
            <w:vMerge/>
            <w:tcBorders>
              <w:top w:val="nil"/>
            </w:tcBorders>
            <w:shd w:val="clear" w:color="auto" w:fill="D1D3D4"/>
          </w:tcPr>
          <w:p w14:paraId="31681418" w14:textId="77777777" w:rsidR="00744D8E" w:rsidRPr="004D5371" w:rsidRDefault="00744D8E" w:rsidP="00B93328">
            <w:pPr>
              <w:pStyle w:val="REG-P0"/>
              <w:jc w:val="center"/>
              <w:rPr>
                <w:sz w:val="2"/>
                <w:szCs w:val="2"/>
              </w:rPr>
            </w:pPr>
          </w:p>
        </w:tc>
        <w:tc>
          <w:tcPr>
            <w:tcW w:w="627" w:type="pct"/>
            <w:vMerge/>
            <w:tcBorders>
              <w:top w:val="nil"/>
            </w:tcBorders>
            <w:shd w:val="clear" w:color="auto" w:fill="D1D3D4"/>
          </w:tcPr>
          <w:p w14:paraId="00D7AB2C" w14:textId="77777777" w:rsidR="00744D8E" w:rsidRPr="004D5371" w:rsidRDefault="00744D8E" w:rsidP="00B93328">
            <w:pPr>
              <w:pStyle w:val="REG-P0"/>
              <w:jc w:val="center"/>
              <w:rPr>
                <w:sz w:val="2"/>
                <w:szCs w:val="2"/>
              </w:rPr>
            </w:pPr>
          </w:p>
        </w:tc>
        <w:tc>
          <w:tcPr>
            <w:tcW w:w="537" w:type="pct"/>
            <w:vMerge/>
            <w:tcBorders>
              <w:top w:val="nil"/>
            </w:tcBorders>
            <w:shd w:val="clear" w:color="auto" w:fill="D1D3D4"/>
          </w:tcPr>
          <w:p w14:paraId="6CCE7147" w14:textId="77777777" w:rsidR="00744D8E" w:rsidRPr="004D5371" w:rsidRDefault="00744D8E" w:rsidP="00B93328">
            <w:pPr>
              <w:pStyle w:val="REG-P0"/>
              <w:jc w:val="center"/>
              <w:rPr>
                <w:sz w:val="2"/>
                <w:szCs w:val="2"/>
              </w:rPr>
            </w:pPr>
          </w:p>
        </w:tc>
      </w:tr>
      <w:tr w:rsidR="004D5371" w:rsidRPr="004D5371" w14:paraId="3A63412B" w14:textId="77777777" w:rsidTr="00A44B9E">
        <w:trPr>
          <w:trHeight w:val="748"/>
        </w:trPr>
        <w:tc>
          <w:tcPr>
            <w:tcW w:w="810" w:type="pct"/>
            <w:vMerge w:val="restart"/>
            <w:shd w:val="clear" w:color="auto" w:fill="E6E7E8"/>
          </w:tcPr>
          <w:p w14:paraId="1790F130" w14:textId="77777777" w:rsidR="00744D8E" w:rsidRPr="004D5371" w:rsidRDefault="00744D8E" w:rsidP="00434AEE">
            <w:pPr>
              <w:pStyle w:val="REG-P0"/>
            </w:pPr>
          </w:p>
          <w:p w14:paraId="2E818E50" w14:textId="77777777" w:rsidR="00744D8E" w:rsidRPr="004D5371" w:rsidRDefault="00744D8E" w:rsidP="00434AEE">
            <w:pPr>
              <w:pStyle w:val="REG-P0"/>
            </w:pPr>
          </w:p>
          <w:p w14:paraId="3B3D5EAA" w14:textId="77777777" w:rsidR="00744D8E" w:rsidRPr="004D5371" w:rsidRDefault="00744D8E" w:rsidP="00434AEE">
            <w:pPr>
              <w:pStyle w:val="REG-P0"/>
            </w:pPr>
          </w:p>
          <w:p w14:paraId="3C65842A" w14:textId="77777777" w:rsidR="00744D8E" w:rsidRPr="004D5371" w:rsidRDefault="00744D8E" w:rsidP="00434AEE">
            <w:pPr>
              <w:pStyle w:val="REG-P0"/>
              <w:rPr>
                <w:sz w:val="32"/>
              </w:rPr>
            </w:pPr>
          </w:p>
          <w:p w14:paraId="1D8C0205" w14:textId="77777777" w:rsidR="00744D8E" w:rsidRPr="004D5371" w:rsidRDefault="00744D8E" w:rsidP="00434AEE">
            <w:pPr>
              <w:pStyle w:val="REG-P0"/>
              <w:rPr>
                <w:sz w:val="20"/>
              </w:rPr>
            </w:pPr>
            <w:r w:rsidRPr="004D5371">
              <w:rPr>
                <w:sz w:val="20"/>
              </w:rPr>
              <w:t>Telecom-</w:t>
            </w:r>
            <w:r w:rsidRPr="004D5371">
              <w:rPr>
                <w:spacing w:val="1"/>
                <w:sz w:val="20"/>
              </w:rPr>
              <w:t xml:space="preserve"> </w:t>
            </w:r>
            <w:r w:rsidRPr="004D5371">
              <w:rPr>
                <w:sz w:val="20"/>
              </w:rPr>
              <w:t>munications</w:t>
            </w:r>
          </w:p>
        </w:tc>
        <w:tc>
          <w:tcPr>
            <w:tcW w:w="1133" w:type="pct"/>
            <w:shd w:val="clear" w:color="auto" w:fill="E6E7E8"/>
          </w:tcPr>
          <w:p w14:paraId="1F364D97" w14:textId="77777777" w:rsidR="00744D8E" w:rsidRPr="004D5371" w:rsidRDefault="00744D8E" w:rsidP="00145837">
            <w:pPr>
              <w:pStyle w:val="REG-P0"/>
              <w:jc w:val="left"/>
              <w:rPr>
                <w:sz w:val="20"/>
              </w:rPr>
            </w:pPr>
            <w:r w:rsidRPr="004D5371">
              <w:rPr>
                <w:sz w:val="20"/>
              </w:rPr>
              <w:t>Individual</w:t>
            </w:r>
            <w:r w:rsidRPr="004D5371">
              <w:rPr>
                <w:spacing w:val="1"/>
                <w:sz w:val="20"/>
              </w:rPr>
              <w:t xml:space="preserve"> </w:t>
            </w:r>
            <w:r w:rsidRPr="004D5371">
              <w:rPr>
                <w:sz w:val="20"/>
              </w:rPr>
              <w:t>Comprehensive</w:t>
            </w:r>
            <w:r w:rsidRPr="004D5371">
              <w:rPr>
                <w:spacing w:val="1"/>
                <w:sz w:val="20"/>
              </w:rPr>
              <w:t xml:space="preserve"> </w:t>
            </w:r>
            <w:r w:rsidRPr="004D5371">
              <w:rPr>
                <w:sz w:val="20"/>
              </w:rPr>
              <w:t>(ECNS</w:t>
            </w:r>
            <w:r w:rsidRPr="004D5371">
              <w:rPr>
                <w:spacing w:val="-8"/>
                <w:sz w:val="20"/>
              </w:rPr>
              <w:t xml:space="preserve"> </w:t>
            </w:r>
            <w:r w:rsidRPr="004D5371">
              <w:rPr>
                <w:sz w:val="20"/>
              </w:rPr>
              <w:t>and</w:t>
            </w:r>
            <w:r w:rsidRPr="004D5371">
              <w:rPr>
                <w:spacing w:val="-7"/>
                <w:sz w:val="20"/>
              </w:rPr>
              <w:t xml:space="preserve"> </w:t>
            </w:r>
            <w:r w:rsidRPr="004D5371">
              <w:rPr>
                <w:sz w:val="20"/>
              </w:rPr>
              <w:t>ECS)</w:t>
            </w:r>
          </w:p>
        </w:tc>
        <w:tc>
          <w:tcPr>
            <w:tcW w:w="676" w:type="pct"/>
          </w:tcPr>
          <w:p w14:paraId="014B502F" w14:textId="77777777" w:rsidR="00744D8E" w:rsidRPr="004D5371" w:rsidRDefault="00744D8E" w:rsidP="00434AEE">
            <w:pPr>
              <w:pStyle w:val="REG-P0"/>
            </w:pPr>
          </w:p>
          <w:p w14:paraId="414FC2A3" w14:textId="77777777" w:rsidR="00744D8E" w:rsidRPr="004D5371" w:rsidRDefault="00744D8E" w:rsidP="00434AEE">
            <w:pPr>
              <w:pStyle w:val="REG-P0"/>
              <w:rPr>
                <w:sz w:val="20"/>
              </w:rPr>
            </w:pPr>
            <w:r w:rsidRPr="004D5371">
              <w:rPr>
                <w:sz w:val="20"/>
              </w:rPr>
              <w:t>n/a</w:t>
            </w:r>
          </w:p>
        </w:tc>
        <w:tc>
          <w:tcPr>
            <w:tcW w:w="515" w:type="pct"/>
          </w:tcPr>
          <w:p w14:paraId="2BEABD76" w14:textId="77777777" w:rsidR="00744D8E" w:rsidRPr="004D5371" w:rsidRDefault="00744D8E" w:rsidP="00434AEE">
            <w:pPr>
              <w:pStyle w:val="REG-P0"/>
            </w:pPr>
          </w:p>
          <w:p w14:paraId="6773196D" w14:textId="77777777" w:rsidR="00744D8E" w:rsidRPr="004D5371" w:rsidRDefault="00744D8E" w:rsidP="00434AEE">
            <w:pPr>
              <w:pStyle w:val="REG-P0"/>
              <w:rPr>
                <w:sz w:val="20"/>
              </w:rPr>
            </w:pPr>
            <w:r w:rsidRPr="004D5371">
              <w:rPr>
                <w:sz w:val="20"/>
              </w:rPr>
              <w:t>n/a</w:t>
            </w:r>
          </w:p>
        </w:tc>
        <w:tc>
          <w:tcPr>
            <w:tcW w:w="702" w:type="pct"/>
          </w:tcPr>
          <w:p w14:paraId="45A36854" w14:textId="77777777" w:rsidR="00744D8E" w:rsidRPr="004D5371" w:rsidRDefault="00744D8E" w:rsidP="00434AEE">
            <w:pPr>
              <w:pStyle w:val="REG-P0"/>
            </w:pPr>
          </w:p>
          <w:p w14:paraId="28E6306A" w14:textId="77777777" w:rsidR="00744D8E" w:rsidRPr="004D5371" w:rsidRDefault="00744D8E" w:rsidP="00434AEE">
            <w:pPr>
              <w:pStyle w:val="REG-P0"/>
              <w:rPr>
                <w:sz w:val="20"/>
              </w:rPr>
            </w:pPr>
            <w:r w:rsidRPr="004D5371">
              <w:rPr>
                <w:sz w:val="20"/>
              </w:rPr>
              <w:t>n/a</w:t>
            </w:r>
          </w:p>
        </w:tc>
        <w:tc>
          <w:tcPr>
            <w:tcW w:w="627" w:type="pct"/>
          </w:tcPr>
          <w:p w14:paraId="21DC1A71" w14:textId="77777777" w:rsidR="00744D8E" w:rsidRPr="004D5371" w:rsidRDefault="00744D8E" w:rsidP="00434AEE">
            <w:pPr>
              <w:pStyle w:val="REG-P0"/>
            </w:pPr>
          </w:p>
          <w:p w14:paraId="13EF22EA" w14:textId="77777777" w:rsidR="00744D8E" w:rsidRPr="004D5371" w:rsidRDefault="00744D8E" w:rsidP="00434AEE">
            <w:pPr>
              <w:pStyle w:val="REG-P0"/>
              <w:rPr>
                <w:sz w:val="20"/>
              </w:rPr>
            </w:pPr>
            <w:r w:rsidRPr="004D5371">
              <w:rPr>
                <w:sz w:val="20"/>
              </w:rPr>
              <w:t>n/a</w:t>
            </w:r>
          </w:p>
        </w:tc>
        <w:tc>
          <w:tcPr>
            <w:tcW w:w="537" w:type="pct"/>
          </w:tcPr>
          <w:p w14:paraId="581B37E2" w14:textId="77777777" w:rsidR="00744D8E" w:rsidRPr="004D5371" w:rsidRDefault="00744D8E" w:rsidP="00434AEE">
            <w:pPr>
              <w:pStyle w:val="REG-P0"/>
            </w:pPr>
          </w:p>
          <w:p w14:paraId="273BC0E1" w14:textId="77777777" w:rsidR="00744D8E" w:rsidRPr="004D5371" w:rsidRDefault="00744D8E" w:rsidP="00434AEE">
            <w:pPr>
              <w:pStyle w:val="REG-P0"/>
              <w:rPr>
                <w:sz w:val="20"/>
              </w:rPr>
            </w:pPr>
            <w:r w:rsidRPr="004D5371">
              <w:rPr>
                <w:sz w:val="20"/>
              </w:rPr>
              <w:t>n/a</w:t>
            </w:r>
          </w:p>
        </w:tc>
      </w:tr>
      <w:tr w:rsidR="004D5371" w:rsidRPr="004D5371" w14:paraId="2280E379" w14:textId="77777777" w:rsidTr="00A44B9E">
        <w:trPr>
          <w:trHeight w:val="1438"/>
        </w:trPr>
        <w:tc>
          <w:tcPr>
            <w:tcW w:w="810" w:type="pct"/>
            <w:vMerge/>
            <w:tcBorders>
              <w:top w:val="nil"/>
            </w:tcBorders>
            <w:shd w:val="clear" w:color="auto" w:fill="E6E7E8"/>
          </w:tcPr>
          <w:p w14:paraId="0CC7E8C3" w14:textId="77777777" w:rsidR="00744D8E" w:rsidRPr="004D5371" w:rsidRDefault="00744D8E" w:rsidP="00434AEE">
            <w:pPr>
              <w:pStyle w:val="REG-P0"/>
              <w:rPr>
                <w:sz w:val="2"/>
                <w:szCs w:val="2"/>
              </w:rPr>
            </w:pPr>
          </w:p>
        </w:tc>
        <w:tc>
          <w:tcPr>
            <w:tcW w:w="1133" w:type="pct"/>
            <w:shd w:val="clear" w:color="auto" w:fill="E6E7E8"/>
          </w:tcPr>
          <w:p w14:paraId="6C394805" w14:textId="77777777" w:rsidR="00744D8E" w:rsidRPr="004D5371" w:rsidRDefault="00744D8E" w:rsidP="00145837">
            <w:pPr>
              <w:pStyle w:val="REG-P0"/>
              <w:jc w:val="left"/>
              <w:rPr>
                <w:sz w:val="20"/>
              </w:rPr>
            </w:pPr>
            <w:r w:rsidRPr="004D5371">
              <w:rPr>
                <w:sz w:val="20"/>
              </w:rPr>
              <w:t>Class ECS</w:t>
            </w:r>
            <w:r w:rsidRPr="004D5371">
              <w:rPr>
                <w:spacing w:val="1"/>
                <w:sz w:val="20"/>
              </w:rPr>
              <w:t xml:space="preserve"> </w:t>
            </w:r>
            <w:r w:rsidRPr="004D5371">
              <w:rPr>
                <w:sz w:val="20"/>
              </w:rPr>
              <w:t>Class</w:t>
            </w:r>
            <w:r w:rsidRPr="004D5371">
              <w:rPr>
                <w:spacing w:val="-12"/>
                <w:sz w:val="20"/>
              </w:rPr>
              <w:t xml:space="preserve"> </w:t>
            </w:r>
            <w:r w:rsidRPr="004D5371">
              <w:rPr>
                <w:sz w:val="20"/>
              </w:rPr>
              <w:t>ECNS,</w:t>
            </w:r>
          </w:p>
          <w:p w14:paraId="6C8CD715" w14:textId="25838D05" w:rsidR="00744D8E" w:rsidRPr="004D5371" w:rsidRDefault="00744D8E" w:rsidP="00145837">
            <w:pPr>
              <w:pStyle w:val="REG-P0"/>
              <w:jc w:val="left"/>
              <w:rPr>
                <w:sz w:val="20"/>
              </w:rPr>
            </w:pPr>
            <w:r w:rsidRPr="004D5371">
              <w:rPr>
                <w:sz w:val="20"/>
              </w:rPr>
              <w:t>C</w:t>
            </w:r>
            <w:r w:rsidR="002919E7" w:rsidRPr="00927C59">
              <w:rPr>
                <w:rFonts w:ascii="Arial" w:hAnsi="Arial" w:cs="Arial"/>
                <w:color w:val="00B050"/>
                <w:spacing w:val="-2"/>
                <w:sz w:val="18"/>
                <w:szCs w:val="18"/>
              </w:rPr>
              <w:t>[l]</w:t>
            </w:r>
            <w:r w:rsidRPr="004D5371">
              <w:rPr>
                <w:sz w:val="20"/>
              </w:rPr>
              <w:t>ass Comprehensive</w:t>
            </w:r>
            <w:r w:rsidRPr="004D5371">
              <w:rPr>
                <w:spacing w:val="-48"/>
                <w:sz w:val="20"/>
              </w:rPr>
              <w:t xml:space="preserve"> </w:t>
            </w:r>
            <w:r w:rsidRPr="004D5371">
              <w:rPr>
                <w:sz w:val="20"/>
              </w:rPr>
              <w:t>(ECNS and ECS)</w:t>
            </w:r>
          </w:p>
          <w:p w14:paraId="722436CA" w14:textId="77777777" w:rsidR="00744D8E" w:rsidRPr="004D5371" w:rsidRDefault="00744D8E" w:rsidP="00145837">
            <w:pPr>
              <w:pStyle w:val="REG-P0"/>
              <w:jc w:val="left"/>
              <w:rPr>
                <w:sz w:val="20"/>
              </w:rPr>
            </w:pPr>
            <w:r w:rsidRPr="004D5371">
              <w:rPr>
                <w:spacing w:val="-1"/>
                <w:sz w:val="20"/>
              </w:rPr>
              <w:t xml:space="preserve">Network </w:t>
            </w:r>
            <w:r w:rsidRPr="004D5371">
              <w:rPr>
                <w:sz w:val="20"/>
              </w:rPr>
              <w:t>Facilities</w:t>
            </w:r>
            <w:r w:rsidRPr="004D5371">
              <w:rPr>
                <w:spacing w:val="-47"/>
                <w:sz w:val="20"/>
              </w:rPr>
              <w:t xml:space="preserve"> </w:t>
            </w:r>
            <w:r w:rsidRPr="004D5371">
              <w:rPr>
                <w:sz w:val="20"/>
              </w:rPr>
              <w:t>Licence</w:t>
            </w:r>
          </w:p>
        </w:tc>
        <w:tc>
          <w:tcPr>
            <w:tcW w:w="676" w:type="pct"/>
          </w:tcPr>
          <w:p w14:paraId="7256CE74" w14:textId="77777777" w:rsidR="00744D8E" w:rsidRPr="004D5371" w:rsidRDefault="00744D8E" w:rsidP="00434AEE">
            <w:pPr>
              <w:pStyle w:val="REG-P0"/>
            </w:pPr>
          </w:p>
          <w:p w14:paraId="073B27B6" w14:textId="77777777" w:rsidR="00744D8E" w:rsidRPr="004D5371" w:rsidRDefault="00744D8E" w:rsidP="00434AEE">
            <w:pPr>
              <w:pStyle w:val="REG-P0"/>
              <w:rPr>
                <w:sz w:val="30"/>
              </w:rPr>
            </w:pPr>
          </w:p>
          <w:p w14:paraId="036F366E" w14:textId="77777777" w:rsidR="00744D8E" w:rsidRPr="004D5371" w:rsidRDefault="00744D8E" w:rsidP="00434AEE">
            <w:pPr>
              <w:pStyle w:val="REG-P0"/>
              <w:rPr>
                <w:sz w:val="20"/>
              </w:rPr>
            </w:pPr>
            <w:r w:rsidRPr="004D5371">
              <w:rPr>
                <w:sz w:val="20"/>
              </w:rPr>
              <w:t>10,000</w:t>
            </w:r>
          </w:p>
        </w:tc>
        <w:tc>
          <w:tcPr>
            <w:tcW w:w="515" w:type="pct"/>
          </w:tcPr>
          <w:p w14:paraId="5C87CE1C" w14:textId="77777777" w:rsidR="00744D8E" w:rsidRPr="004D5371" w:rsidRDefault="00744D8E" w:rsidP="00434AEE">
            <w:pPr>
              <w:pStyle w:val="REG-P0"/>
            </w:pPr>
          </w:p>
          <w:p w14:paraId="60FAF232" w14:textId="77777777" w:rsidR="00744D8E" w:rsidRPr="004D5371" w:rsidRDefault="00744D8E" w:rsidP="00434AEE">
            <w:pPr>
              <w:pStyle w:val="REG-P0"/>
              <w:rPr>
                <w:sz w:val="30"/>
              </w:rPr>
            </w:pPr>
          </w:p>
          <w:p w14:paraId="162A42D5" w14:textId="77777777" w:rsidR="00744D8E" w:rsidRPr="004D5371" w:rsidRDefault="00744D8E" w:rsidP="00434AEE">
            <w:pPr>
              <w:pStyle w:val="REG-P0"/>
              <w:rPr>
                <w:sz w:val="20"/>
              </w:rPr>
            </w:pPr>
            <w:r w:rsidRPr="004D5371">
              <w:rPr>
                <w:sz w:val="20"/>
              </w:rPr>
              <w:t>50,000</w:t>
            </w:r>
          </w:p>
        </w:tc>
        <w:tc>
          <w:tcPr>
            <w:tcW w:w="702" w:type="pct"/>
          </w:tcPr>
          <w:p w14:paraId="6E52909C" w14:textId="77777777" w:rsidR="00744D8E" w:rsidRPr="004D5371" w:rsidRDefault="00744D8E" w:rsidP="00434AEE">
            <w:pPr>
              <w:pStyle w:val="REG-P0"/>
            </w:pPr>
          </w:p>
          <w:p w14:paraId="7082A974" w14:textId="77777777" w:rsidR="00744D8E" w:rsidRPr="004D5371" w:rsidRDefault="00744D8E" w:rsidP="00434AEE">
            <w:pPr>
              <w:pStyle w:val="REG-P0"/>
              <w:rPr>
                <w:sz w:val="30"/>
              </w:rPr>
            </w:pPr>
          </w:p>
          <w:p w14:paraId="5FABBFD9" w14:textId="77777777" w:rsidR="00744D8E" w:rsidRPr="004D5371" w:rsidRDefault="00744D8E" w:rsidP="00434AEE">
            <w:pPr>
              <w:pStyle w:val="REG-P0"/>
              <w:rPr>
                <w:sz w:val="20"/>
              </w:rPr>
            </w:pPr>
            <w:r w:rsidRPr="004D5371">
              <w:rPr>
                <w:sz w:val="20"/>
              </w:rPr>
              <w:t>10,000</w:t>
            </w:r>
          </w:p>
        </w:tc>
        <w:tc>
          <w:tcPr>
            <w:tcW w:w="627" w:type="pct"/>
          </w:tcPr>
          <w:p w14:paraId="5AEBD9A6" w14:textId="77777777" w:rsidR="00744D8E" w:rsidRPr="004D5371" w:rsidRDefault="00744D8E" w:rsidP="00434AEE">
            <w:pPr>
              <w:pStyle w:val="REG-P0"/>
            </w:pPr>
          </w:p>
          <w:p w14:paraId="25098BC6" w14:textId="77777777" w:rsidR="00744D8E" w:rsidRPr="004D5371" w:rsidRDefault="00744D8E" w:rsidP="00434AEE">
            <w:pPr>
              <w:pStyle w:val="REG-P0"/>
              <w:rPr>
                <w:sz w:val="30"/>
              </w:rPr>
            </w:pPr>
          </w:p>
          <w:p w14:paraId="7A43F5EE" w14:textId="77777777" w:rsidR="00744D8E" w:rsidRPr="004D5371" w:rsidRDefault="00744D8E" w:rsidP="00434AEE">
            <w:pPr>
              <w:pStyle w:val="REG-P0"/>
              <w:rPr>
                <w:sz w:val="20"/>
              </w:rPr>
            </w:pPr>
            <w:r w:rsidRPr="004D5371">
              <w:rPr>
                <w:sz w:val="20"/>
              </w:rPr>
              <w:t>10,000</w:t>
            </w:r>
          </w:p>
        </w:tc>
        <w:tc>
          <w:tcPr>
            <w:tcW w:w="537" w:type="pct"/>
          </w:tcPr>
          <w:p w14:paraId="1C3EA4D9" w14:textId="77777777" w:rsidR="00744D8E" w:rsidRPr="004D5371" w:rsidRDefault="00744D8E" w:rsidP="00434AEE">
            <w:pPr>
              <w:pStyle w:val="REG-P0"/>
            </w:pPr>
          </w:p>
          <w:p w14:paraId="2A46D633" w14:textId="77777777" w:rsidR="00744D8E" w:rsidRPr="004D5371" w:rsidRDefault="00744D8E" w:rsidP="00434AEE">
            <w:pPr>
              <w:pStyle w:val="REG-P0"/>
              <w:rPr>
                <w:sz w:val="30"/>
              </w:rPr>
            </w:pPr>
          </w:p>
          <w:p w14:paraId="7A94334C" w14:textId="77777777" w:rsidR="00744D8E" w:rsidRPr="004D5371" w:rsidRDefault="00744D8E" w:rsidP="00434AEE">
            <w:pPr>
              <w:pStyle w:val="REG-P0"/>
              <w:rPr>
                <w:sz w:val="20"/>
              </w:rPr>
            </w:pPr>
            <w:r w:rsidRPr="004D5371">
              <w:rPr>
                <w:sz w:val="20"/>
              </w:rPr>
              <w:t>10,000</w:t>
            </w:r>
          </w:p>
        </w:tc>
      </w:tr>
      <w:tr w:rsidR="004D5371" w:rsidRPr="004D5371" w14:paraId="310DA5F9" w14:textId="77777777" w:rsidTr="00A44B9E">
        <w:trPr>
          <w:trHeight w:val="518"/>
        </w:trPr>
        <w:tc>
          <w:tcPr>
            <w:tcW w:w="810" w:type="pct"/>
            <w:vMerge/>
            <w:tcBorders>
              <w:top w:val="nil"/>
              <w:bottom w:val="single" w:sz="4" w:space="0" w:color="000000"/>
            </w:tcBorders>
            <w:shd w:val="clear" w:color="auto" w:fill="E6E7E8"/>
          </w:tcPr>
          <w:p w14:paraId="45A34BFC" w14:textId="77777777" w:rsidR="00744D8E" w:rsidRPr="004D5371" w:rsidRDefault="00744D8E" w:rsidP="00434AEE">
            <w:pPr>
              <w:pStyle w:val="REG-P0"/>
              <w:rPr>
                <w:sz w:val="2"/>
                <w:szCs w:val="2"/>
              </w:rPr>
            </w:pPr>
          </w:p>
        </w:tc>
        <w:tc>
          <w:tcPr>
            <w:tcW w:w="1133" w:type="pct"/>
            <w:shd w:val="clear" w:color="auto" w:fill="E6E7E8"/>
          </w:tcPr>
          <w:p w14:paraId="24A6D0C6" w14:textId="77777777" w:rsidR="00744D8E" w:rsidRPr="004D5371" w:rsidRDefault="00744D8E" w:rsidP="00145837">
            <w:pPr>
              <w:pStyle w:val="REG-P0"/>
              <w:jc w:val="left"/>
              <w:rPr>
                <w:sz w:val="20"/>
              </w:rPr>
            </w:pPr>
            <w:r w:rsidRPr="004D5371">
              <w:rPr>
                <w:sz w:val="20"/>
              </w:rPr>
              <w:t>Non-profit</w:t>
            </w:r>
            <w:r w:rsidRPr="004D5371">
              <w:rPr>
                <w:spacing w:val="-10"/>
                <w:sz w:val="20"/>
              </w:rPr>
              <w:t xml:space="preserve"> </w:t>
            </w:r>
            <w:r w:rsidRPr="004D5371">
              <w:rPr>
                <w:sz w:val="20"/>
              </w:rPr>
              <w:t>Class</w:t>
            </w:r>
            <w:r w:rsidRPr="004D5371">
              <w:rPr>
                <w:spacing w:val="-9"/>
                <w:sz w:val="20"/>
              </w:rPr>
              <w:t xml:space="preserve"> </w:t>
            </w:r>
            <w:r w:rsidRPr="004D5371">
              <w:rPr>
                <w:sz w:val="20"/>
              </w:rPr>
              <w:t>ECS</w:t>
            </w:r>
            <w:r w:rsidRPr="004D5371">
              <w:rPr>
                <w:spacing w:val="-47"/>
                <w:sz w:val="20"/>
              </w:rPr>
              <w:t xml:space="preserve"> </w:t>
            </w:r>
            <w:r w:rsidRPr="004D5371">
              <w:rPr>
                <w:sz w:val="20"/>
              </w:rPr>
              <w:t>or ECNS</w:t>
            </w:r>
          </w:p>
        </w:tc>
        <w:tc>
          <w:tcPr>
            <w:tcW w:w="676" w:type="pct"/>
          </w:tcPr>
          <w:p w14:paraId="2EA407AF" w14:textId="77777777" w:rsidR="00744D8E" w:rsidRPr="004D5371" w:rsidRDefault="00744D8E" w:rsidP="00434AEE">
            <w:pPr>
              <w:pStyle w:val="REG-P0"/>
              <w:rPr>
                <w:sz w:val="20"/>
              </w:rPr>
            </w:pPr>
            <w:r w:rsidRPr="004D5371">
              <w:rPr>
                <w:sz w:val="20"/>
              </w:rPr>
              <w:t>500</w:t>
            </w:r>
          </w:p>
        </w:tc>
        <w:tc>
          <w:tcPr>
            <w:tcW w:w="515" w:type="pct"/>
          </w:tcPr>
          <w:p w14:paraId="65C7908D" w14:textId="77777777" w:rsidR="00744D8E" w:rsidRPr="004D5371" w:rsidRDefault="00744D8E" w:rsidP="00434AEE">
            <w:pPr>
              <w:pStyle w:val="REG-P0"/>
              <w:rPr>
                <w:sz w:val="20"/>
              </w:rPr>
            </w:pPr>
            <w:r w:rsidRPr="004D5371">
              <w:rPr>
                <w:sz w:val="20"/>
              </w:rPr>
              <w:t>500</w:t>
            </w:r>
          </w:p>
        </w:tc>
        <w:tc>
          <w:tcPr>
            <w:tcW w:w="702" w:type="pct"/>
          </w:tcPr>
          <w:p w14:paraId="3401521B" w14:textId="77777777" w:rsidR="00744D8E" w:rsidRPr="004D5371" w:rsidRDefault="00744D8E" w:rsidP="00434AEE">
            <w:pPr>
              <w:pStyle w:val="REG-P0"/>
              <w:rPr>
                <w:sz w:val="20"/>
              </w:rPr>
            </w:pPr>
            <w:r w:rsidRPr="004D5371">
              <w:rPr>
                <w:sz w:val="20"/>
              </w:rPr>
              <w:t>500</w:t>
            </w:r>
          </w:p>
        </w:tc>
        <w:tc>
          <w:tcPr>
            <w:tcW w:w="627" w:type="pct"/>
          </w:tcPr>
          <w:p w14:paraId="31B7AA54" w14:textId="77777777" w:rsidR="00744D8E" w:rsidRPr="004D5371" w:rsidRDefault="00744D8E" w:rsidP="00434AEE">
            <w:pPr>
              <w:pStyle w:val="REG-P0"/>
              <w:rPr>
                <w:sz w:val="20"/>
              </w:rPr>
            </w:pPr>
            <w:r w:rsidRPr="004D5371">
              <w:rPr>
                <w:sz w:val="20"/>
              </w:rPr>
              <w:t>500</w:t>
            </w:r>
          </w:p>
        </w:tc>
        <w:tc>
          <w:tcPr>
            <w:tcW w:w="537" w:type="pct"/>
          </w:tcPr>
          <w:p w14:paraId="6E0E2E28" w14:textId="77777777" w:rsidR="00744D8E" w:rsidRPr="004D5371" w:rsidRDefault="00744D8E" w:rsidP="00434AEE">
            <w:pPr>
              <w:pStyle w:val="REG-P0"/>
              <w:rPr>
                <w:sz w:val="20"/>
              </w:rPr>
            </w:pPr>
            <w:r w:rsidRPr="004D5371">
              <w:rPr>
                <w:sz w:val="20"/>
              </w:rPr>
              <w:t>500</w:t>
            </w:r>
          </w:p>
        </w:tc>
      </w:tr>
      <w:tr w:rsidR="004D5371" w:rsidRPr="004D5371" w14:paraId="6FCA0D58" w14:textId="77777777" w:rsidTr="00A44B9E">
        <w:trPr>
          <w:trHeight w:val="1668"/>
        </w:trPr>
        <w:tc>
          <w:tcPr>
            <w:tcW w:w="810" w:type="pct"/>
            <w:vMerge w:val="restart"/>
            <w:tcBorders>
              <w:bottom w:val="single" w:sz="4" w:space="0" w:color="auto"/>
            </w:tcBorders>
            <w:shd w:val="clear" w:color="auto" w:fill="E6E7E8"/>
          </w:tcPr>
          <w:p w14:paraId="73A51B98" w14:textId="77777777" w:rsidR="00744D8E" w:rsidRPr="004D5371" w:rsidRDefault="00744D8E" w:rsidP="00434AEE">
            <w:pPr>
              <w:pStyle w:val="REG-P0"/>
            </w:pPr>
          </w:p>
          <w:p w14:paraId="202083C4" w14:textId="77777777" w:rsidR="00744D8E" w:rsidRPr="004D5371" w:rsidRDefault="00744D8E" w:rsidP="00434AEE">
            <w:pPr>
              <w:pStyle w:val="REG-P0"/>
            </w:pPr>
          </w:p>
          <w:p w14:paraId="1A6BBF43" w14:textId="77777777" w:rsidR="00744D8E" w:rsidRPr="004D5371" w:rsidRDefault="00744D8E" w:rsidP="00434AEE">
            <w:pPr>
              <w:pStyle w:val="REG-P0"/>
            </w:pPr>
          </w:p>
          <w:p w14:paraId="329524A3" w14:textId="77777777" w:rsidR="00744D8E" w:rsidRPr="004D5371" w:rsidRDefault="00744D8E" w:rsidP="00434AEE">
            <w:pPr>
              <w:pStyle w:val="REG-P0"/>
            </w:pPr>
          </w:p>
          <w:p w14:paraId="1EAB5D01" w14:textId="77777777" w:rsidR="00744D8E" w:rsidRPr="004D5371" w:rsidRDefault="00744D8E" w:rsidP="00434AEE">
            <w:pPr>
              <w:pStyle w:val="REG-P0"/>
              <w:rPr>
                <w:sz w:val="20"/>
              </w:rPr>
            </w:pPr>
            <w:r w:rsidRPr="004D5371">
              <w:rPr>
                <w:sz w:val="20"/>
              </w:rPr>
              <w:t>Broadcasting</w:t>
            </w:r>
          </w:p>
        </w:tc>
        <w:tc>
          <w:tcPr>
            <w:tcW w:w="1133" w:type="pct"/>
            <w:shd w:val="clear" w:color="auto" w:fill="E6E7E8"/>
          </w:tcPr>
          <w:p w14:paraId="2F1BB666" w14:textId="77777777" w:rsidR="00744D8E" w:rsidRPr="004D5371" w:rsidRDefault="00744D8E" w:rsidP="00145837">
            <w:pPr>
              <w:pStyle w:val="REG-P0"/>
              <w:jc w:val="left"/>
              <w:rPr>
                <w:sz w:val="20"/>
              </w:rPr>
            </w:pPr>
            <w:r w:rsidRPr="004D5371">
              <w:rPr>
                <w:sz w:val="20"/>
              </w:rPr>
              <w:t>Commercial</w:t>
            </w:r>
            <w:r w:rsidRPr="004D5371">
              <w:rPr>
                <w:spacing w:val="1"/>
                <w:sz w:val="20"/>
              </w:rPr>
              <w:t xml:space="preserve"> </w:t>
            </w:r>
            <w:r w:rsidRPr="004D5371">
              <w:rPr>
                <w:spacing w:val="-1"/>
                <w:sz w:val="20"/>
              </w:rPr>
              <w:t>Signal</w:t>
            </w:r>
            <w:r w:rsidRPr="004D5371">
              <w:rPr>
                <w:spacing w:val="-9"/>
                <w:sz w:val="20"/>
              </w:rPr>
              <w:t xml:space="preserve"> </w:t>
            </w:r>
            <w:r w:rsidRPr="004D5371">
              <w:rPr>
                <w:sz w:val="20"/>
              </w:rPr>
              <w:t>Distribution</w:t>
            </w:r>
          </w:p>
          <w:p w14:paraId="55312206" w14:textId="77777777" w:rsidR="00744D8E" w:rsidRPr="004D5371" w:rsidRDefault="00744D8E" w:rsidP="00145837">
            <w:pPr>
              <w:pStyle w:val="REG-P0"/>
              <w:jc w:val="left"/>
              <w:rPr>
                <w:sz w:val="20"/>
              </w:rPr>
            </w:pPr>
            <w:r w:rsidRPr="004D5371">
              <w:rPr>
                <w:spacing w:val="-1"/>
                <w:sz w:val="20"/>
              </w:rPr>
              <w:t xml:space="preserve">Class </w:t>
            </w:r>
            <w:r w:rsidRPr="004D5371">
              <w:rPr>
                <w:sz w:val="20"/>
              </w:rPr>
              <w:t>Comprehensive</w:t>
            </w:r>
            <w:r w:rsidRPr="004D5371">
              <w:rPr>
                <w:spacing w:val="-47"/>
                <w:sz w:val="20"/>
              </w:rPr>
              <w:t xml:space="preserve"> </w:t>
            </w:r>
            <w:r w:rsidRPr="004D5371">
              <w:rPr>
                <w:sz w:val="20"/>
              </w:rPr>
              <w:t>Multiplex</w:t>
            </w:r>
          </w:p>
          <w:p w14:paraId="58F31825" w14:textId="77777777" w:rsidR="00744D8E" w:rsidRPr="004D5371" w:rsidRDefault="00744D8E" w:rsidP="00145837">
            <w:pPr>
              <w:pStyle w:val="REG-P0"/>
              <w:jc w:val="left"/>
              <w:rPr>
                <w:sz w:val="20"/>
              </w:rPr>
            </w:pPr>
            <w:r w:rsidRPr="004D5371">
              <w:rPr>
                <w:spacing w:val="-1"/>
                <w:sz w:val="20"/>
              </w:rPr>
              <w:t xml:space="preserve">Class </w:t>
            </w:r>
            <w:r w:rsidRPr="004D5371">
              <w:rPr>
                <w:sz w:val="20"/>
              </w:rPr>
              <w:t>Comprehensive</w:t>
            </w:r>
            <w:r w:rsidRPr="004D5371">
              <w:rPr>
                <w:spacing w:val="-47"/>
                <w:sz w:val="20"/>
              </w:rPr>
              <w:t xml:space="preserve"> </w:t>
            </w:r>
            <w:r w:rsidRPr="004D5371">
              <w:rPr>
                <w:sz w:val="20"/>
              </w:rPr>
              <w:t>Multiplex &amp; Signal</w:t>
            </w:r>
            <w:r w:rsidRPr="004D5371">
              <w:rPr>
                <w:spacing w:val="1"/>
                <w:sz w:val="20"/>
              </w:rPr>
              <w:t xml:space="preserve"> </w:t>
            </w:r>
            <w:r w:rsidRPr="004D5371">
              <w:rPr>
                <w:sz w:val="20"/>
              </w:rPr>
              <w:t>Distribution</w:t>
            </w:r>
          </w:p>
        </w:tc>
        <w:tc>
          <w:tcPr>
            <w:tcW w:w="676" w:type="pct"/>
          </w:tcPr>
          <w:p w14:paraId="00F226BA" w14:textId="77777777" w:rsidR="00744D8E" w:rsidRPr="004D5371" w:rsidRDefault="00744D8E" w:rsidP="00434AEE">
            <w:pPr>
              <w:pStyle w:val="REG-P0"/>
            </w:pPr>
          </w:p>
          <w:p w14:paraId="64C45488" w14:textId="77777777" w:rsidR="00744D8E" w:rsidRPr="004D5371" w:rsidRDefault="00744D8E" w:rsidP="00434AEE">
            <w:pPr>
              <w:pStyle w:val="REG-P0"/>
            </w:pPr>
          </w:p>
          <w:p w14:paraId="5AEBD0A1" w14:textId="77777777" w:rsidR="00744D8E" w:rsidRPr="004D5371" w:rsidRDefault="00744D8E" w:rsidP="00434AEE">
            <w:pPr>
              <w:pStyle w:val="REG-P0"/>
              <w:rPr>
                <w:sz w:val="18"/>
              </w:rPr>
            </w:pPr>
          </w:p>
          <w:p w14:paraId="23AF9305" w14:textId="77777777" w:rsidR="00744D8E" w:rsidRPr="004D5371" w:rsidRDefault="00744D8E" w:rsidP="00434AEE">
            <w:pPr>
              <w:pStyle w:val="REG-P0"/>
              <w:rPr>
                <w:sz w:val="20"/>
              </w:rPr>
            </w:pPr>
            <w:r w:rsidRPr="004D5371">
              <w:rPr>
                <w:sz w:val="20"/>
              </w:rPr>
              <w:t>10,000</w:t>
            </w:r>
          </w:p>
        </w:tc>
        <w:tc>
          <w:tcPr>
            <w:tcW w:w="515" w:type="pct"/>
          </w:tcPr>
          <w:p w14:paraId="21A7FB30" w14:textId="77777777" w:rsidR="00744D8E" w:rsidRPr="004D5371" w:rsidRDefault="00744D8E" w:rsidP="00434AEE">
            <w:pPr>
              <w:pStyle w:val="REG-P0"/>
            </w:pPr>
          </w:p>
          <w:p w14:paraId="445C2825" w14:textId="77777777" w:rsidR="00744D8E" w:rsidRPr="004D5371" w:rsidRDefault="00744D8E" w:rsidP="00434AEE">
            <w:pPr>
              <w:pStyle w:val="REG-P0"/>
            </w:pPr>
          </w:p>
          <w:p w14:paraId="1E7CE6C4" w14:textId="77777777" w:rsidR="00744D8E" w:rsidRPr="004D5371" w:rsidRDefault="00744D8E" w:rsidP="00434AEE">
            <w:pPr>
              <w:pStyle w:val="REG-P0"/>
              <w:rPr>
                <w:sz w:val="18"/>
              </w:rPr>
            </w:pPr>
          </w:p>
          <w:p w14:paraId="38ADA015" w14:textId="77777777" w:rsidR="00744D8E" w:rsidRPr="004D5371" w:rsidRDefault="00744D8E" w:rsidP="00434AEE">
            <w:pPr>
              <w:pStyle w:val="REG-P0"/>
              <w:rPr>
                <w:sz w:val="20"/>
              </w:rPr>
            </w:pPr>
            <w:r w:rsidRPr="004D5371">
              <w:rPr>
                <w:sz w:val="20"/>
              </w:rPr>
              <w:t>10,000</w:t>
            </w:r>
          </w:p>
        </w:tc>
        <w:tc>
          <w:tcPr>
            <w:tcW w:w="702" w:type="pct"/>
          </w:tcPr>
          <w:p w14:paraId="77E305EA" w14:textId="77777777" w:rsidR="00744D8E" w:rsidRPr="004D5371" w:rsidRDefault="00744D8E" w:rsidP="00434AEE">
            <w:pPr>
              <w:pStyle w:val="REG-P0"/>
            </w:pPr>
          </w:p>
          <w:p w14:paraId="5B66DC5D" w14:textId="77777777" w:rsidR="00744D8E" w:rsidRPr="004D5371" w:rsidRDefault="00744D8E" w:rsidP="00434AEE">
            <w:pPr>
              <w:pStyle w:val="REG-P0"/>
            </w:pPr>
          </w:p>
          <w:p w14:paraId="1420CD74" w14:textId="77777777" w:rsidR="00744D8E" w:rsidRPr="004D5371" w:rsidRDefault="00744D8E" w:rsidP="00434AEE">
            <w:pPr>
              <w:pStyle w:val="REG-P0"/>
              <w:rPr>
                <w:sz w:val="18"/>
              </w:rPr>
            </w:pPr>
          </w:p>
          <w:p w14:paraId="4976A3AC" w14:textId="77777777" w:rsidR="00744D8E" w:rsidRPr="004D5371" w:rsidRDefault="00744D8E" w:rsidP="00434AEE">
            <w:pPr>
              <w:pStyle w:val="REG-P0"/>
              <w:rPr>
                <w:sz w:val="20"/>
              </w:rPr>
            </w:pPr>
            <w:r w:rsidRPr="004D5371">
              <w:rPr>
                <w:sz w:val="20"/>
              </w:rPr>
              <w:t>10,000</w:t>
            </w:r>
          </w:p>
        </w:tc>
        <w:tc>
          <w:tcPr>
            <w:tcW w:w="627" w:type="pct"/>
          </w:tcPr>
          <w:p w14:paraId="6771D0BA" w14:textId="77777777" w:rsidR="00744D8E" w:rsidRPr="004D5371" w:rsidRDefault="00744D8E" w:rsidP="00434AEE">
            <w:pPr>
              <w:pStyle w:val="REG-P0"/>
            </w:pPr>
          </w:p>
          <w:p w14:paraId="14616835" w14:textId="77777777" w:rsidR="00744D8E" w:rsidRPr="004D5371" w:rsidRDefault="00744D8E" w:rsidP="00434AEE">
            <w:pPr>
              <w:pStyle w:val="REG-P0"/>
            </w:pPr>
          </w:p>
          <w:p w14:paraId="77E77DA9" w14:textId="77777777" w:rsidR="00744D8E" w:rsidRPr="004D5371" w:rsidRDefault="00744D8E" w:rsidP="00434AEE">
            <w:pPr>
              <w:pStyle w:val="REG-P0"/>
              <w:rPr>
                <w:sz w:val="18"/>
              </w:rPr>
            </w:pPr>
          </w:p>
          <w:p w14:paraId="06CCB662" w14:textId="77777777" w:rsidR="00744D8E" w:rsidRPr="004D5371" w:rsidRDefault="00744D8E" w:rsidP="00434AEE">
            <w:pPr>
              <w:pStyle w:val="REG-P0"/>
              <w:rPr>
                <w:sz w:val="20"/>
              </w:rPr>
            </w:pPr>
            <w:r w:rsidRPr="004D5371">
              <w:rPr>
                <w:sz w:val="20"/>
              </w:rPr>
              <w:t>10,000</w:t>
            </w:r>
          </w:p>
        </w:tc>
        <w:tc>
          <w:tcPr>
            <w:tcW w:w="537" w:type="pct"/>
          </w:tcPr>
          <w:p w14:paraId="767D75FC" w14:textId="77777777" w:rsidR="00744D8E" w:rsidRPr="004D5371" w:rsidRDefault="00744D8E" w:rsidP="00434AEE">
            <w:pPr>
              <w:pStyle w:val="REG-P0"/>
            </w:pPr>
          </w:p>
          <w:p w14:paraId="46244114" w14:textId="77777777" w:rsidR="00744D8E" w:rsidRPr="004D5371" w:rsidRDefault="00744D8E" w:rsidP="00434AEE">
            <w:pPr>
              <w:pStyle w:val="REG-P0"/>
            </w:pPr>
          </w:p>
          <w:p w14:paraId="77E171E8" w14:textId="77777777" w:rsidR="00744D8E" w:rsidRPr="004D5371" w:rsidRDefault="00744D8E" w:rsidP="00434AEE">
            <w:pPr>
              <w:pStyle w:val="REG-P0"/>
              <w:rPr>
                <w:sz w:val="18"/>
              </w:rPr>
            </w:pPr>
          </w:p>
          <w:p w14:paraId="1EDBC2BA" w14:textId="77777777" w:rsidR="00744D8E" w:rsidRPr="004D5371" w:rsidRDefault="00744D8E" w:rsidP="00434AEE">
            <w:pPr>
              <w:pStyle w:val="REG-P0"/>
              <w:rPr>
                <w:sz w:val="20"/>
              </w:rPr>
            </w:pPr>
            <w:r w:rsidRPr="004D5371">
              <w:rPr>
                <w:sz w:val="20"/>
              </w:rPr>
              <w:t>10,000</w:t>
            </w:r>
          </w:p>
        </w:tc>
      </w:tr>
      <w:tr w:rsidR="004D5371" w:rsidRPr="004D5371" w14:paraId="75B6B323" w14:textId="77777777" w:rsidTr="00A44B9E">
        <w:trPr>
          <w:trHeight w:val="288"/>
        </w:trPr>
        <w:tc>
          <w:tcPr>
            <w:tcW w:w="810" w:type="pct"/>
            <w:vMerge/>
            <w:tcBorders>
              <w:top w:val="single" w:sz="4" w:space="0" w:color="000000"/>
              <w:bottom w:val="single" w:sz="4" w:space="0" w:color="auto"/>
            </w:tcBorders>
            <w:shd w:val="clear" w:color="auto" w:fill="E6E7E8"/>
          </w:tcPr>
          <w:p w14:paraId="356ED684" w14:textId="77777777" w:rsidR="00744D8E" w:rsidRPr="004D5371" w:rsidRDefault="00744D8E" w:rsidP="00434AEE">
            <w:pPr>
              <w:pStyle w:val="REG-P0"/>
              <w:rPr>
                <w:sz w:val="2"/>
                <w:szCs w:val="2"/>
              </w:rPr>
            </w:pPr>
          </w:p>
        </w:tc>
        <w:tc>
          <w:tcPr>
            <w:tcW w:w="1133" w:type="pct"/>
            <w:shd w:val="clear" w:color="auto" w:fill="E6E7E8"/>
          </w:tcPr>
          <w:p w14:paraId="78284F01" w14:textId="77777777" w:rsidR="00744D8E" w:rsidRPr="004D5371" w:rsidRDefault="00744D8E" w:rsidP="00145837">
            <w:pPr>
              <w:pStyle w:val="REG-P0"/>
              <w:jc w:val="left"/>
              <w:rPr>
                <w:sz w:val="20"/>
              </w:rPr>
            </w:pPr>
            <w:r w:rsidRPr="004D5371">
              <w:rPr>
                <w:sz w:val="20"/>
              </w:rPr>
              <w:t>Community</w:t>
            </w:r>
          </w:p>
        </w:tc>
        <w:tc>
          <w:tcPr>
            <w:tcW w:w="676" w:type="pct"/>
          </w:tcPr>
          <w:p w14:paraId="3D6BDD63" w14:textId="77777777" w:rsidR="00744D8E" w:rsidRPr="004D5371" w:rsidRDefault="00744D8E" w:rsidP="00434AEE">
            <w:pPr>
              <w:pStyle w:val="REG-P0"/>
              <w:rPr>
                <w:sz w:val="20"/>
              </w:rPr>
            </w:pPr>
            <w:r w:rsidRPr="004D5371">
              <w:rPr>
                <w:sz w:val="20"/>
              </w:rPr>
              <w:t>500</w:t>
            </w:r>
          </w:p>
        </w:tc>
        <w:tc>
          <w:tcPr>
            <w:tcW w:w="515" w:type="pct"/>
          </w:tcPr>
          <w:p w14:paraId="6E18FAE6" w14:textId="77777777" w:rsidR="00744D8E" w:rsidRPr="004D5371" w:rsidRDefault="00744D8E" w:rsidP="00434AEE">
            <w:pPr>
              <w:pStyle w:val="REG-P0"/>
              <w:rPr>
                <w:sz w:val="20"/>
              </w:rPr>
            </w:pPr>
            <w:r w:rsidRPr="004D5371">
              <w:rPr>
                <w:sz w:val="20"/>
              </w:rPr>
              <w:t>500</w:t>
            </w:r>
          </w:p>
        </w:tc>
        <w:tc>
          <w:tcPr>
            <w:tcW w:w="702" w:type="pct"/>
          </w:tcPr>
          <w:p w14:paraId="4F5E44E3" w14:textId="77777777" w:rsidR="00744D8E" w:rsidRPr="004D5371" w:rsidRDefault="00744D8E" w:rsidP="00434AEE">
            <w:pPr>
              <w:pStyle w:val="REG-P0"/>
              <w:rPr>
                <w:sz w:val="20"/>
              </w:rPr>
            </w:pPr>
            <w:r w:rsidRPr="004D5371">
              <w:rPr>
                <w:sz w:val="20"/>
              </w:rPr>
              <w:t>500</w:t>
            </w:r>
          </w:p>
        </w:tc>
        <w:tc>
          <w:tcPr>
            <w:tcW w:w="627" w:type="pct"/>
          </w:tcPr>
          <w:p w14:paraId="6E8591B4" w14:textId="77777777" w:rsidR="00744D8E" w:rsidRPr="004D5371" w:rsidRDefault="00744D8E" w:rsidP="00434AEE">
            <w:pPr>
              <w:pStyle w:val="REG-P0"/>
              <w:rPr>
                <w:sz w:val="20"/>
              </w:rPr>
            </w:pPr>
            <w:r w:rsidRPr="004D5371">
              <w:rPr>
                <w:sz w:val="20"/>
              </w:rPr>
              <w:t>500</w:t>
            </w:r>
          </w:p>
        </w:tc>
        <w:tc>
          <w:tcPr>
            <w:tcW w:w="537" w:type="pct"/>
          </w:tcPr>
          <w:p w14:paraId="15338D0C" w14:textId="77777777" w:rsidR="00744D8E" w:rsidRPr="004D5371" w:rsidRDefault="00744D8E" w:rsidP="00434AEE">
            <w:pPr>
              <w:pStyle w:val="REG-P0"/>
              <w:rPr>
                <w:sz w:val="20"/>
              </w:rPr>
            </w:pPr>
            <w:r w:rsidRPr="004D5371">
              <w:rPr>
                <w:sz w:val="20"/>
              </w:rPr>
              <w:t>500</w:t>
            </w:r>
          </w:p>
        </w:tc>
      </w:tr>
      <w:tr w:rsidR="004D5371" w:rsidRPr="004D5371" w14:paraId="49E9EC7C" w14:textId="77777777" w:rsidTr="00A44B9E">
        <w:trPr>
          <w:trHeight w:val="288"/>
        </w:trPr>
        <w:tc>
          <w:tcPr>
            <w:tcW w:w="810" w:type="pct"/>
            <w:vMerge/>
            <w:tcBorders>
              <w:top w:val="single" w:sz="4" w:space="0" w:color="000000"/>
              <w:bottom w:val="single" w:sz="4" w:space="0" w:color="auto"/>
            </w:tcBorders>
            <w:shd w:val="clear" w:color="auto" w:fill="E6E7E8"/>
          </w:tcPr>
          <w:p w14:paraId="7D03453D" w14:textId="77777777" w:rsidR="00744D8E" w:rsidRPr="004D5371" w:rsidRDefault="00744D8E" w:rsidP="00434AEE">
            <w:pPr>
              <w:pStyle w:val="REG-P0"/>
              <w:rPr>
                <w:sz w:val="2"/>
                <w:szCs w:val="2"/>
              </w:rPr>
            </w:pPr>
          </w:p>
        </w:tc>
        <w:tc>
          <w:tcPr>
            <w:tcW w:w="1133" w:type="pct"/>
            <w:shd w:val="clear" w:color="auto" w:fill="E6E7E8"/>
          </w:tcPr>
          <w:p w14:paraId="01843B5C" w14:textId="77777777" w:rsidR="00744D8E" w:rsidRPr="004D5371" w:rsidRDefault="00744D8E" w:rsidP="00145837">
            <w:pPr>
              <w:pStyle w:val="REG-P0"/>
              <w:jc w:val="left"/>
              <w:rPr>
                <w:sz w:val="20"/>
              </w:rPr>
            </w:pPr>
            <w:r w:rsidRPr="004D5371">
              <w:rPr>
                <w:sz w:val="20"/>
              </w:rPr>
              <w:t>Public</w:t>
            </w:r>
            <w:r w:rsidRPr="004D5371">
              <w:rPr>
                <w:spacing w:val="-4"/>
                <w:sz w:val="20"/>
              </w:rPr>
              <w:t xml:space="preserve"> </w:t>
            </w:r>
            <w:r w:rsidRPr="004D5371">
              <w:rPr>
                <w:sz w:val="20"/>
              </w:rPr>
              <w:t>Broadcasting</w:t>
            </w:r>
          </w:p>
        </w:tc>
        <w:tc>
          <w:tcPr>
            <w:tcW w:w="676" w:type="pct"/>
          </w:tcPr>
          <w:p w14:paraId="48E5F830" w14:textId="77777777" w:rsidR="00744D8E" w:rsidRPr="004D5371" w:rsidRDefault="00744D8E" w:rsidP="00434AEE">
            <w:pPr>
              <w:pStyle w:val="REG-P0"/>
              <w:rPr>
                <w:sz w:val="20"/>
              </w:rPr>
            </w:pPr>
            <w:r w:rsidRPr="004D5371">
              <w:rPr>
                <w:sz w:val="20"/>
              </w:rPr>
              <w:t>n/a</w:t>
            </w:r>
          </w:p>
        </w:tc>
        <w:tc>
          <w:tcPr>
            <w:tcW w:w="515" w:type="pct"/>
          </w:tcPr>
          <w:p w14:paraId="396F1305" w14:textId="77777777" w:rsidR="00744D8E" w:rsidRPr="004D5371" w:rsidRDefault="00744D8E" w:rsidP="00434AEE">
            <w:pPr>
              <w:pStyle w:val="REG-P0"/>
              <w:rPr>
                <w:sz w:val="20"/>
              </w:rPr>
            </w:pPr>
            <w:r w:rsidRPr="004D5371">
              <w:rPr>
                <w:sz w:val="20"/>
              </w:rPr>
              <w:t>n/a</w:t>
            </w:r>
          </w:p>
        </w:tc>
        <w:tc>
          <w:tcPr>
            <w:tcW w:w="702" w:type="pct"/>
          </w:tcPr>
          <w:p w14:paraId="753973FD" w14:textId="77777777" w:rsidR="00744D8E" w:rsidRPr="004D5371" w:rsidRDefault="00744D8E" w:rsidP="00434AEE">
            <w:pPr>
              <w:pStyle w:val="REG-P0"/>
              <w:rPr>
                <w:sz w:val="20"/>
              </w:rPr>
            </w:pPr>
            <w:r w:rsidRPr="004D5371">
              <w:rPr>
                <w:sz w:val="20"/>
              </w:rPr>
              <w:t>n/a</w:t>
            </w:r>
          </w:p>
        </w:tc>
        <w:tc>
          <w:tcPr>
            <w:tcW w:w="627" w:type="pct"/>
          </w:tcPr>
          <w:p w14:paraId="3823B48F" w14:textId="77777777" w:rsidR="00744D8E" w:rsidRPr="004D5371" w:rsidRDefault="00744D8E" w:rsidP="00434AEE">
            <w:pPr>
              <w:pStyle w:val="REG-P0"/>
              <w:rPr>
                <w:sz w:val="20"/>
              </w:rPr>
            </w:pPr>
            <w:r w:rsidRPr="004D5371">
              <w:rPr>
                <w:sz w:val="20"/>
              </w:rPr>
              <w:t>n/a</w:t>
            </w:r>
          </w:p>
        </w:tc>
        <w:tc>
          <w:tcPr>
            <w:tcW w:w="537" w:type="pct"/>
          </w:tcPr>
          <w:p w14:paraId="4CD2B155" w14:textId="77777777" w:rsidR="00744D8E" w:rsidRPr="004D5371" w:rsidRDefault="00744D8E" w:rsidP="00434AEE">
            <w:pPr>
              <w:pStyle w:val="REG-P0"/>
              <w:rPr>
                <w:sz w:val="20"/>
              </w:rPr>
            </w:pPr>
            <w:r w:rsidRPr="004D5371">
              <w:rPr>
                <w:sz w:val="20"/>
              </w:rPr>
              <w:t>n/a</w:t>
            </w:r>
          </w:p>
        </w:tc>
      </w:tr>
      <w:tr w:rsidR="004D5371" w:rsidRPr="004D5371" w14:paraId="3B164473" w14:textId="77777777" w:rsidTr="00A44B9E">
        <w:trPr>
          <w:trHeight w:val="288"/>
        </w:trPr>
        <w:tc>
          <w:tcPr>
            <w:tcW w:w="810" w:type="pct"/>
            <w:vMerge w:val="restart"/>
            <w:tcBorders>
              <w:top w:val="single" w:sz="4" w:space="0" w:color="auto"/>
            </w:tcBorders>
            <w:shd w:val="clear" w:color="auto" w:fill="E6E7E8"/>
            <w:vAlign w:val="center"/>
          </w:tcPr>
          <w:p w14:paraId="5DBF6ED8" w14:textId="5BC6669C" w:rsidR="00A44B9E" w:rsidRPr="004D5371" w:rsidRDefault="00A44B9E" w:rsidP="00A44B9E">
            <w:pPr>
              <w:pStyle w:val="REG-P0"/>
              <w:jc w:val="left"/>
              <w:rPr>
                <w:sz w:val="2"/>
                <w:szCs w:val="2"/>
              </w:rPr>
            </w:pPr>
            <w:r w:rsidRPr="004D5371">
              <w:rPr>
                <w:w w:val="105"/>
                <w:sz w:val="20"/>
              </w:rPr>
              <w:t>Postal</w:t>
            </w:r>
          </w:p>
        </w:tc>
        <w:tc>
          <w:tcPr>
            <w:tcW w:w="1133" w:type="pct"/>
            <w:shd w:val="clear" w:color="auto" w:fill="E6E7E8"/>
          </w:tcPr>
          <w:p w14:paraId="140C3175" w14:textId="7CB65C83" w:rsidR="00A44B9E" w:rsidRPr="004D5371" w:rsidRDefault="00A44B9E" w:rsidP="00EA00ED">
            <w:pPr>
              <w:pStyle w:val="REG-P0"/>
              <w:rPr>
                <w:sz w:val="20"/>
              </w:rPr>
            </w:pPr>
            <w:r w:rsidRPr="004D5371">
              <w:rPr>
                <w:w w:val="105"/>
                <w:sz w:val="20"/>
              </w:rPr>
              <w:t>Designated</w:t>
            </w:r>
            <w:r w:rsidR="00EA00ED" w:rsidRPr="004D5371">
              <w:rPr>
                <w:w w:val="105"/>
                <w:sz w:val="20"/>
              </w:rPr>
              <w:t xml:space="preserve"> </w:t>
            </w:r>
            <w:r w:rsidRPr="004D5371">
              <w:rPr>
                <w:w w:val="105"/>
                <w:sz w:val="20"/>
              </w:rPr>
              <w:t>postal</w:t>
            </w:r>
            <w:r w:rsidRPr="004D5371">
              <w:rPr>
                <w:spacing w:val="-47"/>
                <w:w w:val="105"/>
                <w:sz w:val="20"/>
              </w:rPr>
              <w:t xml:space="preserve"> </w:t>
            </w:r>
            <w:r w:rsidRPr="004D5371">
              <w:rPr>
                <w:w w:val="105"/>
                <w:sz w:val="20"/>
              </w:rPr>
              <w:t>operator license</w:t>
            </w:r>
          </w:p>
        </w:tc>
        <w:tc>
          <w:tcPr>
            <w:tcW w:w="676" w:type="pct"/>
            <w:vAlign w:val="center"/>
          </w:tcPr>
          <w:p w14:paraId="32D218F1" w14:textId="45246404" w:rsidR="00A44B9E" w:rsidRPr="004D5371" w:rsidRDefault="00A44B9E" w:rsidP="00A44B9E">
            <w:pPr>
              <w:pStyle w:val="REG-P0"/>
              <w:jc w:val="left"/>
              <w:rPr>
                <w:sz w:val="20"/>
              </w:rPr>
            </w:pPr>
            <w:r w:rsidRPr="004D5371">
              <w:rPr>
                <w:sz w:val="20"/>
              </w:rPr>
              <w:t>n/a</w:t>
            </w:r>
          </w:p>
        </w:tc>
        <w:tc>
          <w:tcPr>
            <w:tcW w:w="515" w:type="pct"/>
            <w:vAlign w:val="center"/>
          </w:tcPr>
          <w:p w14:paraId="41139B4F" w14:textId="201DBCF4" w:rsidR="00A44B9E" w:rsidRPr="004D5371" w:rsidRDefault="00A44B9E" w:rsidP="00A44B9E">
            <w:pPr>
              <w:pStyle w:val="REG-P0"/>
              <w:jc w:val="left"/>
              <w:rPr>
                <w:sz w:val="20"/>
              </w:rPr>
            </w:pPr>
            <w:r w:rsidRPr="004D5371">
              <w:rPr>
                <w:sz w:val="20"/>
              </w:rPr>
              <w:t>n/a</w:t>
            </w:r>
          </w:p>
        </w:tc>
        <w:tc>
          <w:tcPr>
            <w:tcW w:w="702" w:type="pct"/>
            <w:vAlign w:val="center"/>
          </w:tcPr>
          <w:p w14:paraId="283A03A9" w14:textId="2FE6ABC4" w:rsidR="00A44B9E" w:rsidRPr="004D5371" w:rsidRDefault="00A44B9E" w:rsidP="00A44B9E">
            <w:pPr>
              <w:pStyle w:val="REG-P0"/>
              <w:jc w:val="left"/>
              <w:rPr>
                <w:sz w:val="20"/>
              </w:rPr>
            </w:pPr>
            <w:r w:rsidRPr="004D5371">
              <w:rPr>
                <w:sz w:val="20"/>
              </w:rPr>
              <w:t>n/a</w:t>
            </w:r>
          </w:p>
        </w:tc>
        <w:tc>
          <w:tcPr>
            <w:tcW w:w="627" w:type="pct"/>
            <w:vAlign w:val="center"/>
          </w:tcPr>
          <w:p w14:paraId="54AB3BB1" w14:textId="3F5850D9" w:rsidR="00A44B9E" w:rsidRPr="004D5371" w:rsidRDefault="00A44B9E" w:rsidP="00A44B9E">
            <w:pPr>
              <w:pStyle w:val="REG-P0"/>
              <w:jc w:val="left"/>
              <w:rPr>
                <w:sz w:val="20"/>
              </w:rPr>
            </w:pPr>
            <w:r w:rsidRPr="004D5371">
              <w:rPr>
                <w:sz w:val="20"/>
              </w:rPr>
              <w:t>n/a</w:t>
            </w:r>
          </w:p>
        </w:tc>
        <w:tc>
          <w:tcPr>
            <w:tcW w:w="537" w:type="pct"/>
            <w:vAlign w:val="center"/>
          </w:tcPr>
          <w:p w14:paraId="481DD236" w14:textId="3A227C15" w:rsidR="00A44B9E" w:rsidRPr="004D5371" w:rsidRDefault="00A44B9E" w:rsidP="00A44B9E">
            <w:pPr>
              <w:pStyle w:val="REG-P0"/>
              <w:jc w:val="left"/>
              <w:rPr>
                <w:sz w:val="20"/>
              </w:rPr>
            </w:pPr>
            <w:r w:rsidRPr="004D5371">
              <w:rPr>
                <w:sz w:val="20"/>
              </w:rPr>
              <w:t>n/a</w:t>
            </w:r>
          </w:p>
        </w:tc>
      </w:tr>
      <w:tr w:rsidR="004D5371" w:rsidRPr="004D5371" w14:paraId="03CC75A2" w14:textId="77777777" w:rsidTr="00A44B9E">
        <w:trPr>
          <w:trHeight w:val="288"/>
        </w:trPr>
        <w:tc>
          <w:tcPr>
            <w:tcW w:w="810" w:type="pct"/>
            <w:vMerge/>
            <w:shd w:val="clear" w:color="auto" w:fill="E6E7E8"/>
            <w:vAlign w:val="center"/>
          </w:tcPr>
          <w:p w14:paraId="1B6C789E" w14:textId="26E2899F" w:rsidR="00A44B9E" w:rsidRPr="004D5371" w:rsidRDefault="00A44B9E" w:rsidP="00A44B9E">
            <w:pPr>
              <w:pStyle w:val="REG-P0"/>
              <w:jc w:val="left"/>
              <w:rPr>
                <w:sz w:val="2"/>
                <w:szCs w:val="2"/>
              </w:rPr>
            </w:pPr>
          </w:p>
        </w:tc>
        <w:tc>
          <w:tcPr>
            <w:tcW w:w="1133" w:type="pct"/>
            <w:shd w:val="clear" w:color="auto" w:fill="E6E7E8"/>
          </w:tcPr>
          <w:p w14:paraId="2B5C17BF" w14:textId="48FFD73D" w:rsidR="00A44B9E" w:rsidRPr="004D5371" w:rsidRDefault="00A44B9E" w:rsidP="00EA00ED">
            <w:pPr>
              <w:pStyle w:val="REG-P0"/>
              <w:rPr>
                <w:sz w:val="20"/>
                <w:szCs w:val="20"/>
              </w:rPr>
            </w:pPr>
            <w:r w:rsidRPr="004D5371">
              <w:rPr>
                <w:sz w:val="20"/>
                <w:szCs w:val="20"/>
              </w:rPr>
              <w:t>Private</w:t>
            </w:r>
            <w:r w:rsidR="00EA00ED" w:rsidRPr="004D5371">
              <w:rPr>
                <w:sz w:val="20"/>
                <w:szCs w:val="20"/>
              </w:rPr>
              <w:t xml:space="preserve"> </w:t>
            </w:r>
            <w:r w:rsidRPr="004D5371">
              <w:rPr>
                <w:sz w:val="20"/>
                <w:szCs w:val="20"/>
              </w:rPr>
              <w:t>postal</w:t>
            </w:r>
            <w:r w:rsidR="00EA00ED" w:rsidRPr="004D5371">
              <w:rPr>
                <w:sz w:val="20"/>
                <w:szCs w:val="20"/>
              </w:rPr>
              <w:t xml:space="preserve"> </w:t>
            </w:r>
            <w:r w:rsidRPr="004D5371">
              <w:rPr>
                <w:sz w:val="20"/>
                <w:szCs w:val="20"/>
              </w:rPr>
              <w:t>service license</w:t>
            </w:r>
          </w:p>
        </w:tc>
        <w:tc>
          <w:tcPr>
            <w:tcW w:w="676" w:type="pct"/>
            <w:vAlign w:val="center"/>
          </w:tcPr>
          <w:p w14:paraId="0707C5C5" w14:textId="3DB2D0FB" w:rsidR="00A44B9E" w:rsidRPr="004D5371" w:rsidRDefault="00A44B9E" w:rsidP="00A44B9E">
            <w:pPr>
              <w:pStyle w:val="REG-P0"/>
              <w:jc w:val="left"/>
              <w:rPr>
                <w:sz w:val="20"/>
                <w:szCs w:val="20"/>
              </w:rPr>
            </w:pPr>
            <w:r w:rsidRPr="004D5371">
              <w:rPr>
                <w:w w:val="105"/>
                <w:sz w:val="20"/>
                <w:szCs w:val="20"/>
              </w:rPr>
              <w:t>10,000</w:t>
            </w:r>
          </w:p>
        </w:tc>
        <w:tc>
          <w:tcPr>
            <w:tcW w:w="515" w:type="pct"/>
            <w:vAlign w:val="center"/>
          </w:tcPr>
          <w:p w14:paraId="503ABFB4" w14:textId="1007F112" w:rsidR="00A44B9E" w:rsidRPr="004D5371" w:rsidRDefault="00A44B9E" w:rsidP="00A44B9E">
            <w:pPr>
              <w:pStyle w:val="REG-P0"/>
              <w:jc w:val="left"/>
              <w:rPr>
                <w:sz w:val="20"/>
                <w:szCs w:val="20"/>
              </w:rPr>
            </w:pPr>
            <w:r w:rsidRPr="004D5371">
              <w:rPr>
                <w:w w:val="105"/>
                <w:sz w:val="20"/>
                <w:szCs w:val="20"/>
              </w:rPr>
              <w:t>50,000</w:t>
            </w:r>
          </w:p>
        </w:tc>
        <w:tc>
          <w:tcPr>
            <w:tcW w:w="702" w:type="pct"/>
            <w:vAlign w:val="center"/>
          </w:tcPr>
          <w:p w14:paraId="78D92B83" w14:textId="1BB808BF" w:rsidR="00A44B9E" w:rsidRPr="004D5371" w:rsidRDefault="00A44B9E" w:rsidP="00A44B9E">
            <w:pPr>
              <w:pStyle w:val="REG-P0"/>
              <w:jc w:val="left"/>
              <w:rPr>
                <w:sz w:val="20"/>
                <w:szCs w:val="20"/>
              </w:rPr>
            </w:pPr>
            <w:r w:rsidRPr="004D5371">
              <w:rPr>
                <w:w w:val="105"/>
                <w:sz w:val="20"/>
                <w:szCs w:val="20"/>
              </w:rPr>
              <w:t>10,000</w:t>
            </w:r>
          </w:p>
        </w:tc>
        <w:tc>
          <w:tcPr>
            <w:tcW w:w="627" w:type="pct"/>
            <w:vAlign w:val="center"/>
          </w:tcPr>
          <w:p w14:paraId="3E673999" w14:textId="7E344C9E" w:rsidR="00A44B9E" w:rsidRPr="004D5371" w:rsidRDefault="00A44B9E" w:rsidP="00A44B9E">
            <w:pPr>
              <w:pStyle w:val="REG-P0"/>
              <w:jc w:val="left"/>
              <w:rPr>
                <w:sz w:val="20"/>
                <w:szCs w:val="20"/>
              </w:rPr>
            </w:pPr>
            <w:r w:rsidRPr="004D5371">
              <w:rPr>
                <w:w w:val="105"/>
                <w:sz w:val="20"/>
                <w:szCs w:val="20"/>
              </w:rPr>
              <w:t>10,000</w:t>
            </w:r>
          </w:p>
        </w:tc>
        <w:tc>
          <w:tcPr>
            <w:tcW w:w="537" w:type="pct"/>
            <w:vAlign w:val="center"/>
          </w:tcPr>
          <w:p w14:paraId="191989E9" w14:textId="376C434F" w:rsidR="00A44B9E" w:rsidRPr="004D5371" w:rsidRDefault="00A44B9E" w:rsidP="00A44B9E">
            <w:pPr>
              <w:pStyle w:val="REG-P0"/>
              <w:jc w:val="left"/>
              <w:rPr>
                <w:sz w:val="20"/>
                <w:szCs w:val="20"/>
              </w:rPr>
            </w:pPr>
            <w:r w:rsidRPr="004D5371">
              <w:rPr>
                <w:w w:val="105"/>
                <w:sz w:val="20"/>
                <w:szCs w:val="20"/>
              </w:rPr>
              <w:t>10,000</w:t>
            </w:r>
          </w:p>
        </w:tc>
      </w:tr>
    </w:tbl>
    <w:p w14:paraId="2E222C63" w14:textId="77777777" w:rsidR="00744D8E" w:rsidRPr="004D5371" w:rsidRDefault="00744D8E" w:rsidP="00716C9B">
      <w:pPr>
        <w:pStyle w:val="REG-P0"/>
      </w:pPr>
    </w:p>
    <w:p w14:paraId="7C93E091" w14:textId="77777777" w:rsidR="00744D8E" w:rsidRPr="004D5371" w:rsidRDefault="00744D8E" w:rsidP="00744D8E">
      <w:pPr>
        <w:pStyle w:val="REG-P0"/>
        <w:rPr>
          <w:b/>
        </w:rPr>
      </w:pPr>
      <w:r w:rsidRPr="004D5371">
        <w:rPr>
          <w:b/>
        </w:rPr>
        <w:t>4.2</w:t>
      </w:r>
      <w:r w:rsidRPr="004D5371">
        <w:rPr>
          <w:b/>
        </w:rPr>
        <w:tab/>
      </w:r>
      <w:r w:rsidRPr="004D5371">
        <w:rPr>
          <w:b/>
          <w:i/>
          <w:spacing w:val="-2"/>
          <w:w w:val="95"/>
          <w:sz w:val="24"/>
        </w:rPr>
        <w:t>Regulatory</w:t>
      </w:r>
      <w:r w:rsidRPr="004D5371">
        <w:rPr>
          <w:b/>
          <w:i/>
          <w:spacing w:val="-1"/>
          <w:w w:val="95"/>
          <w:sz w:val="24"/>
        </w:rPr>
        <w:t xml:space="preserve"> </w:t>
      </w:r>
      <w:r w:rsidRPr="004D5371">
        <w:rPr>
          <w:b/>
          <w:i/>
          <w:spacing w:val="-2"/>
          <w:w w:val="95"/>
          <w:sz w:val="24"/>
        </w:rPr>
        <w:t>Charges</w:t>
      </w:r>
      <w:r w:rsidRPr="004D5371">
        <w:rPr>
          <w:b/>
          <w:i/>
          <w:spacing w:val="7"/>
          <w:w w:val="95"/>
          <w:sz w:val="24"/>
        </w:rPr>
        <w:t xml:space="preserve"> </w:t>
      </w:r>
      <w:r w:rsidRPr="004D5371">
        <w:rPr>
          <w:b/>
          <w:i/>
          <w:spacing w:val="-2"/>
          <w:w w:val="95"/>
          <w:sz w:val="24"/>
        </w:rPr>
        <w:t>in</w:t>
      </w:r>
      <w:r w:rsidRPr="004D5371">
        <w:rPr>
          <w:b/>
          <w:i/>
          <w:spacing w:val="-13"/>
          <w:w w:val="95"/>
          <w:sz w:val="24"/>
        </w:rPr>
        <w:t xml:space="preserve"> </w:t>
      </w:r>
      <w:r w:rsidRPr="004D5371">
        <w:rPr>
          <w:b/>
          <w:i/>
          <w:spacing w:val="-2"/>
          <w:w w:val="95"/>
          <w:sz w:val="24"/>
        </w:rPr>
        <w:t>OtherJurisdictions</w:t>
      </w:r>
    </w:p>
    <w:p w14:paraId="501B1D6D" w14:textId="77777777" w:rsidR="00744D8E" w:rsidRPr="004D5371" w:rsidRDefault="00744D8E" w:rsidP="00744D8E">
      <w:pPr>
        <w:pStyle w:val="REG-P0"/>
        <w:rPr>
          <w:b/>
          <w:i/>
          <w:sz w:val="23"/>
        </w:rPr>
      </w:pPr>
    </w:p>
    <w:p w14:paraId="3B44B717" w14:textId="77777777" w:rsidR="00744D8E" w:rsidRPr="004D5371" w:rsidRDefault="00744D8E" w:rsidP="00744D8E">
      <w:pPr>
        <w:pStyle w:val="REG-P0"/>
        <w:rPr>
          <w:b/>
        </w:rPr>
      </w:pPr>
      <w:r w:rsidRPr="004D5371">
        <w:rPr>
          <w:b/>
          <w:w w:val="101"/>
        </w:rPr>
        <w:t>4.2.1</w:t>
      </w:r>
      <w:r w:rsidRPr="004D5371">
        <w:rPr>
          <w:b/>
          <w:w w:val="101"/>
        </w:rPr>
        <w:tab/>
      </w:r>
      <w:r w:rsidRPr="004D5371">
        <w:rPr>
          <w:b/>
        </w:rPr>
        <w:t>Regional</w:t>
      </w:r>
      <w:r w:rsidRPr="004D5371">
        <w:rPr>
          <w:b/>
          <w:spacing w:val="-6"/>
        </w:rPr>
        <w:t xml:space="preserve"> </w:t>
      </w:r>
      <w:r w:rsidRPr="004D5371">
        <w:rPr>
          <w:b/>
        </w:rPr>
        <w:t>Comparisons</w:t>
      </w:r>
    </w:p>
    <w:p w14:paraId="5630B4B0" w14:textId="77777777" w:rsidR="00744D8E" w:rsidRPr="004D5371" w:rsidRDefault="00744D8E" w:rsidP="003F18E7">
      <w:pPr>
        <w:pStyle w:val="REG-P0"/>
      </w:pPr>
    </w:p>
    <w:p w14:paraId="25909AC8" w14:textId="154B79B1" w:rsidR="00744D8E" w:rsidRPr="004D5371" w:rsidRDefault="00744D8E" w:rsidP="003F18E7">
      <w:pPr>
        <w:pStyle w:val="REG-P0"/>
      </w:pPr>
      <w:r w:rsidRPr="004D5371">
        <w:t>Generally, when comparing licence fees and regulatory levies across other jurisdictions, one ought to compare total regulatory costs in relation to revenues. This includes various types of regulatory charges such as licence fees as well as regulatory levies, spectrum, numbering and universal service fees. It should also take into consideration</w:t>
      </w:r>
      <w:r w:rsidR="00037C0E" w:rsidRPr="004D5371">
        <w:t xml:space="preserve"> </w:t>
      </w:r>
      <w:r w:rsidRPr="004D5371">
        <w:t xml:space="preserve">if the regulator in question is funded by Treasury of </w:t>
      </w:r>
      <w:r w:rsidR="00037C0E" w:rsidRPr="00927C59">
        <w:rPr>
          <w:rStyle w:val="REG-AmendChar"/>
        </w:rPr>
        <w:t>[or]</w:t>
      </w:r>
      <w:r w:rsidR="00037C0E" w:rsidRPr="004D5371">
        <w:rPr>
          <w:rStyle w:val="REG-AmendChar"/>
          <w:color w:val="auto"/>
        </w:rPr>
        <w:t xml:space="preserve"> </w:t>
      </w:r>
      <w:r w:rsidRPr="004D5371">
        <w:t>self­funded. This section is limited to comparing licence fees and annual regulatory levies from selected countries as per the tables below:</w:t>
      </w:r>
    </w:p>
    <w:p w14:paraId="378EB224" w14:textId="77777777" w:rsidR="00744D8E" w:rsidRPr="004D5371" w:rsidRDefault="00744D8E" w:rsidP="003F18E7">
      <w:pPr>
        <w:pStyle w:val="REG-P0"/>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2258"/>
        <w:gridCol w:w="1034"/>
        <w:gridCol w:w="1046"/>
        <w:gridCol w:w="1040"/>
        <w:gridCol w:w="36"/>
        <w:gridCol w:w="961"/>
        <w:gridCol w:w="1081"/>
        <w:gridCol w:w="60"/>
        <w:gridCol w:w="984"/>
      </w:tblGrid>
      <w:tr w:rsidR="004D5371" w:rsidRPr="004D5371" w14:paraId="685C4060" w14:textId="77777777" w:rsidTr="007C122A">
        <w:tc>
          <w:tcPr>
            <w:tcW w:w="5000" w:type="pct"/>
            <w:gridSpan w:val="9"/>
            <w:shd w:val="clear" w:color="auto" w:fill="D1D3D4"/>
          </w:tcPr>
          <w:p w14:paraId="7854CD7E" w14:textId="1FE50DBF" w:rsidR="00744D8E" w:rsidRPr="004D5371" w:rsidRDefault="00744D8E" w:rsidP="00434AEE">
            <w:pPr>
              <w:pStyle w:val="REG-P0"/>
              <w:rPr>
                <w:b/>
                <w:sz w:val="20"/>
                <w:szCs w:val="20"/>
              </w:rPr>
            </w:pPr>
            <w:r w:rsidRPr="004D5371">
              <w:rPr>
                <w:b/>
                <w:spacing w:val="-1"/>
                <w:w w:val="105"/>
                <w:sz w:val="20"/>
                <w:szCs w:val="20"/>
              </w:rPr>
              <w:t>Table</w:t>
            </w:r>
            <w:r w:rsidRPr="004D5371">
              <w:rPr>
                <w:b/>
                <w:spacing w:val="-13"/>
                <w:w w:val="105"/>
                <w:sz w:val="20"/>
                <w:szCs w:val="20"/>
              </w:rPr>
              <w:t xml:space="preserve"> </w:t>
            </w:r>
            <w:r w:rsidRPr="004D5371">
              <w:rPr>
                <w:b/>
                <w:spacing w:val="-1"/>
                <w:w w:val="105"/>
                <w:sz w:val="20"/>
                <w:szCs w:val="20"/>
              </w:rPr>
              <w:t>6:</w:t>
            </w:r>
            <w:r w:rsidRPr="004D5371">
              <w:rPr>
                <w:b/>
                <w:spacing w:val="10"/>
                <w:w w:val="105"/>
                <w:sz w:val="20"/>
                <w:szCs w:val="20"/>
              </w:rPr>
              <w:t xml:space="preserve"> </w:t>
            </w:r>
            <w:r w:rsidRPr="004D5371">
              <w:rPr>
                <w:b/>
                <w:sz w:val="20"/>
                <w:szCs w:val="20"/>
              </w:rPr>
              <w:t>Zambia</w:t>
            </w:r>
            <w:r w:rsidRPr="004D5371">
              <w:rPr>
                <w:b/>
                <w:spacing w:val="1"/>
                <w:w w:val="105"/>
                <w:sz w:val="20"/>
                <w:szCs w:val="20"/>
              </w:rPr>
              <w:t xml:space="preserve"> </w:t>
            </w:r>
            <w:r w:rsidR="008E1AC5" w:rsidRPr="004D5371">
              <w:rPr>
                <w:spacing w:val="-1"/>
                <w:w w:val="105"/>
                <w:sz w:val="20"/>
                <w:szCs w:val="20"/>
              </w:rPr>
              <w:t>–</w:t>
            </w:r>
            <w:r w:rsidRPr="004D5371">
              <w:rPr>
                <w:spacing w:val="-2"/>
                <w:w w:val="105"/>
                <w:sz w:val="20"/>
                <w:szCs w:val="20"/>
              </w:rPr>
              <w:t xml:space="preserve"> </w:t>
            </w:r>
            <w:r w:rsidRPr="004D5371">
              <w:rPr>
                <w:b/>
                <w:spacing w:val="-1"/>
                <w:w w:val="105"/>
                <w:sz w:val="20"/>
                <w:szCs w:val="20"/>
              </w:rPr>
              <w:t>ZICTA</w:t>
            </w:r>
            <w:r w:rsidR="004370DC" w:rsidRPr="004D5371">
              <w:rPr>
                <w:b/>
                <w:spacing w:val="-1"/>
                <w:w w:val="105"/>
                <w:sz w:val="20"/>
                <w:szCs w:val="20"/>
              </w:rPr>
              <w:t>’</w:t>
            </w:r>
            <w:r w:rsidRPr="004D5371">
              <w:rPr>
                <w:b/>
                <w:spacing w:val="-1"/>
                <w:w w:val="105"/>
                <w:sz w:val="20"/>
                <w:szCs w:val="20"/>
              </w:rPr>
              <w:t>s</w:t>
            </w:r>
            <w:r w:rsidRPr="004D5371">
              <w:rPr>
                <w:b/>
                <w:spacing w:val="-4"/>
                <w:w w:val="105"/>
                <w:sz w:val="20"/>
                <w:szCs w:val="20"/>
              </w:rPr>
              <w:t xml:space="preserve"> </w:t>
            </w:r>
            <w:r w:rsidRPr="004D5371">
              <w:rPr>
                <w:b/>
                <w:spacing w:val="-1"/>
                <w:w w:val="105"/>
                <w:sz w:val="20"/>
                <w:szCs w:val="20"/>
              </w:rPr>
              <w:t>licence</w:t>
            </w:r>
            <w:r w:rsidRPr="004D5371">
              <w:rPr>
                <w:b/>
                <w:spacing w:val="-8"/>
                <w:w w:val="105"/>
                <w:sz w:val="20"/>
                <w:szCs w:val="20"/>
              </w:rPr>
              <w:t xml:space="preserve"> </w:t>
            </w:r>
            <w:r w:rsidRPr="004D5371">
              <w:rPr>
                <w:b/>
                <w:spacing w:val="-1"/>
                <w:w w:val="105"/>
                <w:sz w:val="20"/>
                <w:szCs w:val="20"/>
              </w:rPr>
              <w:t>fees</w:t>
            </w:r>
          </w:p>
        </w:tc>
      </w:tr>
      <w:tr w:rsidR="004D5371" w:rsidRPr="004D5371" w14:paraId="34DE93D4" w14:textId="77777777" w:rsidTr="007C122A">
        <w:tc>
          <w:tcPr>
            <w:tcW w:w="1329" w:type="pct"/>
            <w:vMerge w:val="restart"/>
            <w:shd w:val="clear" w:color="auto" w:fill="D1D3D4"/>
          </w:tcPr>
          <w:p w14:paraId="361E8867" w14:textId="77777777" w:rsidR="00744D8E" w:rsidRPr="004D5371" w:rsidRDefault="00744D8E" w:rsidP="008E1AC5">
            <w:pPr>
              <w:pStyle w:val="REG-P0"/>
              <w:jc w:val="center"/>
              <w:rPr>
                <w:sz w:val="20"/>
                <w:szCs w:val="20"/>
              </w:rPr>
            </w:pPr>
          </w:p>
          <w:p w14:paraId="4C63B5FA" w14:textId="77777777" w:rsidR="00744D8E" w:rsidRPr="004D5371" w:rsidRDefault="00744D8E" w:rsidP="008E1AC5">
            <w:pPr>
              <w:pStyle w:val="REG-P0"/>
              <w:jc w:val="center"/>
              <w:rPr>
                <w:b/>
                <w:sz w:val="20"/>
                <w:szCs w:val="20"/>
              </w:rPr>
            </w:pPr>
            <w:r w:rsidRPr="004D5371">
              <w:rPr>
                <w:b/>
                <w:w w:val="105"/>
                <w:sz w:val="20"/>
                <w:szCs w:val="20"/>
              </w:rPr>
              <w:t>National</w:t>
            </w:r>
            <w:r w:rsidRPr="004D5371">
              <w:rPr>
                <w:b/>
                <w:spacing w:val="-2"/>
                <w:w w:val="105"/>
                <w:sz w:val="20"/>
                <w:szCs w:val="20"/>
              </w:rPr>
              <w:t xml:space="preserve"> </w:t>
            </w:r>
            <w:r w:rsidRPr="004D5371">
              <w:rPr>
                <w:b/>
                <w:w w:val="105"/>
                <w:sz w:val="20"/>
                <w:szCs w:val="20"/>
              </w:rPr>
              <w:t>Licence</w:t>
            </w:r>
          </w:p>
        </w:tc>
        <w:tc>
          <w:tcPr>
            <w:tcW w:w="1222" w:type="pct"/>
            <w:gridSpan w:val="2"/>
            <w:shd w:val="clear" w:color="auto" w:fill="D1D3D4"/>
          </w:tcPr>
          <w:p w14:paraId="28491A81" w14:textId="77777777" w:rsidR="00744D8E" w:rsidRPr="004D5371" w:rsidRDefault="00744D8E" w:rsidP="008E1AC5">
            <w:pPr>
              <w:pStyle w:val="REG-P0"/>
              <w:jc w:val="center"/>
              <w:rPr>
                <w:b/>
                <w:sz w:val="20"/>
                <w:szCs w:val="20"/>
              </w:rPr>
            </w:pPr>
            <w:r w:rsidRPr="004D5371">
              <w:rPr>
                <w:b/>
                <w:w w:val="105"/>
                <w:sz w:val="20"/>
                <w:szCs w:val="20"/>
              </w:rPr>
              <w:t>Network</w:t>
            </w:r>
          </w:p>
        </w:tc>
        <w:tc>
          <w:tcPr>
            <w:tcW w:w="1198" w:type="pct"/>
            <w:gridSpan w:val="3"/>
            <w:shd w:val="clear" w:color="auto" w:fill="D1D3D4"/>
          </w:tcPr>
          <w:p w14:paraId="178A82CF" w14:textId="7AC612D1" w:rsidR="00744D8E" w:rsidRPr="004D5371" w:rsidRDefault="00744D8E" w:rsidP="008E1AC5">
            <w:pPr>
              <w:pStyle w:val="REG-P0"/>
              <w:jc w:val="center"/>
              <w:rPr>
                <w:b/>
                <w:sz w:val="20"/>
                <w:szCs w:val="20"/>
              </w:rPr>
            </w:pPr>
            <w:r w:rsidRPr="004D5371">
              <w:rPr>
                <w:b/>
                <w:sz w:val="20"/>
                <w:szCs w:val="20"/>
              </w:rPr>
              <w:t>Service</w:t>
            </w:r>
            <w:r w:rsidRPr="004D5371">
              <w:rPr>
                <w:b/>
                <w:spacing w:val="9"/>
                <w:sz w:val="20"/>
                <w:szCs w:val="20"/>
              </w:rPr>
              <w:t xml:space="preserve"> </w:t>
            </w:r>
            <w:r w:rsidRPr="004D5371">
              <w:rPr>
                <w:b/>
                <w:sz w:val="20"/>
                <w:szCs w:val="20"/>
              </w:rPr>
              <w:t>Licence</w:t>
            </w:r>
            <w:r w:rsidR="008D11F0" w:rsidRPr="004D5371">
              <w:rPr>
                <w:b/>
                <w:sz w:val="20"/>
                <w:szCs w:val="20"/>
              </w:rPr>
              <w:br/>
            </w:r>
            <w:r w:rsidRPr="004D5371">
              <w:rPr>
                <w:b/>
                <w:spacing w:val="-45"/>
                <w:sz w:val="20"/>
                <w:szCs w:val="20"/>
              </w:rPr>
              <w:t xml:space="preserve"> </w:t>
            </w:r>
            <w:r w:rsidRPr="004D5371">
              <w:rPr>
                <w:b/>
                <w:w w:val="105"/>
                <w:sz w:val="20"/>
                <w:szCs w:val="20"/>
              </w:rPr>
              <w:t>(With</w:t>
            </w:r>
            <w:r w:rsidRPr="004D5371">
              <w:rPr>
                <w:b/>
                <w:spacing w:val="-5"/>
                <w:w w:val="105"/>
                <w:sz w:val="20"/>
                <w:szCs w:val="20"/>
              </w:rPr>
              <w:t xml:space="preserve"> </w:t>
            </w:r>
            <w:r w:rsidRPr="004D5371">
              <w:rPr>
                <w:b/>
                <w:w w:val="105"/>
                <w:sz w:val="20"/>
                <w:szCs w:val="20"/>
              </w:rPr>
              <w:t>Network)</w:t>
            </w:r>
          </w:p>
        </w:tc>
        <w:tc>
          <w:tcPr>
            <w:tcW w:w="1251" w:type="pct"/>
            <w:gridSpan w:val="3"/>
            <w:shd w:val="clear" w:color="auto" w:fill="D1D3D4"/>
          </w:tcPr>
          <w:p w14:paraId="37C8FEAA" w14:textId="1BCCE400" w:rsidR="00744D8E" w:rsidRPr="004D5371" w:rsidRDefault="00744D8E" w:rsidP="008E1AC5">
            <w:pPr>
              <w:pStyle w:val="REG-P0"/>
              <w:jc w:val="center"/>
              <w:rPr>
                <w:b/>
                <w:sz w:val="20"/>
                <w:szCs w:val="20"/>
              </w:rPr>
            </w:pPr>
            <w:r w:rsidRPr="004D5371">
              <w:rPr>
                <w:b/>
                <w:sz w:val="20"/>
                <w:szCs w:val="20"/>
              </w:rPr>
              <w:t>Service Licence</w:t>
            </w:r>
            <w:r w:rsidRPr="004D5371">
              <w:rPr>
                <w:b/>
                <w:spacing w:val="1"/>
                <w:sz w:val="20"/>
                <w:szCs w:val="20"/>
              </w:rPr>
              <w:t xml:space="preserve"> </w:t>
            </w:r>
            <w:r w:rsidRPr="004D5371">
              <w:rPr>
                <w:b/>
                <w:w w:val="105"/>
                <w:sz w:val="20"/>
                <w:szCs w:val="20"/>
              </w:rPr>
              <w:t>(Without</w:t>
            </w:r>
            <w:r w:rsidRPr="004D5371">
              <w:rPr>
                <w:b/>
                <w:spacing w:val="2"/>
                <w:w w:val="105"/>
                <w:sz w:val="20"/>
                <w:szCs w:val="20"/>
              </w:rPr>
              <w:t xml:space="preserve"> </w:t>
            </w:r>
            <w:r w:rsidRPr="004D5371">
              <w:rPr>
                <w:b/>
                <w:w w:val="105"/>
                <w:sz w:val="20"/>
                <w:szCs w:val="20"/>
              </w:rPr>
              <w:t>Network)</w:t>
            </w:r>
          </w:p>
        </w:tc>
      </w:tr>
      <w:tr w:rsidR="004D5371" w:rsidRPr="004D5371" w14:paraId="18E25738" w14:textId="77777777" w:rsidTr="007C122A">
        <w:tc>
          <w:tcPr>
            <w:tcW w:w="1329" w:type="pct"/>
            <w:vMerge/>
            <w:shd w:val="clear" w:color="auto" w:fill="D1D3D4"/>
          </w:tcPr>
          <w:p w14:paraId="59D9FE36" w14:textId="77777777" w:rsidR="00744D8E" w:rsidRPr="004D5371" w:rsidRDefault="00744D8E" w:rsidP="008E1AC5">
            <w:pPr>
              <w:pStyle w:val="REG-P0"/>
              <w:jc w:val="center"/>
              <w:rPr>
                <w:sz w:val="20"/>
                <w:szCs w:val="20"/>
              </w:rPr>
            </w:pPr>
          </w:p>
        </w:tc>
        <w:tc>
          <w:tcPr>
            <w:tcW w:w="608" w:type="pct"/>
            <w:shd w:val="clear" w:color="auto" w:fill="D1D3D4"/>
          </w:tcPr>
          <w:p w14:paraId="1AFA416D" w14:textId="77777777" w:rsidR="00744D8E" w:rsidRPr="004D5371" w:rsidRDefault="00744D8E" w:rsidP="008E1AC5">
            <w:pPr>
              <w:pStyle w:val="REG-P0"/>
              <w:jc w:val="center"/>
              <w:rPr>
                <w:b/>
                <w:sz w:val="20"/>
                <w:szCs w:val="20"/>
              </w:rPr>
            </w:pPr>
            <w:r w:rsidRPr="004D5371">
              <w:rPr>
                <w:b/>
                <w:w w:val="105"/>
                <w:sz w:val="20"/>
                <w:szCs w:val="20"/>
              </w:rPr>
              <w:t>ZMW</w:t>
            </w:r>
          </w:p>
        </w:tc>
        <w:tc>
          <w:tcPr>
            <w:tcW w:w="615" w:type="pct"/>
            <w:shd w:val="clear" w:color="auto" w:fill="D1D3D4"/>
          </w:tcPr>
          <w:p w14:paraId="0DACA3FB" w14:textId="77777777" w:rsidR="00744D8E" w:rsidRPr="004D5371" w:rsidRDefault="00744D8E" w:rsidP="008E1AC5">
            <w:pPr>
              <w:pStyle w:val="REG-P0"/>
              <w:jc w:val="center"/>
              <w:rPr>
                <w:b/>
                <w:sz w:val="20"/>
                <w:szCs w:val="20"/>
              </w:rPr>
            </w:pPr>
            <w:r w:rsidRPr="004D5371">
              <w:rPr>
                <w:b/>
                <w:w w:val="110"/>
                <w:sz w:val="20"/>
                <w:szCs w:val="20"/>
              </w:rPr>
              <w:t>N$</w:t>
            </w:r>
          </w:p>
        </w:tc>
        <w:tc>
          <w:tcPr>
            <w:tcW w:w="612" w:type="pct"/>
            <w:shd w:val="clear" w:color="auto" w:fill="D1D3D4"/>
          </w:tcPr>
          <w:p w14:paraId="331B7C32" w14:textId="77777777" w:rsidR="00744D8E" w:rsidRPr="004D5371" w:rsidRDefault="00744D8E" w:rsidP="008E1AC5">
            <w:pPr>
              <w:pStyle w:val="REG-P0"/>
              <w:jc w:val="center"/>
              <w:rPr>
                <w:b/>
                <w:sz w:val="20"/>
                <w:szCs w:val="20"/>
              </w:rPr>
            </w:pPr>
            <w:r w:rsidRPr="004D5371">
              <w:rPr>
                <w:b/>
                <w:w w:val="105"/>
                <w:sz w:val="20"/>
                <w:szCs w:val="20"/>
              </w:rPr>
              <w:t>ZMW</w:t>
            </w:r>
          </w:p>
        </w:tc>
        <w:tc>
          <w:tcPr>
            <w:tcW w:w="586" w:type="pct"/>
            <w:gridSpan w:val="2"/>
            <w:shd w:val="clear" w:color="auto" w:fill="D1D3D4"/>
          </w:tcPr>
          <w:p w14:paraId="407863DB" w14:textId="77777777" w:rsidR="00744D8E" w:rsidRPr="004D5371" w:rsidRDefault="00744D8E" w:rsidP="008E1AC5">
            <w:pPr>
              <w:pStyle w:val="REG-P0"/>
              <w:jc w:val="center"/>
              <w:rPr>
                <w:b/>
                <w:sz w:val="20"/>
                <w:szCs w:val="20"/>
              </w:rPr>
            </w:pPr>
            <w:r w:rsidRPr="004D5371">
              <w:rPr>
                <w:b/>
                <w:w w:val="110"/>
                <w:sz w:val="20"/>
                <w:szCs w:val="20"/>
              </w:rPr>
              <w:t>N$</w:t>
            </w:r>
          </w:p>
        </w:tc>
        <w:tc>
          <w:tcPr>
            <w:tcW w:w="636" w:type="pct"/>
            <w:shd w:val="clear" w:color="auto" w:fill="D1D3D4"/>
          </w:tcPr>
          <w:p w14:paraId="659B8C4B" w14:textId="77777777" w:rsidR="00744D8E" w:rsidRPr="004D5371" w:rsidRDefault="00744D8E" w:rsidP="008E1AC5">
            <w:pPr>
              <w:pStyle w:val="REG-P0"/>
              <w:jc w:val="center"/>
              <w:rPr>
                <w:b/>
                <w:sz w:val="20"/>
                <w:szCs w:val="20"/>
              </w:rPr>
            </w:pPr>
            <w:r w:rsidRPr="004D5371">
              <w:rPr>
                <w:b/>
                <w:w w:val="105"/>
                <w:sz w:val="20"/>
                <w:szCs w:val="20"/>
              </w:rPr>
              <w:t>ZMW</w:t>
            </w:r>
          </w:p>
        </w:tc>
        <w:tc>
          <w:tcPr>
            <w:tcW w:w="614" w:type="pct"/>
            <w:gridSpan w:val="2"/>
            <w:shd w:val="clear" w:color="auto" w:fill="D1D3D4"/>
          </w:tcPr>
          <w:p w14:paraId="1B61FAE1" w14:textId="77777777" w:rsidR="00744D8E" w:rsidRPr="004D5371" w:rsidRDefault="00744D8E" w:rsidP="008E1AC5">
            <w:pPr>
              <w:pStyle w:val="REG-P0"/>
              <w:jc w:val="center"/>
              <w:rPr>
                <w:b/>
                <w:sz w:val="20"/>
                <w:szCs w:val="20"/>
              </w:rPr>
            </w:pPr>
            <w:r w:rsidRPr="004D5371">
              <w:rPr>
                <w:b/>
                <w:w w:val="110"/>
                <w:sz w:val="20"/>
                <w:szCs w:val="20"/>
              </w:rPr>
              <w:t>N$</w:t>
            </w:r>
          </w:p>
        </w:tc>
      </w:tr>
      <w:tr w:rsidR="004D5371" w:rsidRPr="004D5371" w14:paraId="6F0427DC" w14:textId="77777777" w:rsidTr="007C122A">
        <w:tc>
          <w:tcPr>
            <w:tcW w:w="1329" w:type="pct"/>
            <w:shd w:val="clear" w:color="auto" w:fill="E6E7E8"/>
          </w:tcPr>
          <w:p w14:paraId="3E38ABC7" w14:textId="77777777" w:rsidR="00744D8E" w:rsidRPr="004D5371" w:rsidRDefault="00744D8E" w:rsidP="008E1AC5">
            <w:pPr>
              <w:pStyle w:val="REG-P0"/>
              <w:jc w:val="left"/>
              <w:rPr>
                <w:sz w:val="20"/>
                <w:szCs w:val="20"/>
              </w:rPr>
            </w:pPr>
            <w:r w:rsidRPr="004D5371">
              <w:rPr>
                <w:w w:val="110"/>
                <w:sz w:val="20"/>
                <w:szCs w:val="20"/>
              </w:rPr>
              <w:t>Initial</w:t>
            </w:r>
          </w:p>
        </w:tc>
        <w:tc>
          <w:tcPr>
            <w:tcW w:w="608" w:type="pct"/>
          </w:tcPr>
          <w:p w14:paraId="1F22C01F" w14:textId="77777777" w:rsidR="00744D8E" w:rsidRPr="004D5371" w:rsidRDefault="00744D8E" w:rsidP="00434AEE">
            <w:pPr>
              <w:pStyle w:val="REG-P0"/>
              <w:rPr>
                <w:sz w:val="20"/>
                <w:szCs w:val="20"/>
              </w:rPr>
            </w:pPr>
            <w:r w:rsidRPr="004D5371">
              <w:rPr>
                <w:w w:val="110"/>
                <w:sz w:val="20"/>
                <w:szCs w:val="20"/>
              </w:rPr>
              <w:t>1,200,000</w:t>
            </w:r>
          </w:p>
        </w:tc>
        <w:tc>
          <w:tcPr>
            <w:tcW w:w="615" w:type="pct"/>
          </w:tcPr>
          <w:p w14:paraId="13311C0A" w14:textId="77777777" w:rsidR="00744D8E" w:rsidRPr="004D5371" w:rsidRDefault="00744D8E" w:rsidP="00434AEE">
            <w:pPr>
              <w:pStyle w:val="REG-P0"/>
              <w:rPr>
                <w:sz w:val="20"/>
                <w:szCs w:val="20"/>
              </w:rPr>
            </w:pPr>
            <w:r w:rsidRPr="004D5371">
              <w:rPr>
                <w:w w:val="110"/>
                <w:sz w:val="20"/>
                <w:szCs w:val="20"/>
              </w:rPr>
              <w:t>1,315,930</w:t>
            </w:r>
          </w:p>
        </w:tc>
        <w:tc>
          <w:tcPr>
            <w:tcW w:w="612" w:type="pct"/>
          </w:tcPr>
          <w:p w14:paraId="5E0D56A4" w14:textId="77777777" w:rsidR="00744D8E" w:rsidRPr="004D5371" w:rsidRDefault="00744D8E" w:rsidP="00434AEE">
            <w:pPr>
              <w:pStyle w:val="REG-P0"/>
              <w:rPr>
                <w:sz w:val="20"/>
                <w:szCs w:val="20"/>
              </w:rPr>
            </w:pPr>
            <w:r w:rsidRPr="004D5371">
              <w:rPr>
                <w:w w:val="110"/>
                <w:sz w:val="20"/>
                <w:szCs w:val="20"/>
              </w:rPr>
              <w:t>300,000</w:t>
            </w:r>
          </w:p>
        </w:tc>
        <w:tc>
          <w:tcPr>
            <w:tcW w:w="586" w:type="pct"/>
            <w:gridSpan w:val="2"/>
          </w:tcPr>
          <w:p w14:paraId="40C1B575" w14:textId="77777777" w:rsidR="00744D8E" w:rsidRPr="004D5371" w:rsidRDefault="00744D8E" w:rsidP="00434AEE">
            <w:pPr>
              <w:pStyle w:val="REG-P0"/>
              <w:rPr>
                <w:sz w:val="20"/>
                <w:szCs w:val="20"/>
              </w:rPr>
            </w:pPr>
            <w:r w:rsidRPr="004D5371">
              <w:rPr>
                <w:w w:val="110"/>
                <w:sz w:val="20"/>
                <w:szCs w:val="20"/>
              </w:rPr>
              <w:t>328,984</w:t>
            </w:r>
          </w:p>
        </w:tc>
        <w:tc>
          <w:tcPr>
            <w:tcW w:w="636" w:type="pct"/>
          </w:tcPr>
          <w:p w14:paraId="625B2836" w14:textId="77777777" w:rsidR="00744D8E" w:rsidRPr="004D5371" w:rsidRDefault="00744D8E" w:rsidP="00434AEE">
            <w:pPr>
              <w:pStyle w:val="REG-P0"/>
              <w:rPr>
                <w:sz w:val="20"/>
                <w:szCs w:val="20"/>
              </w:rPr>
            </w:pPr>
            <w:r w:rsidRPr="004D5371">
              <w:rPr>
                <w:w w:val="110"/>
                <w:sz w:val="20"/>
                <w:szCs w:val="20"/>
              </w:rPr>
              <w:t>375,000</w:t>
            </w:r>
          </w:p>
        </w:tc>
        <w:tc>
          <w:tcPr>
            <w:tcW w:w="614" w:type="pct"/>
            <w:gridSpan w:val="2"/>
          </w:tcPr>
          <w:p w14:paraId="5E22903C" w14:textId="77777777" w:rsidR="00744D8E" w:rsidRPr="004D5371" w:rsidRDefault="00744D8E" w:rsidP="00434AEE">
            <w:pPr>
              <w:pStyle w:val="REG-P0"/>
              <w:rPr>
                <w:sz w:val="20"/>
                <w:szCs w:val="20"/>
              </w:rPr>
            </w:pPr>
            <w:r w:rsidRPr="004D5371">
              <w:rPr>
                <w:w w:val="110"/>
                <w:sz w:val="20"/>
                <w:szCs w:val="20"/>
              </w:rPr>
              <w:t>411,229</w:t>
            </w:r>
          </w:p>
        </w:tc>
      </w:tr>
      <w:tr w:rsidR="004D5371" w:rsidRPr="004D5371" w14:paraId="667C7F43" w14:textId="77777777" w:rsidTr="007C122A">
        <w:tc>
          <w:tcPr>
            <w:tcW w:w="1329" w:type="pct"/>
            <w:shd w:val="clear" w:color="auto" w:fill="E6E7E8"/>
          </w:tcPr>
          <w:p w14:paraId="0D7A0981" w14:textId="77777777" w:rsidR="00744D8E" w:rsidRPr="004D5371" w:rsidRDefault="00744D8E" w:rsidP="008E1AC5">
            <w:pPr>
              <w:pStyle w:val="REG-P0"/>
              <w:jc w:val="left"/>
              <w:rPr>
                <w:sz w:val="20"/>
                <w:szCs w:val="20"/>
              </w:rPr>
            </w:pPr>
            <w:r w:rsidRPr="004D5371">
              <w:rPr>
                <w:w w:val="105"/>
                <w:sz w:val="20"/>
                <w:szCs w:val="20"/>
              </w:rPr>
              <w:t>Application</w:t>
            </w:r>
          </w:p>
        </w:tc>
        <w:tc>
          <w:tcPr>
            <w:tcW w:w="608" w:type="pct"/>
          </w:tcPr>
          <w:p w14:paraId="1DCB409B" w14:textId="77777777" w:rsidR="00744D8E" w:rsidRPr="004D5371" w:rsidRDefault="00744D8E" w:rsidP="00434AEE">
            <w:pPr>
              <w:pStyle w:val="REG-P0"/>
              <w:rPr>
                <w:sz w:val="20"/>
                <w:szCs w:val="20"/>
              </w:rPr>
            </w:pPr>
            <w:r w:rsidRPr="004D5371">
              <w:rPr>
                <w:w w:val="105"/>
                <w:sz w:val="20"/>
                <w:szCs w:val="20"/>
              </w:rPr>
              <w:t>16,667</w:t>
            </w:r>
          </w:p>
        </w:tc>
        <w:tc>
          <w:tcPr>
            <w:tcW w:w="615" w:type="pct"/>
          </w:tcPr>
          <w:p w14:paraId="197A2A44" w14:textId="77777777" w:rsidR="00744D8E" w:rsidRPr="004D5371" w:rsidRDefault="00744D8E" w:rsidP="00434AEE">
            <w:pPr>
              <w:pStyle w:val="REG-P0"/>
              <w:rPr>
                <w:sz w:val="20"/>
                <w:szCs w:val="20"/>
              </w:rPr>
            </w:pPr>
            <w:r w:rsidRPr="004D5371">
              <w:rPr>
                <w:w w:val="105"/>
                <w:sz w:val="20"/>
                <w:szCs w:val="20"/>
              </w:rPr>
              <w:t>18,276</w:t>
            </w:r>
          </w:p>
        </w:tc>
        <w:tc>
          <w:tcPr>
            <w:tcW w:w="612" w:type="pct"/>
          </w:tcPr>
          <w:p w14:paraId="7EB42FC4" w14:textId="77777777" w:rsidR="00744D8E" w:rsidRPr="004D5371" w:rsidRDefault="00744D8E" w:rsidP="00434AEE">
            <w:pPr>
              <w:pStyle w:val="REG-P0"/>
              <w:rPr>
                <w:sz w:val="20"/>
                <w:szCs w:val="20"/>
              </w:rPr>
            </w:pPr>
            <w:r w:rsidRPr="004D5371">
              <w:rPr>
                <w:w w:val="105"/>
                <w:sz w:val="20"/>
                <w:szCs w:val="20"/>
              </w:rPr>
              <w:t>16,667</w:t>
            </w:r>
          </w:p>
        </w:tc>
        <w:tc>
          <w:tcPr>
            <w:tcW w:w="586" w:type="pct"/>
            <w:gridSpan w:val="2"/>
          </w:tcPr>
          <w:p w14:paraId="619973D4" w14:textId="77777777" w:rsidR="00744D8E" w:rsidRPr="004D5371" w:rsidRDefault="00744D8E" w:rsidP="00434AEE">
            <w:pPr>
              <w:pStyle w:val="REG-P0"/>
              <w:rPr>
                <w:sz w:val="20"/>
                <w:szCs w:val="20"/>
              </w:rPr>
            </w:pPr>
            <w:r w:rsidRPr="004D5371">
              <w:rPr>
                <w:w w:val="105"/>
                <w:sz w:val="20"/>
                <w:szCs w:val="20"/>
              </w:rPr>
              <w:t>18,276</w:t>
            </w:r>
          </w:p>
        </w:tc>
        <w:tc>
          <w:tcPr>
            <w:tcW w:w="636" w:type="pct"/>
          </w:tcPr>
          <w:p w14:paraId="56FD6F25" w14:textId="77777777" w:rsidR="00744D8E" w:rsidRPr="004D5371" w:rsidRDefault="00744D8E" w:rsidP="00434AEE">
            <w:pPr>
              <w:pStyle w:val="REG-P0"/>
              <w:rPr>
                <w:sz w:val="20"/>
                <w:szCs w:val="20"/>
              </w:rPr>
            </w:pPr>
            <w:r w:rsidRPr="004D5371">
              <w:rPr>
                <w:w w:val="105"/>
                <w:sz w:val="20"/>
                <w:szCs w:val="20"/>
              </w:rPr>
              <w:t>8,333</w:t>
            </w:r>
          </w:p>
        </w:tc>
        <w:tc>
          <w:tcPr>
            <w:tcW w:w="614" w:type="pct"/>
            <w:gridSpan w:val="2"/>
          </w:tcPr>
          <w:p w14:paraId="539DC431" w14:textId="77777777" w:rsidR="00744D8E" w:rsidRPr="004D5371" w:rsidRDefault="00744D8E" w:rsidP="00434AEE">
            <w:pPr>
              <w:pStyle w:val="REG-P0"/>
              <w:rPr>
                <w:sz w:val="20"/>
                <w:szCs w:val="20"/>
              </w:rPr>
            </w:pPr>
            <w:r w:rsidRPr="004D5371">
              <w:rPr>
                <w:w w:val="105"/>
                <w:sz w:val="20"/>
                <w:szCs w:val="20"/>
              </w:rPr>
              <w:t>9,139</w:t>
            </w:r>
          </w:p>
        </w:tc>
      </w:tr>
      <w:tr w:rsidR="004D5371" w:rsidRPr="004D5371" w14:paraId="2369BE2A" w14:textId="77777777" w:rsidTr="007C122A">
        <w:tc>
          <w:tcPr>
            <w:tcW w:w="1329" w:type="pct"/>
            <w:shd w:val="clear" w:color="auto" w:fill="E6E7E8"/>
          </w:tcPr>
          <w:p w14:paraId="512B2A05" w14:textId="77777777" w:rsidR="00744D8E" w:rsidRPr="004D5371" w:rsidRDefault="00744D8E" w:rsidP="008E1AC5">
            <w:pPr>
              <w:pStyle w:val="REG-P0"/>
              <w:jc w:val="left"/>
              <w:rPr>
                <w:sz w:val="20"/>
                <w:szCs w:val="20"/>
              </w:rPr>
            </w:pPr>
            <w:r w:rsidRPr="004D5371">
              <w:rPr>
                <w:w w:val="105"/>
                <w:sz w:val="20"/>
                <w:szCs w:val="20"/>
              </w:rPr>
              <w:t>Regulatory Levy: Gross Annual Revenue</w:t>
            </w:r>
          </w:p>
        </w:tc>
        <w:tc>
          <w:tcPr>
            <w:tcW w:w="608" w:type="pct"/>
          </w:tcPr>
          <w:p w14:paraId="7FF7E53E" w14:textId="77777777" w:rsidR="00744D8E" w:rsidRPr="004D5371" w:rsidRDefault="00744D8E" w:rsidP="00434AEE">
            <w:pPr>
              <w:pStyle w:val="REG-P0"/>
              <w:rPr>
                <w:sz w:val="20"/>
                <w:szCs w:val="20"/>
              </w:rPr>
            </w:pPr>
            <w:r w:rsidRPr="004D5371">
              <w:rPr>
                <w:w w:val="105"/>
                <w:sz w:val="20"/>
                <w:szCs w:val="20"/>
              </w:rPr>
              <w:t>1.5%</w:t>
            </w:r>
          </w:p>
        </w:tc>
        <w:tc>
          <w:tcPr>
            <w:tcW w:w="615" w:type="pct"/>
          </w:tcPr>
          <w:p w14:paraId="64227D26" w14:textId="77777777" w:rsidR="00744D8E" w:rsidRPr="004D5371" w:rsidRDefault="00744D8E" w:rsidP="00434AEE">
            <w:pPr>
              <w:pStyle w:val="REG-P0"/>
              <w:rPr>
                <w:sz w:val="20"/>
                <w:szCs w:val="20"/>
              </w:rPr>
            </w:pPr>
          </w:p>
        </w:tc>
        <w:tc>
          <w:tcPr>
            <w:tcW w:w="612" w:type="pct"/>
          </w:tcPr>
          <w:p w14:paraId="1A27FDF0" w14:textId="77777777" w:rsidR="00744D8E" w:rsidRPr="004D5371" w:rsidRDefault="00744D8E" w:rsidP="00434AEE">
            <w:pPr>
              <w:pStyle w:val="REG-P0"/>
              <w:rPr>
                <w:sz w:val="20"/>
                <w:szCs w:val="20"/>
              </w:rPr>
            </w:pPr>
            <w:r w:rsidRPr="004D5371">
              <w:rPr>
                <w:w w:val="105"/>
                <w:sz w:val="20"/>
                <w:szCs w:val="20"/>
              </w:rPr>
              <w:t>3%</w:t>
            </w:r>
          </w:p>
        </w:tc>
        <w:tc>
          <w:tcPr>
            <w:tcW w:w="586" w:type="pct"/>
            <w:gridSpan w:val="2"/>
          </w:tcPr>
          <w:p w14:paraId="0B459F95" w14:textId="77777777" w:rsidR="00744D8E" w:rsidRPr="004D5371" w:rsidRDefault="00744D8E" w:rsidP="00434AEE">
            <w:pPr>
              <w:pStyle w:val="REG-P0"/>
              <w:rPr>
                <w:sz w:val="20"/>
                <w:szCs w:val="20"/>
              </w:rPr>
            </w:pPr>
          </w:p>
        </w:tc>
        <w:tc>
          <w:tcPr>
            <w:tcW w:w="636" w:type="pct"/>
          </w:tcPr>
          <w:p w14:paraId="0907BDDF" w14:textId="77777777" w:rsidR="00744D8E" w:rsidRPr="004D5371" w:rsidRDefault="00744D8E" w:rsidP="00434AEE">
            <w:pPr>
              <w:pStyle w:val="REG-P0"/>
              <w:rPr>
                <w:sz w:val="20"/>
                <w:szCs w:val="20"/>
              </w:rPr>
            </w:pPr>
            <w:r w:rsidRPr="004D5371">
              <w:rPr>
                <w:w w:val="105"/>
                <w:sz w:val="20"/>
                <w:szCs w:val="20"/>
              </w:rPr>
              <w:t>3%</w:t>
            </w:r>
          </w:p>
        </w:tc>
        <w:tc>
          <w:tcPr>
            <w:tcW w:w="614" w:type="pct"/>
            <w:gridSpan w:val="2"/>
          </w:tcPr>
          <w:p w14:paraId="090BC3F8" w14:textId="77777777" w:rsidR="00744D8E" w:rsidRPr="004D5371" w:rsidRDefault="00744D8E" w:rsidP="00434AEE">
            <w:pPr>
              <w:pStyle w:val="REG-P0"/>
              <w:rPr>
                <w:sz w:val="20"/>
                <w:szCs w:val="20"/>
              </w:rPr>
            </w:pPr>
          </w:p>
        </w:tc>
      </w:tr>
      <w:tr w:rsidR="004D5371" w:rsidRPr="004D5371" w14:paraId="6ECDEC67" w14:textId="77777777" w:rsidTr="00BF4404">
        <w:trPr>
          <w:trHeight w:val="255"/>
        </w:trPr>
        <w:tc>
          <w:tcPr>
            <w:tcW w:w="1329" w:type="pct"/>
            <w:shd w:val="clear" w:color="auto" w:fill="E6E7E8"/>
          </w:tcPr>
          <w:p w14:paraId="2AB10629" w14:textId="77777777" w:rsidR="00744D8E" w:rsidRPr="004D5371" w:rsidRDefault="00744D8E" w:rsidP="008E1AC5">
            <w:pPr>
              <w:pStyle w:val="REG-P0"/>
              <w:jc w:val="left"/>
              <w:rPr>
                <w:sz w:val="20"/>
                <w:szCs w:val="20"/>
              </w:rPr>
            </w:pPr>
            <w:r w:rsidRPr="004D5371">
              <w:rPr>
                <w:w w:val="110"/>
                <w:sz w:val="20"/>
                <w:szCs w:val="20"/>
              </w:rPr>
              <w:t>Source</w:t>
            </w:r>
          </w:p>
        </w:tc>
        <w:tc>
          <w:tcPr>
            <w:tcW w:w="3671" w:type="pct"/>
            <w:gridSpan w:val="8"/>
          </w:tcPr>
          <w:p w14:paraId="64460F82" w14:textId="08098AED" w:rsidR="00744D8E" w:rsidRPr="004D5371" w:rsidRDefault="000D3192" w:rsidP="00434AEE">
            <w:pPr>
              <w:pStyle w:val="REG-P0"/>
              <w:rPr>
                <w:sz w:val="20"/>
                <w:szCs w:val="20"/>
                <w:u w:val="single"/>
              </w:rPr>
            </w:pPr>
            <w:r w:rsidRPr="004D5371">
              <w:rPr>
                <w:noProof w:val="0"/>
                <w:sz w:val="20"/>
                <w:szCs w:val="20"/>
                <w:u w:val="single"/>
              </w:rPr>
              <w:t>https://www.iba.org.zm/downloads/Broadcast%20Fee%20Structure.pdf</w:t>
            </w:r>
          </w:p>
        </w:tc>
      </w:tr>
      <w:tr w:rsidR="004D5371" w:rsidRPr="004D5371" w14:paraId="4730CC45" w14:textId="77777777" w:rsidTr="007C122A">
        <w:tc>
          <w:tcPr>
            <w:tcW w:w="5000" w:type="pct"/>
            <w:gridSpan w:val="9"/>
            <w:shd w:val="clear" w:color="auto" w:fill="D1D3D4"/>
          </w:tcPr>
          <w:p w14:paraId="6CF3271F" w14:textId="77777777" w:rsidR="00744D8E" w:rsidRPr="004D5371" w:rsidRDefault="00744D8E" w:rsidP="00434AEE">
            <w:pPr>
              <w:pStyle w:val="REG-P0"/>
              <w:rPr>
                <w:b/>
                <w:sz w:val="20"/>
                <w:szCs w:val="20"/>
              </w:rPr>
            </w:pPr>
            <w:r w:rsidRPr="004D5371">
              <w:rPr>
                <w:b/>
                <w:w w:val="105"/>
                <w:sz w:val="20"/>
                <w:szCs w:val="20"/>
              </w:rPr>
              <w:t>Independent</w:t>
            </w:r>
            <w:r w:rsidRPr="004D5371">
              <w:rPr>
                <w:b/>
                <w:spacing w:val="5"/>
                <w:w w:val="105"/>
                <w:sz w:val="20"/>
                <w:szCs w:val="20"/>
              </w:rPr>
              <w:t xml:space="preserve"> </w:t>
            </w:r>
            <w:r w:rsidRPr="004D5371">
              <w:rPr>
                <w:b/>
                <w:w w:val="105"/>
                <w:sz w:val="20"/>
                <w:szCs w:val="20"/>
              </w:rPr>
              <w:t>Broadcasting</w:t>
            </w:r>
            <w:r w:rsidRPr="004D5371">
              <w:rPr>
                <w:b/>
                <w:spacing w:val="-6"/>
                <w:w w:val="105"/>
                <w:sz w:val="20"/>
                <w:szCs w:val="20"/>
              </w:rPr>
              <w:t xml:space="preserve"> </w:t>
            </w:r>
            <w:r w:rsidRPr="004D5371">
              <w:rPr>
                <w:b/>
                <w:w w:val="105"/>
                <w:sz w:val="20"/>
                <w:szCs w:val="20"/>
              </w:rPr>
              <w:t>Authority (IBA)</w:t>
            </w:r>
            <w:r w:rsidRPr="004D5371">
              <w:rPr>
                <w:b/>
                <w:spacing w:val="-16"/>
                <w:w w:val="105"/>
                <w:sz w:val="20"/>
                <w:szCs w:val="20"/>
              </w:rPr>
              <w:t xml:space="preserve"> </w:t>
            </w:r>
            <w:r w:rsidRPr="004D5371">
              <w:rPr>
                <w:w w:val="105"/>
                <w:sz w:val="20"/>
                <w:szCs w:val="20"/>
              </w:rPr>
              <w:t>-</w:t>
            </w:r>
            <w:r w:rsidRPr="004D5371">
              <w:rPr>
                <w:spacing w:val="5"/>
                <w:w w:val="105"/>
                <w:sz w:val="20"/>
                <w:szCs w:val="20"/>
              </w:rPr>
              <w:t xml:space="preserve"> </w:t>
            </w:r>
            <w:r w:rsidRPr="004D5371">
              <w:rPr>
                <w:b/>
                <w:w w:val="105"/>
                <w:sz w:val="20"/>
                <w:szCs w:val="20"/>
              </w:rPr>
              <w:t>Broadcasting</w:t>
            </w:r>
            <w:r w:rsidRPr="004D5371">
              <w:rPr>
                <w:b/>
                <w:spacing w:val="-6"/>
                <w:w w:val="105"/>
                <w:sz w:val="20"/>
                <w:szCs w:val="20"/>
              </w:rPr>
              <w:t xml:space="preserve"> </w:t>
            </w:r>
            <w:r w:rsidRPr="004D5371">
              <w:rPr>
                <w:b/>
                <w:w w:val="105"/>
                <w:sz w:val="20"/>
                <w:szCs w:val="20"/>
              </w:rPr>
              <w:t>Fee</w:t>
            </w:r>
            <w:r w:rsidRPr="004D5371">
              <w:rPr>
                <w:b/>
                <w:spacing w:val="-18"/>
                <w:w w:val="105"/>
                <w:sz w:val="20"/>
                <w:szCs w:val="20"/>
              </w:rPr>
              <w:t xml:space="preserve"> </w:t>
            </w:r>
            <w:r w:rsidRPr="004D5371">
              <w:rPr>
                <w:b/>
                <w:w w:val="105"/>
                <w:sz w:val="20"/>
                <w:szCs w:val="20"/>
              </w:rPr>
              <w:t>Structure</w:t>
            </w:r>
          </w:p>
        </w:tc>
      </w:tr>
      <w:tr w:rsidR="004D5371" w:rsidRPr="004D5371" w14:paraId="36C89752" w14:textId="77777777" w:rsidTr="007C122A">
        <w:tc>
          <w:tcPr>
            <w:tcW w:w="1329" w:type="pct"/>
            <w:vMerge w:val="restart"/>
            <w:shd w:val="clear" w:color="auto" w:fill="D1D3D4"/>
          </w:tcPr>
          <w:p w14:paraId="36193E38" w14:textId="153939DA" w:rsidR="00744D8E" w:rsidRPr="004D5371" w:rsidRDefault="00744D8E" w:rsidP="008D11F0">
            <w:pPr>
              <w:pStyle w:val="REG-P0"/>
              <w:rPr>
                <w:b/>
                <w:sz w:val="20"/>
                <w:szCs w:val="20"/>
              </w:rPr>
            </w:pPr>
            <w:r w:rsidRPr="004D5371">
              <w:rPr>
                <w:b/>
                <w:w w:val="105"/>
                <w:sz w:val="20"/>
                <w:szCs w:val="20"/>
              </w:rPr>
              <w:t>B</w:t>
            </w:r>
            <w:r w:rsidR="008E1AC5" w:rsidRPr="004D5371">
              <w:rPr>
                <w:b/>
                <w:w w:val="105"/>
                <w:sz w:val="20"/>
                <w:szCs w:val="20"/>
              </w:rPr>
              <w:t>r</w:t>
            </w:r>
            <w:r w:rsidRPr="004D5371">
              <w:rPr>
                <w:b/>
                <w:w w:val="105"/>
                <w:sz w:val="20"/>
                <w:szCs w:val="20"/>
              </w:rPr>
              <w:t>oadcasting</w:t>
            </w:r>
            <w:r w:rsidRPr="004D5371">
              <w:rPr>
                <w:b/>
                <w:spacing w:val="1"/>
                <w:w w:val="105"/>
                <w:sz w:val="20"/>
                <w:szCs w:val="20"/>
              </w:rPr>
              <w:t xml:space="preserve"> </w:t>
            </w:r>
            <w:r w:rsidRPr="004D5371">
              <w:rPr>
                <w:b/>
                <w:w w:val="105"/>
                <w:sz w:val="20"/>
                <w:szCs w:val="20"/>
              </w:rPr>
              <w:t>Licence</w:t>
            </w:r>
            <w:r w:rsidRPr="004D5371">
              <w:rPr>
                <w:b/>
                <w:spacing w:val="-47"/>
                <w:w w:val="105"/>
                <w:sz w:val="20"/>
                <w:szCs w:val="20"/>
              </w:rPr>
              <w:t xml:space="preserve"> </w:t>
            </w:r>
            <w:r w:rsidRPr="004D5371">
              <w:rPr>
                <w:b/>
                <w:w w:val="105"/>
                <w:sz w:val="20"/>
                <w:szCs w:val="20"/>
              </w:rPr>
              <w:t>Category</w:t>
            </w:r>
          </w:p>
        </w:tc>
        <w:tc>
          <w:tcPr>
            <w:tcW w:w="1222" w:type="pct"/>
            <w:gridSpan w:val="2"/>
            <w:shd w:val="clear" w:color="auto" w:fill="D1D3D4"/>
          </w:tcPr>
          <w:p w14:paraId="0174CB4E" w14:textId="77777777" w:rsidR="00744D8E" w:rsidRPr="004D5371" w:rsidRDefault="00744D8E" w:rsidP="008D11F0">
            <w:pPr>
              <w:pStyle w:val="REG-P0"/>
              <w:jc w:val="left"/>
              <w:rPr>
                <w:b/>
                <w:sz w:val="20"/>
                <w:szCs w:val="20"/>
              </w:rPr>
            </w:pPr>
            <w:r w:rsidRPr="004D5371">
              <w:rPr>
                <w:b/>
                <w:w w:val="105"/>
                <w:sz w:val="20"/>
                <w:szCs w:val="20"/>
              </w:rPr>
              <w:t>Application</w:t>
            </w:r>
            <w:r w:rsidRPr="004D5371">
              <w:rPr>
                <w:b/>
                <w:spacing w:val="8"/>
                <w:w w:val="105"/>
                <w:sz w:val="20"/>
                <w:szCs w:val="20"/>
              </w:rPr>
              <w:t xml:space="preserve"> </w:t>
            </w:r>
            <w:r w:rsidRPr="004D5371">
              <w:rPr>
                <w:b/>
                <w:w w:val="105"/>
                <w:sz w:val="20"/>
                <w:szCs w:val="20"/>
              </w:rPr>
              <w:t>Fee</w:t>
            </w:r>
          </w:p>
        </w:tc>
        <w:tc>
          <w:tcPr>
            <w:tcW w:w="1198" w:type="pct"/>
            <w:gridSpan w:val="3"/>
            <w:shd w:val="clear" w:color="auto" w:fill="D1D3D4"/>
          </w:tcPr>
          <w:p w14:paraId="78A82475" w14:textId="77777777" w:rsidR="00744D8E" w:rsidRPr="004D5371" w:rsidRDefault="00744D8E" w:rsidP="008D11F0">
            <w:pPr>
              <w:pStyle w:val="REG-P0"/>
              <w:jc w:val="left"/>
              <w:rPr>
                <w:b/>
                <w:sz w:val="20"/>
                <w:szCs w:val="20"/>
              </w:rPr>
            </w:pPr>
            <w:r w:rsidRPr="004D5371">
              <w:rPr>
                <w:b/>
                <w:w w:val="105"/>
                <w:sz w:val="20"/>
                <w:szCs w:val="20"/>
              </w:rPr>
              <w:t>Initial</w:t>
            </w:r>
            <w:r w:rsidRPr="004D5371">
              <w:rPr>
                <w:b/>
                <w:spacing w:val="-2"/>
                <w:w w:val="105"/>
                <w:sz w:val="20"/>
                <w:szCs w:val="20"/>
              </w:rPr>
              <w:t xml:space="preserve"> </w:t>
            </w:r>
            <w:r w:rsidRPr="004D5371">
              <w:rPr>
                <w:b/>
                <w:w w:val="105"/>
                <w:sz w:val="20"/>
                <w:szCs w:val="20"/>
              </w:rPr>
              <w:t>Licence</w:t>
            </w:r>
            <w:r w:rsidRPr="004D5371">
              <w:rPr>
                <w:b/>
                <w:spacing w:val="-5"/>
                <w:w w:val="105"/>
                <w:sz w:val="20"/>
                <w:szCs w:val="20"/>
              </w:rPr>
              <w:t xml:space="preserve"> </w:t>
            </w:r>
            <w:r w:rsidRPr="004D5371">
              <w:rPr>
                <w:b/>
                <w:w w:val="105"/>
                <w:sz w:val="20"/>
                <w:szCs w:val="20"/>
              </w:rPr>
              <w:t>Fee</w:t>
            </w:r>
          </w:p>
        </w:tc>
        <w:tc>
          <w:tcPr>
            <w:tcW w:w="1251" w:type="pct"/>
            <w:gridSpan w:val="3"/>
            <w:shd w:val="clear" w:color="auto" w:fill="D1D3D4"/>
          </w:tcPr>
          <w:p w14:paraId="658B9463" w14:textId="77777777" w:rsidR="00744D8E" w:rsidRPr="004D5371" w:rsidRDefault="00744D8E" w:rsidP="008D11F0">
            <w:pPr>
              <w:pStyle w:val="REG-P0"/>
              <w:jc w:val="left"/>
              <w:rPr>
                <w:b/>
                <w:spacing w:val="-4"/>
                <w:sz w:val="20"/>
                <w:szCs w:val="20"/>
              </w:rPr>
            </w:pPr>
            <w:r w:rsidRPr="004D5371">
              <w:rPr>
                <w:b/>
                <w:spacing w:val="-4"/>
                <w:w w:val="105"/>
                <w:sz w:val="20"/>
                <w:szCs w:val="20"/>
              </w:rPr>
              <w:t>Annual Operating Fee</w:t>
            </w:r>
          </w:p>
        </w:tc>
      </w:tr>
      <w:tr w:rsidR="004D5371" w:rsidRPr="004D5371" w14:paraId="3E3F67D2" w14:textId="77777777" w:rsidTr="007C122A">
        <w:tc>
          <w:tcPr>
            <w:tcW w:w="1329" w:type="pct"/>
            <w:vMerge/>
            <w:shd w:val="clear" w:color="auto" w:fill="D1D3D4"/>
          </w:tcPr>
          <w:p w14:paraId="4861FA35" w14:textId="77777777" w:rsidR="00744D8E" w:rsidRPr="004D5371" w:rsidRDefault="00744D8E" w:rsidP="008D11F0">
            <w:pPr>
              <w:pStyle w:val="REG-P0"/>
              <w:jc w:val="left"/>
              <w:rPr>
                <w:sz w:val="20"/>
                <w:szCs w:val="20"/>
              </w:rPr>
            </w:pPr>
          </w:p>
        </w:tc>
        <w:tc>
          <w:tcPr>
            <w:tcW w:w="608" w:type="pct"/>
            <w:shd w:val="clear" w:color="auto" w:fill="D1D3D4"/>
          </w:tcPr>
          <w:p w14:paraId="71C89FCA" w14:textId="77777777" w:rsidR="00744D8E" w:rsidRPr="004D5371" w:rsidRDefault="00744D8E" w:rsidP="008D11F0">
            <w:pPr>
              <w:pStyle w:val="REG-P0"/>
              <w:jc w:val="left"/>
              <w:rPr>
                <w:b/>
                <w:sz w:val="20"/>
                <w:szCs w:val="20"/>
              </w:rPr>
            </w:pPr>
            <w:r w:rsidRPr="004D5371">
              <w:rPr>
                <w:b/>
                <w:w w:val="105"/>
                <w:sz w:val="20"/>
                <w:szCs w:val="20"/>
              </w:rPr>
              <w:t>ZMW</w:t>
            </w:r>
          </w:p>
        </w:tc>
        <w:tc>
          <w:tcPr>
            <w:tcW w:w="615" w:type="pct"/>
            <w:shd w:val="clear" w:color="auto" w:fill="D1D3D4"/>
          </w:tcPr>
          <w:p w14:paraId="38A6EEBC" w14:textId="77777777" w:rsidR="00744D8E" w:rsidRPr="004D5371" w:rsidRDefault="00744D8E" w:rsidP="008D11F0">
            <w:pPr>
              <w:pStyle w:val="REG-P0"/>
              <w:jc w:val="left"/>
              <w:rPr>
                <w:b/>
                <w:sz w:val="20"/>
                <w:szCs w:val="20"/>
              </w:rPr>
            </w:pPr>
            <w:r w:rsidRPr="004D5371">
              <w:rPr>
                <w:b/>
                <w:w w:val="110"/>
                <w:sz w:val="20"/>
                <w:szCs w:val="20"/>
              </w:rPr>
              <w:t>N$</w:t>
            </w:r>
          </w:p>
        </w:tc>
        <w:tc>
          <w:tcPr>
            <w:tcW w:w="612" w:type="pct"/>
            <w:shd w:val="clear" w:color="auto" w:fill="D1D3D4"/>
          </w:tcPr>
          <w:p w14:paraId="772180EE" w14:textId="77777777" w:rsidR="00744D8E" w:rsidRPr="004D5371" w:rsidRDefault="00744D8E" w:rsidP="008D11F0">
            <w:pPr>
              <w:pStyle w:val="REG-P0"/>
              <w:jc w:val="left"/>
              <w:rPr>
                <w:b/>
                <w:sz w:val="20"/>
                <w:szCs w:val="20"/>
              </w:rPr>
            </w:pPr>
            <w:r w:rsidRPr="004D5371">
              <w:rPr>
                <w:b/>
                <w:w w:val="105"/>
                <w:sz w:val="20"/>
                <w:szCs w:val="20"/>
              </w:rPr>
              <w:t>ZMW</w:t>
            </w:r>
          </w:p>
        </w:tc>
        <w:tc>
          <w:tcPr>
            <w:tcW w:w="586" w:type="pct"/>
            <w:gridSpan w:val="2"/>
            <w:shd w:val="clear" w:color="auto" w:fill="D1D3D4"/>
          </w:tcPr>
          <w:p w14:paraId="5B5C141C" w14:textId="77777777" w:rsidR="00744D8E" w:rsidRPr="004D5371" w:rsidRDefault="00744D8E" w:rsidP="008D11F0">
            <w:pPr>
              <w:pStyle w:val="REG-P0"/>
              <w:jc w:val="left"/>
              <w:rPr>
                <w:b/>
                <w:sz w:val="20"/>
                <w:szCs w:val="20"/>
              </w:rPr>
            </w:pPr>
            <w:r w:rsidRPr="004D5371">
              <w:rPr>
                <w:b/>
                <w:w w:val="110"/>
                <w:sz w:val="20"/>
                <w:szCs w:val="20"/>
              </w:rPr>
              <w:t>N$</w:t>
            </w:r>
          </w:p>
        </w:tc>
        <w:tc>
          <w:tcPr>
            <w:tcW w:w="636" w:type="pct"/>
            <w:shd w:val="clear" w:color="auto" w:fill="D1D3D4"/>
          </w:tcPr>
          <w:p w14:paraId="767C5481" w14:textId="77777777" w:rsidR="00744D8E" w:rsidRPr="004D5371" w:rsidRDefault="00744D8E" w:rsidP="008D11F0">
            <w:pPr>
              <w:pStyle w:val="REG-P0"/>
              <w:jc w:val="left"/>
              <w:rPr>
                <w:b/>
                <w:sz w:val="20"/>
                <w:szCs w:val="20"/>
              </w:rPr>
            </w:pPr>
            <w:r w:rsidRPr="004D5371">
              <w:rPr>
                <w:b/>
                <w:w w:val="105"/>
                <w:sz w:val="20"/>
                <w:szCs w:val="20"/>
              </w:rPr>
              <w:t>ZMW</w:t>
            </w:r>
          </w:p>
        </w:tc>
        <w:tc>
          <w:tcPr>
            <w:tcW w:w="614" w:type="pct"/>
            <w:gridSpan w:val="2"/>
            <w:shd w:val="clear" w:color="auto" w:fill="D1D3D4"/>
          </w:tcPr>
          <w:p w14:paraId="1AC2CD01" w14:textId="77777777" w:rsidR="00744D8E" w:rsidRPr="004D5371" w:rsidRDefault="00744D8E" w:rsidP="008D11F0">
            <w:pPr>
              <w:pStyle w:val="REG-P0"/>
              <w:jc w:val="left"/>
              <w:rPr>
                <w:b/>
                <w:sz w:val="20"/>
                <w:szCs w:val="20"/>
              </w:rPr>
            </w:pPr>
            <w:r w:rsidRPr="004D5371">
              <w:rPr>
                <w:b/>
                <w:w w:val="110"/>
                <w:sz w:val="20"/>
                <w:szCs w:val="20"/>
              </w:rPr>
              <w:t>N$</w:t>
            </w:r>
          </w:p>
        </w:tc>
      </w:tr>
      <w:tr w:rsidR="004D5371" w:rsidRPr="004D5371" w14:paraId="547075E4" w14:textId="77777777" w:rsidTr="007C122A">
        <w:tc>
          <w:tcPr>
            <w:tcW w:w="1329" w:type="pct"/>
            <w:shd w:val="clear" w:color="auto" w:fill="E6E7E8"/>
          </w:tcPr>
          <w:p w14:paraId="217EAF91" w14:textId="77777777" w:rsidR="00744D8E" w:rsidRPr="004D5371" w:rsidRDefault="00744D8E" w:rsidP="00CA26BE">
            <w:pPr>
              <w:pStyle w:val="REG-P0"/>
              <w:jc w:val="left"/>
              <w:rPr>
                <w:sz w:val="20"/>
                <w:szCs w:val="20"/>
              </w:rPr>
            </w:pPr>
            <w:r w:rsidRPr="004D5371">
              <w:rPr>
                <w:spacing w:val="-1"/>
                <w:w w:val="105"/>
                <w:sz w:val="20"/>
                <w:szCs w:val="20"/>
              </w:rPr>
              <w:t xml:space="preserve">Public </w:t>
            </w:r>
            <w:r w:rsidRPr="004D5371">
              <w:rPr>
                <w:w w:val="105"/>
                <w:sz w:val="20"/>
                <w:szCs w:val="20"/>
              </w:rPr>
              <w:t>Television</w:t>
            </w:r>
            <w:r w:rsidRPr="004D5371">
              <w:rPr>
                <w:spacing w:val="1"/>
                <w:w w:val="105"/>
                <w:sz w:val="20"/>
                <w:szCs w:val="20"/>
              </w:rPr>
              <w:t xml:space="preserve"> </w:t>
            </w:r>
            <w:r w:rsidRPr="004D5371">
              <w:rPr>
                <w:w w:val="105"/>
                <w:sz w:val="20"/>
                <w:szCs w:val="20"/>
              </w:rPr>
              <w:t>broadcasting</w:t>
            </w:r>
            <w:r w:rsidRPr="004D5371">
              <w:rPr>
                <w:spacing w:val="-1"/>
                <w:w w:val="105"/>
                <w:sz w:val="20"/>
                <w:szCs w:val="20"/>
              </w:rPr>
              <w:t xml:space="preserve"> </w:t>
            </w:r>
            <w:r w:rsidRPr="004D5371">
              <w:rPr>
                <w:w w:val="105"/>
                <w:sz w:val="20"/>
                <w:szCs w:val="20"/>
              </w:rPr>
              <w:t>(non-</w:t>
            </w:r>
          </w:p>
          <w:p w14:paraId="14222412" w14:textId="77777777" w:rsidR="00744D8E" w:rsidRPr="004D5371" w:rsidRDefault="00744D8E" w:rsidP="00CA26BE">
            <w:pPr>
              <w:pStyle w:val="REG-P0"/>
              <w:jc w:val="left"/>
              <w:rPr>
                <w:sz w:val="20"/>
                <w:szCs w:val="20"/>
              </w:rPr>
            </w:pPr>
            <w:r w:rsidRPr="004D5371">
              <w:rPr>
                <w:w w:val="105"/>
                <w:sz w:val="20"/>
                <w:szCs w:val="20"/>
              </w:rPr>
              <w:t>commercial)</w:t>
            </w:r>
          </w:p>
        </w:tc>
        <w:tc>
          <w:tcPr>
            <w:tcW w:w="608" w:type="pct"/>
          </w:tcPr>
          <w:p w14:paraId="7CCE8A92" w14:textId="77777777" w:rsidR="00744D8E" w:rsidRPr="004D5371" w:rsidRDefault="00744D8E" w:rsidP="00434AEE">
            <w:pPr>
              <w:pStyle w:val="REG-P0"/>
              <w:rPr>
                <w:sz w:val="20"/>
                <w:szCs w:val="20"/>
              </w:rPr>
            </w:pPr>
          </w:p>
          <w:p w14:paraId="1AA7008C" w14:textId="77777777" w:rsidR="00744D8E" w:rsidRPr="004D5371" w:rsidRDefault="00744D8E" w:rsidP="00434AEE">
            <w:pPr>
              <w:pStyle w:val="REG-P0"/>
              <w:rPr>
                <w:sz w:val="20"/>
                <w:szCs w:val="20"/>
              </w:rPr>
            </w:pPr>
            <w:r w:rsidRPr="004D5371">
              <w:rPr>
                <w:w w:val="105"/>
                <w:sz w:val="20"/>
                <w:szCs w:val="20"/>
              </w:rPr>
              <w:t>3,000</w:t>
            </w:r>
          </w:p>
        </w:tc>
        <w:tc>
          <w:tcPr>
            <w:tcW w:w="615" w:type="pct"/>
          </w:tcPr>
          <w:p w14:paraId="13CCB7EE" w14:textId="77777777" w:rsidR="00744D8E" w:rsidRPr="004D5371" w:rsidRDefault="00744D8E" w:rsidP="00434AEE">
            <w:pPr>
              <w:pStyle w:val="REG-P0"/>
              <w:rPr>
                <w:sz w:val="20"/>
                <w:szCs w:val="20"/>
              </w:rPr>
            </w:pPr>
          </w:p>
          <w:p w14:paraId="2FB8DA5D" w14:textId="77777777" w:rsidR="00744D8E" w:rsidRPr="004D5371" w:rsidRDefault="00744D8E" w:rsidP="00434AEE">
            <w:pPr>
              <w:pStyle w:val="REG-P0"/>
              <w:rPr>
                <w:sz w:val="20"/>
                <w:szCs w:val="20"/>
              </w:rPr>
            </w:pPr>
            <w:r w:rsidRPr="004D5371">
              <w:rPr>
                <w:w w:val="105"/>
                <w:sz w:val="20"/>
                <w:szCs w:val="20"/>
              </w:rPr>
              <w:t>1,875</w:t>
            </w:r>
          </w:p>
        </w:tc>
        <w:tc>
          <w:tcPr>
            <w:tcW w:w="612" w:type="pct"/>
          </w:tcPr>
          <w:p w14:paraId="619DDE67" w14:textId="77777777" w:rsidR="00744D8E" w:rsidRPr="004D5371" w:rsidRDefault="00744D8E" w:rsidP="00434AEE">
            <w:pPr>
              <w:pStyle w:val="REG-P0"/>
              <w:rPr>
                <w:sz w:val="20"/>
                <w:szCs w:val="20"/>
              </w:rPr>
            </w:pPr>
          </w:p>
          <w:p w14:paraId="0069ED3D" w14:textId="77777777" w:rsidR="00744D8E" w:rsidRPr="004D5371" w:rsidRDefault="00744D8E" w:rsidP="00434AEE">
            <w:pPr>
              <w:pStyle w:val="REG-P0"/>
              <w:rPr>
                <w:sz w:val="20"/>
                <w:szCs w:val="20"/>
              </w:rPr>
            </w:pPr>
            <w:r w:rsidRPr="004D5371">
              <w:rPr>
                <w:w w:val="105"/>
                <w:sz w:val="20"/>
                <w:szCs w:val="20"/>
              </w:rPr>
              <w:t>10,000</w:t>
            </w:r>
          </w:p>
        </w:tc>
        <w:tc>
          <w:tcPr>
            <w:tcW w:w="586" w:type="pct"/>
            <w:gridSpan w:val="2"/>
          </w:tcPr>
          <w:p w14:paraId="7ABEEC23" w14:textId="77777777" w:rsidR="00744D8E" w:rsidRPr="004D5371" w:rsidRDefault="00744D8E" w:rsidP="00434AEE">
            <w:pPr>
              <w:pStyle w:val="REG-P0"/>
              <w:rPr>
                <w:sz w:val="20"/>
                <w:szCs w:val="20"/>
              </w:rPr>
            </w:pPr>
          </w:p>
          <w:p w14:paraId="0975F6A7" w14:textId="77777777" w:rsidR="00744D8E" w:rsidRPr="004D5371" w:rsidRDefault="00744D8E" w:rsidP="00434AEE">
            <w:pPr>
              <w:pStyle w:val="REG-P0"/>
              <w:rPr>
                <w:sz w:val="20"/>
                <w:szCs w:val="20"/>
              </w:rPr>
            </w:pPr>
            <w:r w:rsidRPr="004D5371">
              <w:rPr>
                <w:w w:val="105"/>
                <w:sz w:val="20"/>
                <w:szCs w:val="20"/>
              </w:rPr>
              <w:t>6,251</w:t>
            </w:r>
          </w:p>
        </w:tc>
        <w:tc>
          <w:tcPr>
            <w:tcW w:w="636" w:type="pct"/>
          </w:tcPr>
          <w:p w14:paraId="0D8410CE" w14:textId="77777777" w:rsidR="00744D8E" w:rsidRPr="004D5371" w:rsidRDefault="00744D8E" w:rsidP="00434AEE">
            <w:pPr>
              <w:pStyle w:val="REG-P0"/>
              <w:rPr>
                <w:sz w:val="20"/>
                <w:szCs w:val="20"/>
              </w:rPr>
            </w:pPr>
          </w:p>
          <w:p w14:paraId="1E8561CA" w14:textId="77777777" w:rsidR="00744D8E" w:rsidRPr="004D5371" w:rsidRDefault="00744D8E" w:rsidP="00434AEE">
            <w:pPr>
              <w:pStyle w:val="REG-P0"/>
              <w:rPr>
                <w:sz w:val="20"/>
                <w:szCs w:val="20"/>
              </w:rPr>
            </w:pPr>
            <w:r w:rsidRPr="004D5371">
              <w:rPr>
                <w:w w:val="105"/>
                <w:sz w:val="20"/>
                <w:szCs w:val="20"/>
              </w:rPr>
              <w:t>10,000</w:t>
            </w:r>
          </w:p>
        </w:tc>
        <w:tc>
          <w:tcPr>
            <w:tcW w:w="614" w:type="pct"/>
            <w:gridSpan w:val="2"/>
          </w:tcPr>
          <w:p w14:paraId="7E0549A3" w14:textId="77777777" w:rsidR="00744D8E" w:rsidRPr="004D5371" w:rsidRDefault="00744D8E" w:rsidP="00434AEE">
            <w:pPr>
              <w:pStyle w:val="REG-P0"/>
              <w:rPr>
                <w:sz w:val="20"/>
                <w:szCs w:val="20"/>
              </w:rPr>
            </w:pPr>
          </w:p>
          <w:p w14:paraId="2BE6E874" w14:textId="77777777" w:rsidR="00744D8E" w:rsidRPr="004D5371" w:rsidRDefault="00744D8E" w:rsidP="00434AEE">
            <w:pPr>
              <w:pStyle w:val="REG-P0"/>
              <w:rPr>
                <w:sz w:val="20"/>
                <w:szCs w:val="20"/>
              </w:rPr>
            </w:pPr>
            <w:r w:rsidRPr="004D5371">
              <w:rPr>
                <w:w w:val="105"/>
                <w:sz w:val="20"/>
                <w:szCs w:val="20"/>
              </w:rPr>
              <w:t>6,251</w:t>
            </w:r>
          </w:p>
        </w:tc>
      </w:tr>
      <w:tr w:rsidR="004D5371" w:rsidRPr="004D5371" w14:paraId="21A6B9C3" w14:textId="77777777" w:rsidTr="007C122A">
        <w:tc>
          <w:tcPr>
            <w:tcW w:w="1329" w:type="pct"/>
            <w:shd w:val="clear" w:color="auto" w:fill="E6E7E8"/>
          </w:tcPr>
          <w:p w14:paraId="79679E2A" w14:textId="77777777" w:rsidR="00744D8E" w:rsidRPr="004D5371" w:rsidRDefault="00744D8E" w:rsidP="00CA26BE">
            <w:pPr>
              <w:pStyle w:val="REG-P0"/>
              <w:jc w:val="left"/>
              <w:rPr>
                <w:sz w:val="20"/>
                <w:szCs w:val="20"/>
              </w:rPr>
            </w:pPr>
            <w:r w:rsidRPr="004D5371">
              <w:rPr>
                <w:w w:val="105"/>
                <w:sz w:val="20"/>
                <w:szCs w:val="20"/>
              </w:rPr>
              <w:t>Public Radio</w:t>
            </w:r>
            <w:r w:rsidRPr="004D5371">
              <w:rPr>
                <w:spacing w:val="1"/>
                <w:w w:val="105"/>
                <w:sz w:val="20"/>
                <w:szCs w:val="20"/>
              </w:rPr>
              <w:t xml:space="preserve"> </w:t>
            </w:r>
            <w:r w:rsidRPr="004D5371">
              <w:rPr>
                <w:w w:val="105"/>
                <w:sz w:val="20"/>
                <w:szCs w:val="20"/>
              </w:rPr>
              <w:t>Broadcasting</w:t>
            </w:r>
            <w:r w:rsidRPr="004D5371">
              <w:rPr>
                <w:spacing w:val="10"/>
                <w:w w:val="105"/>
                <w:sz w:val="20"/>
                <w:szCs w:val="20"/>
              </w:rPr>
              <w:t xml:space="preserve"> </w:t>
            </w:r>
            <w:r w:rsidRPr="004D5371">
              <w:rPr>
                <w:w w:val="105"/>
                <w:sz w:val="20"/>
                <w:szCs w:val="20"/>
              </w:rPr>
              <w:t>(non-</w:t>
            </w:r>
          </w:p>
          <w:p w14:paraId="172BB882" w14:textId="77777777" w:rsidR="00744D8E" w:rsidRPr="004D5371" w:rsidRDefault="00744D8E" w:rsidP="00CA26BE">
            <w:pPr>
              <w:pStyle w:val="REG-P0"/>
              <w:jc w:val="left"/>
              <w:rPr>
                <w:sz w:val="20"/>
                <w:szCs w:val="20"/>
              </w:rPr>
            </w:pPr>
            <w:r w:rsidRPr="004D5371">
              <w:rPr>
                <w:w w:val="110"/>
                <w:sz w:val="20"/>
                <w:szCs w:val="20"/>
              </w:rPr>
              <w:t>commercial)</w:t>
            </w:r>
          </w:p>
        </w:tc>
        <w:tc>
          <w:tcPr>
            <w:tcW w:w="608" w:type="pct"/>
          </w:tcPr>
          <w:p w14:paraId="03520176" w14:textId="77777777" w:rsidR="00744D8E" w:rsidRPr="004D5371" w:rsidRDefault="00744D8E" w:rsidP="00434AEE">
            <w:pPr>
              <w:pStyle w:val="REG-P0"/>
              <w:rPr>
                <w:sz w:val="20"/>
                <w:szCs w:val="20"/>
              </w:rPr>
            </w:pPr>
          </w:p>
          <w:p w14:paraId="7C0EC21D" w14:textId="77777777" w:rsidR="00744D8E" w:rsidRPr="004D5371" w:rsidRDefault="00744D8E" w:rsidP="00434AEE">
            <w:pPr>
              <w:pStyle w:val="REG-P0"/>
              <w:rPr>
                <w:sz w:val="20"/>
                <w:szCs w:val="20"/>
              </w:rPr>
            </w:pPr>
            <w:r w:rsidRPr="004D5371">
              <w:rPr>
                <w:w w:val="110"/>
                <w:sz w:val="20"/>
                <w:szCs w:val="20"/>
              </w:rPr>
              <w:t>3,000</w:t>
            </w:r>
          </w:p>
        </w:tc>
        <w:tc>
          <w:tcPr>
            <w:tcW w:w="615" w:type="pct"/>
          </w:tcPr>
          <w:p w14:paraId="5D39BFDB" w14:textId="77777777" w:rsidR="00744D8E" w:rsidRPr="004D5371" w:rsidRDefault="00744D8E" w:rsidP="00434AEE">
            <w:pPr>
              <w:pStyle w:val="REG-P0"/>
              <w:rPr>
                <w:sz w:val="20"/>
                <w:szCs w:val="20"/>
              </w:rPr>
            </w:pPr>
          </w:p>
          <w:p w14:paraId="0B8225EE" w14:textId="77777777" w:rsidR="00744D8E" w:rsidRPr="004D5371" w:rsidRDefault="00744D8E" w:rsidP="00434AEE">
            <w:pPr>
              <w:pStyle w:val="REG-P0"/>
              <w:rPr>
                <w:sz w:val="20"/>
                <w:szCs w:val="20"/>
              </w:rPr>
            </w:pPr>
            <w:r w:rsidRPr="004D5371">
              <w:rPr>
                <w:w w:val="110"/>
                <w:sz w:val="20"/>
                <w:szCs w:val="20"/>
              </w:rPr>
              <w:t>1,875</w:t>
            </w:r>
          </w:p>
        </w:tc>
        <w:tc>
          <w:tcPr>
            <w:tcW w:w="612" w:type="pct"/>
          </w:tcPr>
          <w:p w14:paraId="1AF5C81F" w14:textId="77777777" w:rsidR="00744D8E" w:rsidRPr="004D5371" w:rsidRDefault="00744D8E" w:rsidP="00434AEE">
            <w:pPr>
              <w:pStyle w:val="REG-P0"/>
              <w:rPr>
                <w:sz w:val="20"/>
                <w:szCs w:val="20"/>
              </w:rPr>
            </w:pPr>
          </w:p>
          <w:p w14:paraId="620B0AA0" w14:textId="77777777" w:rsidR="00744D8E" w:rsidRPr="004D5371" w:rsidRDefault="00744D8E" w:rsidP="00434AEE">
            <w:pPr>
              <w:pStyle w:val="REG-P0"/>
              <w:rPr>
                <w:sz w:val="20"/>
                <w:szCs w:val="20"/>
              </w:rPr>
            </w:pPr>
            <w:r w:rsidRPr="004D5371">
              <w:rPr>
                <w:w w:val="110"/>
                <w:sz w:val="20"/>
                <w:szCs w:val="20"/>
              </w:rPr>
              <w:t>5,000</w:t>
            </w:r>
          </w:p>
        </w:tc>
        <w:tc>
          <w:tcPr>
            <w:tcW w:w="586" w:type="pct"/>
            <w:gridSpan w:val="2"/>
          </w:tcPr>
          <w:p w14:paraId="5CA39342" w14:textId="77777777" w:rsidR="00744D8E" w:rsidRPr="004D5371" w:rsidRDefault="00744D8E" w:rsidP="00434AEE">
            <w:pPr>
              <w:pStyle w:val="REG-P0"/>
              <w:rPr>
                <w:sz w:val="20"/>
                <w:szCs w:val="20"/>
              </w:rPr>
            </w:pPr>
          </w:p>
          <w:p w14:paraId="0A5543D7" w14:textId="77777777" w:rsidR="00744D8E" w:rsidRPr="004D5371" w:rsidRDefault="00744D8E" w:rsidP="00434AEE">
            <w:pPr>
              <w:pStyle w:val="REG-P0"/>
              <w:rPr>
                <w:sz w:val="20"/>
                <w:szCs w:val="20"/>
              </w:rPr>
            </w:pPr>
            <w:r w:rsidRPr="004D5371">
              <w:rPr>
                <w:w w:val="110"/>
                <w:sz w:val="20"/>
                <w:szCs w:val="20"/>
              </w:rPr>
              <w:t>3,126</w:t>
            </w:r>
          </w:p>
        </w:tc>
        <w:tc>
          <w:tcPr>
            <w:tcW w:w="636" w:type="pct"/>
          </w:tcPr>
          <w:p w14:paraId="04184210" w14:textId="77777777" w:rsidR="00744D8E" w:rsidRPr="004D5371" w:rsidRDefault="00744D8E" w:rsidP="00434AEE">
            <w:pPr>
              <w:pStyle w:val="REG-P0"/>
              <w:rPr>
                <w:sz w:val="20"/>
                <w:szCs w:val="20"/>
              </w:rPr>
            </w:pPr>
          </w:p>
          <w:p w14:paraId="31AB00B5" w14:textId="77777777" w:rsidR="00744D8E" w:rsidRPr="004D5371" w:rsidRDefault="00744D8E" w:rsidP="00434AEE">
            <w:pPr>
              <w:pStyle w:val="REG-P0"/>
              <w:rPr>
                <w:sz w:val="20"/>
                <w:szCs w:val="20"/>
              </w:rPr>
            </w:pPr>
            <w:r w:rsidRPr="004D5371">
              <w:rPr>
                <w:w w:val="110"/>
                <w:sz w:val="20"/>
                <w:szCs w:val="20"/>
              </w:rPr>
              <w:t>5,000</w:t>
            </w:r>
          </w:p>
        </w:tc>
        <w:tc>
          <w:tcPr>
            <w:tcW w:w="614" w:type="pct"/>
            <w:gridSpan w:val="2"/>
          </w:tcPr>
          <w:p w14:paraId="0846EFA2" w14:textId="77777777" w:rsidR="00744D8E" w:rsidRPr="004D5371" w:rsidRDefault="00744D8E" w:rsidP="00434AEE">
            <w:pPr>
              <w:pStyle w:val="REG-P0"/>
              <w:rPr>
                <w:sz w:val="20"/>
                <w:szCs w:val="20"/>
              </w:rPr>
            </w:pPr>
          </w:p>
          <w:p w14:paraId="2463BF18" w14:textId="77777777" w:rsidR="00744D8E" w:rsidRPr="004D5371" w:rsidRDefault="00744D8E" w:rsidP="00434AEE">
            <w:pPr>
              <w:pStyle w:val="REG-P0"/>
              <w:rPr>
                <w:sz w:val="20"/>
                <w:szCs w:val="20"/>
              </w:rPr>
            </w:pPr>
            <w:r w:rsidRPr="004D5371">
              <w:rPr>
                <w:w w:val="110"/>
                <w:sz w:val="20"/>
                <w:szCs w:val="20"/>
              </w:rPr>
              <w:t>3,126</w:t>
            </w:r>
          </w:p>
        </w:tc>
      </w:tr>
      <w:tr w:rsidR="004D5371" w:rsidRPr="004D5371" w14:paraId="1CE345FF" w14:textId="77777777" w:rsidTr="007C122A">
        <w:tc>
          <w:tcPr>
            <w:tcW w:w="1329" w:type="pct"/>
            <w:shd w:val="clear" w:color="auto" w:fill="E6E7E8"/>
          </w:tcPr>
          <w:p w14:paraId="1431309B" w14:textId="77777777" w:rsidR="00744D8E" w:rsidRPr="004D5371" w:rsidRDefault="00744D8E" w:rsidP="00CA26BE">
            <w:pPr>
              <w:pStyle w:val="REG-P0"/>
              <w:jc w:val="left"/>
              <w:rPr>
                <w:sz w:val="20"/>
                <w:szCs w:val="20"/>
              </w:rPr>
            </w:pPr>
            <w:r w:rsidRPr="004D5371">
              <w:rPr>
                <w:spacing w:val="-1"/>
                <w:w w:val="105"/>
                <w:sz w:val="20"/>
                <w:szCs w:val="20"/>
              </w:rPr>
              <w:t>Public</w:t>
            </w:r>
            <w:r w:rsidRPr="004D5371">
              <w:rPr>
                <w:spacing w:val="-23"/>
                <w:w w:val="105"/>
                <w:sz w:val="20"/>
                <w:szCs w:val="20"/>
              </w:rPr>
              <w:t xml:space="preserve"> </w:t>
            </w:r>
            <w:r w:rsidRPr="004D5371">
              <w:rPr>
                <w:w w:val="105"/>
                <w:sz w:val="20"/>
                <w:szCs w:val="20"/>
              </w:rPr>
              <w:t>Television</w:t>
            </w:r>
          </w:p>
          <w:p w14:paraId="3E2257B7" w14:textId="77777777" w:rsidR="00744D8E" w:rsidRPr="004D5371" w:rsidRDefault="00744D8E" w:rsidP="00CA26BE">
            <w:pPr>
              <w:pStyle w:val="REG-P0"/>
              <w:jc w:val="left"/>
              <w:rPr>
                <w:sz w:val="20"/>
                <w:szCs w:val="20"/>
              </w:rPr>
            </w:pPr>
            <w:r w:rsidRPr="004D5371">
              <w:rPr>
                <w:w w:val="105"/>
                <w:sz w:val="20"/>
                <w:szCs w:val="20"/>
              </w:rPr>
              <w:t>Broadcasting</w:t>
            </w:r>
            <w:r w:rsidRPr="004D5371">
              <w:rPr>
                <w:spacing w:val="-47"/>
                <w:w w:val="105"/>
                <w:sz w:val="20"/>
                <w:szCs w:val="20"/>
              </w:rPr>
              <w:t xml:space="preserve"> </w:t>
            </w:r>
            <w:r w:rsidRPr="004D5371">
              <w:rPr>
                <w:spacing w:val="-1"/>
                <w:w w:val="105"/>
                <w:sz w:val="20"/>
                <w:szCs w:val="20"/>
              </w:rPr>
              <w:t>(commercial)</w:t>
            </w:r>
          </w:p>
        </w:tc>
        <w:tc>
          <w:tcPr>
            <w:tcW w:w="608" w:type="pct"/>
          </w:tcPr>
          <w:p w14:paraId="468BE42B" w14:textId="77777777" w:rsidR="00744D8E" w:rsidRPr="004D5371" w:rsidRDefault="00744D8E" w:rsidP="00434AEE">
            <w:pPr>
              <w:pStyle w:val="REG-P0"/>
              <w:rPr>
                <w:sz w:val="20"/>
                <w:szCs w:val="20"/>
              </w:rPr>
            </w:pPr>
          </w:p>
          <w:p w14:paraId="7FBD138B" w14:textId="77777777" w:rsidR="00744D8E" w:rsidRPr="004D5371" w:rsidRDefault="00744D8E" w:rsidP="00434AEE">
            <w:pPr>
              <w:pStyle w:val="REG-P0"/>
              <w:rPr>
                <w:sz w:val="20"/>
                <w:szCs w:val="20"/>
              </w:rPr>
            </w:pPr>
            <w:r w:rsidRPr="004D5371">
              <w:rPr>
                <w:w w:val="105"/>
                <w:sz w:val="20"/>
                <w:szCs w:val="20"/>
              </w:rPr>
              <w:t>3,000</w:t>
            </w:r>
          </w:p>
        </w:tc>
        <w:tc>
          <w:tcPr>
            <w:tcW w:w="615" w:type="pct"/>
          </w:tcPr>
          <w:p w14:paraId="13A3B81B" w14:textId="77777777" w:rsidR="00744D8E" w:rsidRPr="004D5371" w:rsidRDefault="00744D8E" w:rsidP="00434AEE">
            <w:pPr>
              <w:pStyle w:val="REG-P0"/>
              <w:rPr>
                <w:sz w:val="20"/>
                <w:szCs w:val="20"/>
              </w:rPr>
            </w:pPr>
          </w:p>
          <w:p w14:paraId="0ADA99FC" w14:textId="77777777" w:rsidR="00744D8E" w:rsidRPr="004D5371" w:rsidRDefault="00744D8E" w:rsidP="00434AEE">
            <w:pPr>
              <w:pStyle w:val="REG-P0"/>
              <w:rPr>
                <w:sz w:val="20"/>
                <w:szCs w:val="20"/>
              </w:rPr>
            </w:pPr>
            <w:r w:rsidRPr="004D5371">
              <w:rPr>
                <w:w w:val="105"/>
                <w:sz w:val="20"/>
                <w:szCs w:val="20"/>
              </w:rPr>
              <w:t>1,875</w:t>
            </w:r>
          </w:p>
        </w:tc>
        <w:tc>
          <w:tcPr>
            <w:tcW w:w="612" w:type="pct"/>
          </w:tcPr>
          <w:p w14:paraId="7F521888" w14:textId="77777777" w:rsidR="00744D8E" w:rsidRPr="004D5371" w:rsidRDefault="00744D8E" w:rsidP="00434AEE">
            <w:pPr>
              <w:pStyle w:val="REG-P0"/>
              <w:rPr>
                <w:sz w:val="20"/>
                <w:szCs w:val="20"/>
              </w:rPr>
            </w:pPr>
          </w:p>
          <w:p w14:paraId="0B841E42" w14:textId="77777777" w:rsidR="00744D8E" w:rsidRPr="004D5371" w:rsidRDefault="00744D8E" w:rsidP="00434AEE">
            <w:pPr>
              <w:pStyle w:val="REG-P0"/>
              <w:rPr>
                <w:sz w:val="20"/>
                <w:szCs w:val="20"/>
              </w:rPr>
            </w:pPr>
            <w:r w:rsidRPr="004D5371">
              <w:rPr>
                <w:w w:val="105"/>
                <w:sz w:val="20"/>
                <w:szCs w:val="20"/>
              </w:rPr>
              <w:t>20,000</w:t>
            </w:r>
          </w:p>
        </w:tc>
        <w:tc>
          <w:tcPr>
            <w:tcW w:w="586" w:type="pct"/>
            <w:gridSpan w:val="2"/>
          </w:tcPr>
          <w:p w14:paraId="66897F66" w14:textId="77777777" w:rsidR="00744D8E" w:rsidRPr="004D5371" w:rsidRDefault="00744D8E" w:rsidP="00434AEE">
            <w:pPr>
              <w:pStyle w:val="REG-P0"/>
              <w:rPr>
                <w:sz w:val="20"/>
                <w:szCs w:val="20"/>
              </w:rPr>
            </w:pPr>
          </w:p>
          <w:p w14:paraId="43E95973" w14:textId="77777777" w:rsidR="00744D8E" w:rsidRPr="004D5371" w:rsidRDefault="00744D8E" w:rsidP="00434AEE">
            <w:pPr>
              <w:pStyle w:val="REG-P0"/>
              <w:rPr>
                <w:sz w:val="20"/>
                <w:szCs w:val="20"/>
              </w:rPr>
            </w:pPr>
            <w:r w:rsidRPr="004D5371">
              <w:rPr>
                <w:w w:val="105"/>
                <w:sz w:val="20"/>
                <w:szCs w:val="20"/>
              </w:rPr>
              <w:t>12,502</w:t>
            </w:r>
          </w:p>
        </w:tc>
        <w:tc>
          <w:tcPr>
            <w:tcW w:w="1251" w:type="pct"/>
            <w:gridSpan w:val="3"/>
          </w:tcPr>
          <w:p w14:paraId="6A19721B" w14:textId="77777777" w:rsidR="00744D8E" w:rsidRPr="004D5371" w:rsidRDefault="00744D8E" w:rsidP="009812E3">
            <w:pPr>
              <w:pStyle w:val="REG-P0"/>
              <w:rPr>
                <w:sz w:val="20"/>
                <w:szCs w:val="20"/>
              </w:rPr>
            </w:pPr>
            <w:r w:rsidRPr="004D5371">
              <w:rPr>
                <w:sz w:val="20"/>
                <w:szCs w:val="20"/>
              </w:rPr>
              <w:t>2% of annual turnover or 20,000 whichever is</w:t>
            </w:r>
          </w:p>
          <w:p w14:paraId="6D3B7423" w14:textId="77777777" w:rsidR="00744D8E" w:rsidRPr="004D5371" w:rsidRDefault="00744D8E" w:rsidP="009812E3">
            <w:pPr>
              <w:pStyle w:val="REG-P0"/>
              <w:rPr>
                <w:sz w:val="20"/>
                <w:szCs w:val="20"/>
              </w:rPr>
            </w:pPr>
            <w:r w:rsidRPr="004D5371">
              <w:rPr>
                <w:sz w:val="20"/>
                <w:szCs w:val="20"/>
              </w:rPr>
              <w:t>higher</w:t>
            </w:r>
          </w:p>
        </w:tc>
      </w:tr>
      <w:tr w:rsidR="004D5371" w:rsidRPr="004D5371" w14:paraId="55170DDD" w14:textId="77777777" w:rsidTr="007C122A">
        <w:tc>
          <w:tcPr>
            <w:tcW w:w="1329" w:type="pct"/>
            <w:shd w:val="clear" w:color="auto" w:fill="E6E7E8"/>
          </w:tcPr>
          <w:p w14:paraId="56011509" w14:textId="336A4CE9" w:rsidR="00744D8E" w:rsidRPr="004D5371" w:rsidRDefault="00744D8E" w:rsidP="00CA26BE">
            <w:pPr>
              <w:pStyle w:val="REG-P0"/>
              <w:jc w:val="left"/>
              <w:rPr>
                <w:sz w:val="20"/>
                <w:szCs w:val="20"/>
              </w:rPr>
            </w:pPr>
            <w:r w:rsidRPr="004D5371">
              <w:rPr>
                <w:w w:val="105"/>
                <w:sz w:val="20"/>
                <w:szCs w:val="20"/>
              </w:rPr>
              <w:t>Public Radio</w:t>
            </w:r>
            <w:r w:rsidRPr="004D5371">
              <w:rPr>
                <w:spacing w:val="1"/>
                <w:w w:val="105"/>
                <w:sz w:val="20"/>
                <w:szCs w:val="20"/>
              </w:rPr>
              <w:t xml:space="preserve"> </w:t>
            </w:r>
            <w:r w:rsidRPr="004D5371">
              <w:rPr>
                <w:w w:val="105"/>
                <w:sz w:val="20"/>
                <w:szCs w:val="20"/>
              </w:rPr>
              <w:t>Broadcasting</w:t>
            </w:r>
            <w:r w:rsidRPr="004D5371">
              <w:rPr>
                <w:spacing w:val="-48"/>
                <w:w w:val="105"/>
                <w:sz w:val="20"/>
                <w:szCs w:val="20"/>
              </w:rPr>
              <w:t xml:space="preserve"> </w:t>
            </w:r>
            <w:r w:rsidRPr="004D5371">
              <w:rPr>
                <w:spacing w:val="-1"/>
                <w:w w:val="105"/>
                <w:sz w:val="20"/>
                <w:szCs w:val="20"/>
              </w:rPr>
              <w:t>(commercial</w:t>
            </w:r>
            <w:r w:rsidR="00250B9D" w:rsidRPr="004D5371">
              <w:rPr>
                <w:spacing w:val="-1"/>
                <w:w w:val="105"/>
                <w:sz w:val="20"/>
                <w:szCs w:val="20"/>
              </w:rPr>
              <w:t>)</w:t>
            </w:r>
          </w:p>
        </w:tc>
        <w:tc>
          <w:tcPr>
            <w:tcW w:w="608" w:type="pct"/>
          </w:tcPr>
          <w:p w14:paraId="0290EC77" w14:textId="77777777" w:rsidR="00744D8E" w:rsidRPr="004D5371" w:rsidRDefault="00744D8E" w:rsidP="00434AEE">
            <w:pPr>
              <w:pStyle w:val="REG-P0"/>
              <w:rPr>
                <w:sz w:val="20"/>
                <w:szCs w:val="20"/>
              </w:rPr>
            </w:pPr>
          </w:p>
          <w:p w14:paraId="0CCC3DD1" w14:textId="77777777" w:rsidR="00744D8E" w:rsidRPr="004D5371" w:rsidRDefault="00744D8E" w:rsidP="00434AEE">
            <w:pPr>
              <w:pStyle w:val="REG-P0"/>
              <w:rPr>
                <w:sz w:val="20"/>
                <w:szCs w:val="20"/>
              </w:rPr>
            </w:pPr>
            <w:r w:rsidRPr="004D5371">
              <w:rPr>
                <w:w w:val="105"/>
                <w:sz w:val="20"/>
                <w:szCs w:val="20"/>
              </w:rPr>
              <w:t>3,000</w:t>
            </w:r>
          </w:p>
        </w:tc>
        <w:tc>
          <w:tcPr>
            <w:tcW w:w="615" w:type="pct"/>
          </w:tcPr>
          <w:p w14:paraId="126C3154" w14:textId="77777777" w:rsidR="00744D8E" w:rsidRPr="004D5371" w:rsidRDefault="00744D8E" w:rsidP="00434AEE">
            <w:pPr>
              <w:pStyle w:val="REG-P0"/>
              <w:rPr>
                <w:sz w:val="20"/>
                <w:szCs w:val="20"/>
              </w:rPr>
            </w:pPr>
          </w:p>
          <w:p w14:paraId="5BAD290A" w14:textId="77777777" w:rsidR="00744D8E" w:rsidRPr="004D5371" w:rsidRDefault="00744D8E" w:rsidP="00434AEE">
            <w:pPr>
              <w:pStyle w:val="REG-P0"/>
              <w:rPr>
                <w:sz w:val="20"/>
                <w:szCs w:val="20"/>
              </w:rPr>
            </w:pPr>
            <w:r w:rsidRPr="004D5371">
              <w:rPr>
                <w:w w:val="105"/>
                <w:sz w:val="20"/>
                <w:szCs w:val="20"/>
              </w:rPr>
              <w:t>1,875</w:t>
            </w:r>
          </w:p>
        </w:tc>
        <w:tc>
          <w:tcPr>
            <w:tcW w:w="612" w:type="pct"/>
          </w:tcPr>
          <w:p w14:paraId="1D0C44CE" w14:textId="77777777" w:rsidR="00744D8E" w:rsidRPr="004D5371" w:rsidRDefault="00744D8E" w:rsidP="00434AEE">
            <w:pPr>
              <w:pStyle w:val="REG-P0"/>
              <w:rPr>
                <w:sz w:val="20"/>
                <w:szCs w:val="20"/>
              </w:rPr>
            </w:pPr>
          </w:p>
          <w:p w14:paraId="7AB85EA9" w14:textId="77777777" w:rsidR="00744D8E" w:rsidRPr="004D5371" w:rsidRDefault="00744D8E" w:rsidP="00434AEE">
            <w:pPr>
              <w:pStyle w:val="REG-P0"/>
              <w:rPr>
                <w:sz w:val="20"/>
                <w:szCs w:val="20"/>
              </w:rPr>
            </w:pPr>
            <w:r w:rsidRPr="004D5371">
              <w:rPr>
                <w:w w:val="105"/>
                <w:sz w:val="20"/>
                <w:szCs w:val="20"/>
              </w:rPr>
              <w:t>20,000</w:t>
            </w:r>
          </w:p>
        </w:tc>
        <w:tc>
          <w:tcPr>
            <w:tcW w:w="586" w:type="pct"/>
            <w:gridSpan w:val="2"/>
          </w:tcPr>
          <w:p w14:paraId="0E1472B5" w14:textId="77777777" w:rsidR="00744D8E" w:rsidRPr="004D5371" w:rsidRDefault="00744D8E" w:rsidP="00434AEE">
            <w:pPr>
              <w:pStyle w:val="REG-P0"/>
              <w:rPr>
                <w:sz w:val="20"/>
                <w:szCs w:val="20"/>
              </w:rPr>
            </w:pPr>
          </w:p>
          <w:p w14:paraId="4181403A" w14:textId="77777777" w:rsidR="00744D8E" w:rsidRPr="004D5371" w:rsidRDefault="00744D8E" w:rsidP="00434AEE">
            <w:pPr>
              <w:pStyle w:val="REG-P0"/>
              <w:rPr>
                <w:sz w:val="20"/>
                <w:szCs w:val="20"/>
              </w:rPr>
            </w:pPr>
            <w:r w:rsidRPr="004D5371">
              <w:rPr>
                <w:w w:val="105"/>
                <w:sz w:val="20"/>
                <w:szCs w:val="20"/>
              </w:rPr>
              <w:t>12,502</w:t>
            </w:r>
          </w:p>
        </w:tc>
        <w:tc>
          <w:tcPr>
            <w:tcW w:w="1251" w:type="pct"/>
            <w:gridSpan w:val="3"/>
          </w:tcPr>
          <w:p w14:paraId="3F87BAD3" w14:textId="7DDE5908" w:rsidR="00744D8E" w:rsidRPr="004D5371" w:rsidRDefault="00744D8E" w:rsidP="009812E3">
            <w:pPr>
              <w:pStyle w:val="REG-P0"/>
              <w:rPr>
                <w:sz w:val="20"/>
                <w:szCs w:val="20"/>
              </w:rPr>
            </w:pPr>
            <w:r w:rsidRPr="004D5371">
              <w:rPr>
                <w:sz w:val="20"/>
                <w:szCs w:val="20"/>
              </w:rPr>
              <w:t>2% of annual turnover or 20,000 whichever is</w:t>
            </w:r>
            <w:r w:rsidR="009812E3" w:rsidRPr="004D5371">
              <w:rPr>
                <w:sz w:val="20"/>
                <w:szCs w:val="20"/>
              </w:rPr>
              <w:t xml:space="preserve"> </w:t>
            </w:r>
            <w:r w:rsidRPr="004D5371">
              <w:rPr>
                <w:sz w:val="20"/>
                <w:szCs w:val="20"/>
              </w:rPr>
              <w:t>higher</w:t>
            </w:r>
          </w:p>
        </w:tc>
      </w:tr>
      <w:tr w:rsidR="004D5371" w:rsidRPr="004D5371" w14:paraId="23170B95" w14:textId="77777777" w:rsidTr="007C122A">
        <w:tc>
          <w:tcPr>
            <w:tcW w:w="1329" w:type="pct"/>
            <w:shd w:val="clear" w:color="auto" w:fill="E6E7E8"/>
          </w:tcPr>
          <w:p w14:paraId="707BAF9F" w14:textId="77777777" w:rsidR="00744D8E" w:rsidRPr="004D5371" w:rsidRDefault="00744D8E" w:rsidP="00CA26BE">
            <w:pPr>
              <w:pStyle w:val="REG-P0"/>
              <w:jc w:val="left"/>
              <w:rPr>
                <w:sz w:val="20"/>
                <w:szCs w:val="20"/>
              </w:rPr>
            </w:pPr>
            <w:r w:rsidRPr="004D5371">
              <w:rPr>
                <w:spacing w:val="-3"/>
                <w:w w:val="110"/>
                <w:sz w:val="20"/>
                <w:szCs w:val="20"/>
              </w:rPr>
              <w:t>Cable</w:t>
            </w:r>
            <w:r w:rsidRPr="004D5371">
              <w:rPr>
                <w:spacing w:val="-17"/>
                <w:w w:val="110"/>
                <w:sz w:val="20"/>
                <w:szCs w:val="20"/>
              </w:rPr>
              <w:t xml:space="preserve"> </w:t>
            </w:r>
            <w:r w:rsidRPr="004D5371">
              <w:rPr>
                <w:spacing w:val="-3"/>
                <w:w w:val="110"/>
                <w:sz w:val="20"/>
                <w:szCs w:val="20"/>
              </w:rPr>
              <w:t>subscription</w:t>
            </w:r>
            <w:r w:rsidRPr="004D5371">
              <w:rPr>
                <w:spacing w:val="-50"/>
                <w:w w:val="110"/>
                <w:sz w:val="20"/>
                <w:szCs w:val="20"/>
              </w:rPr>
              <w:t xml:space="preserve"> </w:t>
            </w:r>
            <w:r w:rsidRPr="004D5371">
              <w:rPr>
                <w:w w:val="110"/>
                <w:sz w:val="20"/>
                <w:szCs w:val="20"/>
              </w:rPr>
              <w:t>television</w:t>
            </w:r>
          </w:p>
        </w:tc>
        <w:tc>
          <w:tcPr>
            <w:tcW w:w="608" w:type="pct"/>
          </w:tcPr>
          <w:p w14:paraId="540D6CE2" w14:textId="77777777" w:rsidR="00744D8E" w:rsidRPr="004D5371" w:rsidRDefault="00744D8E" w:rsidP="00434AEE">
            <w:pPr>
              <w:pStyle w:val="REG-P0"/>
              <w:rPr>
                <w:sz w:val="20"/>
                <w:szCs w:val="20"/>
              </w:rPr>
            </w:pPr>
          </w:p>
          <w:p w14:paraId="2216F956" w14:textId="77777777" w:rsidR="00744D8E" w:rsidRPr="004D5371" w:rsidRDefault="00744D8E" w:rsidP="00434AEE">
            <w:pPr>
              <w:pStyle w:val="REG-P0"/>
              <w:rPr>
                <w:sz w:val="20"/>
                <w:szCs w:val="20"/>
              </w:rPr>
            </w:pPr>
            <w:r w:rsidRPr="004D5371">
              <w:rPr>
                <w:w w:val="105"/>
                <w:sz w:val="20"/>
                <w:szCs w:val="20"/>
              </w:rPr>
              <w:t>3,000</w:t>
            </w:r>
          </w:p>
        </w:tc>
        <w:tc>
          <w:tcPr>
            <w:tcW w:w="615" w:type="pct"/>
          </w:tcPr>
          <w:p w14:paraId="66682CE9" w14:textId="77777777" w:rsidR="00744D8E" w:rsidRPr="004D5371" w:rsidRDefault="00744D8E" w:rsidP="00434AEE">
            <w:pPr>
              <w:pStyle w:val="REG-P0"/>
              <w:rPr>
                <w:sz w:val="20"/>
                <w:szCs w:val="20"/>
              </w:rPr>
            </w:pPr>
          </w:p>
          <w:p w14:paraId="458FCA39" w14:textId="77777777" w:rsidR="00744D8E" w:rsidRPr="004D5371" w:rsidRDefault="00744D8E" w:rsidP="00434AEE">
            <w:pPr>
              <w:pStyle w:val="REG-P0"/>
              <w:rPr>
                <w:sz w:val="20"/>
                <w:szCs w:val="20"/>
              </w:rPr>
            </w:pPr>
            <w:r w:rsidRPr="004D5371">
              <w:rPr>
                <w:w w:val="105"/>
                <w:sz w:val="20"/>
                <w:szCs w:val="20"/>
              </w:rPr>
              <w:t>1,875</w:t>
            </w:r>
          </w:p>
        </w:tc>
        <w:tc>
          <w:tcPr>
            <w:tcW w:w="612" w:type="pct"/>
          </w:tcPr>
          <w:p w14:paraId="384DD5E8" w14:textId="77777777" w:rsidR="00744D8E" w:rsidRPr="004D5371" w:rsidRDefault="00744D8E" w:rsidP="00434AEE">
            <w:pPr>
              <w:pStyle w:val="REG-P0"/>
              <w:rPr>
                <w:sz w:val="20"/>
                <w:szCs w:val="20"/>
              </w:rPr>
            </w:pPr>
          </w:p>
          <w:p w14:paraId="1D140006" w14:textId="77777777" w:rsidR="00744D8E" w:rsidRPr="004D5371" w:rsidRDefault="00744D8E" w:rsidP="00434AEE">
            <w:pPr>
              <w:pStyle w:val="REG-P0"/>
              <w:rPr>
                <w:sz w:val="20"/>
                <w:szCs w:val="20"/>
              </w:rPr>
            </w:pPr>
            <w:r w:rsidRPr="004D5371">
              <w:rPr>
                <w:w w:val="105"/>
                <w:sz w:val="20"/>
                <w:szCs w:val="20"/>
              </w:rPr>
              <w:t>20,000</w:t>
            </w:r>
          </w:p>
        </w:tc>
        <w:tc>
          <w:tcPr>
            <w:tcW w:w="586" w:type="pct"/>
            <w:gridSpan w:val="2"/>
          </w:tcPr>
          <w:p w14:paraId="23519862" w14:textId="77777777" w:rsidR="00744D8E" w:rsidRPr="004D5371" w:rsidRDefault="00744D8E" w:rsidP="00434AEE">
            <w:pPr>
              <w:pStyle w:val="REG-P0"/>
              <w:rPr>
                <w:sz w:val="20"/>
                <w:szCs w:val="20"/>
              </w:rPr>
            </w:pPr>
          </w:p>
          <w:p w14:paraId="0C4FB5E8" w14:textId="77777777" w:rsidR="00744D8E" w:rsidRPr="004D5371" w:rsidRDefault="00744D8E" w:rsidP="00434AEE">
            <w:pPr>
              <w:pStyle w:val="REG-P0"/>
              <w:rPr>
                <w:sz w:val="20"/>
                <w:szCs w:val="20"/>
              </w:rPr>
            </w:pPr>
            <w:r w:rsidRPr="004D5371">
              <w:rPr>
                <w:w w:val="105"/>
                <w:sz w:val="20"/>
                <w:szCs w:val="20"/>
              </w:rPr>
              <w:t>12,502</w:t>
            </w:r>
          </w:p>
        </w:tc>
        <w:tc>
          <w:tcPr>
            <w:tcW w:w="1251" w:type="pct"/>
            <w:gridSpan w:val="3"/>
          </w:tcPr>
          <w:p w14:paraId="14372870" w14:textId="24904B78" w:rsidR="00744D8E" w:rsidRPr="004D5371" w:rsidRDefault="00744D8E" w:rsidP="009812E3">
            <w:pPr>
              <w:pStyle w:val="REG-P0"/>
              <w:rPr>
                <w:sz w:val="20"/>
                <w:szCs w:val="20"/>
              </w:rPr>
            </w:pPr>
            <w:r w:rsidRPr="004D5371">
              <w:rPr>
                <w:sz w:val="20"/>
                <w:szCs w:val="20"/>
              </w:rPr>
              <w:t>2% of annual turnover or 20,000 whichever is</w:t>
            </w:r>
            <w:r w:rsidR="00F50A1A" w:rsidRPr="004D5371">
              <w:rPr>
                <w:sz w:val="20"/>
                <w:szCs w:val="20"/>
              </w:rPr>
              <w:t xml:space="preserve"> </w:t>
            </w:r>
            <w:r w:rsidRPr="004D5371">
              <w:rPr>
                <w:sz w:val="20"/>
                <w:szCs w:val="20"/>
              </w:rPr>
              <w:t>higher</w:t>
            </w:r>
          </w:p>
        </w:tc>
      </w:tr>
      <w:tr w:rsidR="004D5371" w:rsidRPr="004D5371" w14:paraId="6DE8258D" w14:textId="77777777" w:rsidTr="007C122A">
        <w:tc>
          <w:tcPr>
            <w:tcW w:w="1329" w:type="pct"/>
            <w:shd w:val="clear" w:color="auto" w:fill="E6E7E8"/>
          </w:tcPr>
          <w:p w14:paraId="46242420" w14:textId="77777777" w:rsidR="00744D8E" w:rsidRPr="004D5371" w:rsidRDefault="00744D8E" w:rsidP="00CA26BE">
            <w:pPr>
              <w:pStyle w:val="REG-P0"/>
              <w:jc w:val="left"/>
              <w:rPr>
                <w:sz w:val="20"/>
                <w:szCs w:val="20"/>
              </w:rPr>
            </w:pPr>
            <w:r w:rsidRPr="004D5371">
              <w:rPr>
                <w:w w:val="105"/>
                <w:sz w:val="20"/>
                <w:szCs w:val="20"/>
              </w:rPr>
              <w:t>Terrestrial Subscription</w:t>
            </w:r>
            <w:r w:rsidRPr="004D5371">
              <w:rPr>
                <w:spacing w:val="-47"/>
                <w:w w:val="105"/>
                <w:sz w:val="20"/>
                <w:szCs w:val="20"/>
              </w:rPr>
              <w:t xml:space="preserve"> </w:t>
            </w:r>
            <w:r w:rsidRPr="004D5371">
              <w:rPr>
                <w:w w:val="110"/>
                <w:sz w:val="20"/>
                <w:szCs w:val="20"/>
              </w:rPr>
              <w:t>Broadcasting</w:t>
            </w:r>
          </w:p>
        </w:tc>
        <w:tc>
          <w:tcPr>
            <w:tcW w:w="608" w:type="pct"/>
          </w:tcPr>
          <w:p w14:paraId="738AC706" w14:textId="77777777" w:rsidR="00744D8E" w:rsidRPr="004D5371" w:rsidRDefault="00744D8E" w:rsidP="00434AEE">
            <w:pPr>
              <w:pStyle w:val="REG-P0"/>
              <w:rPr>
                <w:sz w:val="20"/>
                <w:szCs w:val="20"/>
              </w:rPr>
            </w:pPr>
          </w:p>
          <w:p w14:paraId="2E02247F" w14:textId="77777777" w:rsidR="00744D8E" w:rsidRPr="004D5371" w:rsidRDefault="00744D8E" w:rsidP="00434AEE">
            <w:pPr>
              <w:pStyle w:val="REG-P0"/>
              <w:rPr>
                <w:sz w:val="20"/>
                <w:szCs w:val="20"/>
              </w:rPr>
            </w:pPr>
            <w:r w:rsidRPr="004D5371">
              <w:rPr>
                <w:w w:val="105"/>
                <w:sz w:val="20"/>
                <w:szCs w:val="20"/>
              </w:rPr>
              <w:t>3,000</w:t>
            </w:r>
          </w:p>
        </w:tc>
        <w:tc>
          <w:tcPr>
            <w:tcW w:w="615" w:type="pct"/>
          </w:tcPr>
          <w:p w14:paraId="233EE498" w14:textId="77777777" w:rsidR="00744D8E" w:rsidRPr="004D5371" w:rsidRDefault="00744D8E" w:rsidP="00434AEE">
            <w:pPr>
              <w:pStyle w:val="REG-P0"/>
              <w:rPr>
                <w:sz w:val="20"/>
                <w:szCs w:val="20"/>
              </w:rPr>
            </w:pPr>
          </w:p>
          <w:p w14:paraId="3ED4677F" w14:textId="77777777" w:rsidR="00744D8E" w:rsidRPr="004D5371" w:rsidRDefault="00744D8E" w:rsidP="00434AEE">
            <w:pPr>
              <w:pStyle w:val="REG-P0"/>
              <w:rPr>
                <w:sz w:val="20"/>
                <w:szCs w:val="20"/>
              </w:rPr>
            </w:pPr>
            <w:r w:rsidRPr="004D5371">
              <w:rPr>
                <w:w w:val="105"/>
                <w:sz w:val="20"/>
                <w:szCs w:val="20"/>
              </w:rPr>
              <w:t>1,875</w:t>
            </w:r>
          </w:p>
        </w:tc>
        <w:tc>
          <w:tcPr>
            <w:tcW w:w="612" w:type="pct"/>
          </w:tcPr>
          <w:p w14:paraId="75934987" w14:textId="77777777" w:rsidR="00744D8E" w:rsidRPr="004D5371" w:rsidRDefault="00744D8E" w:rsidP="00434AEE">
            <w:pPr>
              <w:pStyle w:val="REG-P0"/>
              <w:rPr>
                <w:sz w:val="20"/>
                <w:szCs w:val="20"/>
              </w:rPr>
            </w:pPr>
          </w:p>
          <w:p w14:paraId="2E78AA71" w14:textId="77777777" w:rsidR="00744D8E" w:rsidRPr="004D5371" w:rsidRDefault="00744D8E" w:rsidP="00434AEE">
            <w:pPr>
              <w:pStyle w:val="REG-P0"/>
              <w:rPr>
                <w:sz w:val="20"/>
                <w:szCs w:val="20"/>
              </w:rPr>
            </w:pPr>
            <w:r w:rsidRPr="004D5371">
              <w:rPr>
                <w:w w:val="105"/>
                <w:sz w:val="20"/>
                <w:szCs w:val="20"/>
              </w:rPr>
              <w:t>20,000</w:t>
            </w:r>
          </w:p>
        </w:tc>
        <w:tc>
          <w:tcPr>
            <w:tcW w:w="586" w:type="pct"/>
            <w:gridSpan w:val="2"/>
          </w:tcPr>
          <w:p w14:paraId="662F8831" w14:textId="77777777" w:rsidR="00744D8E" w:rsidRPr="004D5371" w:rsidRDefault="00744D8E" w:rsidP="00434AEE">
            <w:pPr>
              <w:pStyle w:val="REG-P0"/>
              <w:rPr>
                <w:sz w:val="20"/>
                <w:szCs w:val="20"/>
              </w:rPr>
            </w:pPr>
          </w:p>
          <w:p w14:paraId="4888A328" w14:textId="77777777" w:rsidR="00744D8E" w:rsidRPr="004D5371" w:rsidRDefault="00744D8E" w:rsidP="00434AEE">
            <w:pPr>
              <w:pStyle w:val="REG-P0"/>
              <w:rPr>
                <w:sz w:val="20"/>
                <w:szCs w:val="20"/>
              </w:rPr>
            </w:pPr>
            <w:r w:rsidRPr="004D5371">
              <w:rPr>
                <w:w w:val="105"/>
                <w:sz w:val="20"/>
                <w:szCs w:val="20"/>
              </w:rPr>
              <w:t>12,502</w:t>
            </w:r>
          </w:p>
        </w:tc>
        <w:tc>
          <w:tcPr>
            <w:tcW w:w="1251" w:type="pct"/>
            <w:gridSpan w:val="3"/>
          </w:tcPr>
          <w:p w14:paraId="2CCDCAC1" w14:textId="6B0C2366" w:rsidR="00744D8E" w:rsidRPr="004D5371" w:rsidRDefault="00744D8E" w:rsidP="009812E3">
            <w:pPr>
              <w:pStyle w:val="REG-P0"/>
              <w:rPr>
                <w:sz w:val="20"/>
                <w:szCs w:val="20"/>
              </w:rPr>
            </w:pPr>
            <w:r w:rsidRPr="004D5371">
              <w:rPr>
                <w:sz w:val="20"/>
                <w:szCs w:val="20"/>
              </w:rPr>
              <w:t>2% of annual turnover</w:t>
            </w:r>
            <w:r w:rsidR="009812E3" w:rsidRPr="004D5371">
              <w:rPr>
                <w:sz w:val="20"/>
                <w:szCs w:val="20"/>
              </w:rPr>
              <w:t xml:space="preserve"> </w:t>
            </w:r>
            <w:r w:rsidRPr="004D5371">
              <w:rPr>
                <w:sz w:val="20"/>
                <w:szCs w:val="20"/>
              </w:rPr>
              <w:t>or 20,000 whichever is higher</w:t>
            </w:r>
          </w:p>
        </w:tc>
      </w:tr>
      <w:tr w:rsidR="004D5371" w:rsidRPr="004D5371" w14:paraId="4869419B" w14:textId="77777777" w:rsidTr="007C12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3"/>
        </w:trPr>
        <w:tc>
          <w:tcPr>
            <w:tcW w:w="1329" w:type="pct"/>
            <w:vMerge w:val="restart"/>
            <w:shd w:val="clear" w:color="auto" w:fill="D1D3D4"/>
          </w:tcPr>
          <w:p w14:paraId="23E4E0BF" w14:textId="77777777" w:rsidR="00744D8E" w:rsidRPr="004D5371" w:rsidRDefault="00744D8E" w:rsidP="00434AEE">
            <w:pPr>
              <w:pStyle w:val="REG-P0"/>
              <w:rPr>
                <w:sz w:val="25"/>
              </w:rPr>
            </w:pPr>
          </w:p>
          <w:p w14:paraId="1E8ECF30" w14:textId="77777777" w:rsidR="00744D8E" w:rsidRPr="004D5371" w:rsidRDefault="00744D8E" w:rsidP="00434AEE">
            <w:pPr>
              <w:pStyle w:val="REG-P0"/>
              <w:rPr>
                <w:b/>
                <w:sz w:val="20"/>
              </w:rPr>
            </w:pPr>
            <w:r w:rsidRPr="004D5371">
              <w:rPr>
                <w:b/>
                <w:sz w:val="20"/>
              </w:rPr>
              <w:t>National</w:t>
            </w:r>
            <w:r w:rsidRPr="004D5371">
              <w:rPr>
                <w:b/>
                <w:spacing w:val="-4"/>
                <w:sz w:val="20"/>
              </w:rPr>
              <w:t xml:space="preserve"> </w:t>
            </w:r>
            <w:r w:rsidRPr="004D5371">
              <w:rPr>
                <w:b/>
                <w:sz w:val="20"/>
              </w:rPr>
              <w:t>Licence</w:t>
            </w:r>
          </w:p>
        </w:tc>
        <w:tc>
          <w:tcPr>
            <w:tcW w:w="1222" w:type="pct"/>
            <w:gridSpan w:val="2"/>
            <w:shd w:val="clear" w:color="auto" w:fill="D1D3D4"/>
          </w:tcPr>
          <w:p w14:paraId="67AF2912" w14:textId="77777777" w:rsidR="00744D8E" w:rsidRPr="004D5371" w:rsidRDefault="00744D8E" w:rsidP="00A54896">
            <w:pPr>
              <w:pStyle w:val="REG-P0"/>
              <w:jc w:val="center"/>
              <w:rPr>
                <w:b/>
                <w:sz w:val="20"/>
              </w:rPr>
            </w:pPr>
            <w:r w:rsidRPr="004D5371">
              <w:rPr>
                <w:b/>
                <w:sz w:val="20"/>
              </w:rPr>
              <w:t>Network</w:t>
            </w:r>
          </w:p>
        </w:tc>
        <w:tc>
          <w:tcPr>
            <w:tcW w:w="1198" w:type="pct"/>
            <w:gridSpan w:val="3"/>
            <w:shd w:val="clear" w:color="auto" w:fill="D1D3D4"/>
          </w:tcPr>
          <w:p w14:paraId="45C78010" w14:textId="5E2923B9" w:rsidR="00744D8E" w:rsidRPr="004D5371" w:rsidRDefault="00744D8E" w:rsidP="00A54896">
            <w:pPr>
              <w:pStyle w:val="REG-P0"/>
              <w:jc w:val="center"/>
              <w:rPr>
                <w:b/>
                <w:sz w:val="20"/>
              </w:rPr>
            </w:pPr>
            <w:r w:rsidRPr="004D5371">
              <w:rPr>
                <w:b/>
                <w:sz w:val="20"/>
              </w:rPr>
              <w:t>Service Licence</w:t>
            </w:r>
            <w:r w:rsidR="00A54896" w:rsidRPr="004D5371">
              <w:rPr>
                <w:b/>
                <w:sz w:val="20"/>
              </w:rPr>
              <w:br/>
            </w:r>
            <w:r w:rsidRPr="004D5371">
              <w:rPr>
                <w:b/>
                <w:spacing w:val="-47"/>
                <w:sz w:val="20"/>
              </w:rPr>
              <w:t xml:space="preserve"> </w:t>
            </w:r>
            <w:r w:rsidRPr="004D5371">
              <w:rPr>
                <w:b/>
                <w:sz w:val="20"/>
              </w:rPr>
              <w:t>(With</w:t>
            </w:r>
            <w:r w:rsidRPr="004D5371">
              <w:rPr>
                <w:b/>
                <w:spacing w:val="-10"/>
                <w:sz w:val="20"/>
              </w:rPr>
              <w:t xml:space="preserve"> </w:t>
            </w:r>
            <w:r w:rsidRPr="004D5371">
              <w:rPr>
                <w:b/>
                <w:sz w:val="20"/>
              </w:rPr>
              <w:t>Network)</w:t>
            </w:r>
          </w:p>
        </w:tc>
        <w:tc>
          <w:tcPr>
            <w:tcW w:w="1251" w:type="pct"/>
            <w:gridSpan w:val="3"/>
            <w:shd w:val="clear" w:color="auto" w:fill="D1D3D4"/>
          </w:tcPr>
          <w:p w14:paraId="1188CE91" w14:textId="77777777" w:rsidR="00744D8E" w:rsidRPr="004D5371" w:rsidRDefault="00744D8E" w:rsidP="00A54896">
            <w:pPr>
              <w:pStyle w:val="REG-P0"/>
              <w:jc w:val="center"/>
              <w:rPr>
                <w:b/>
                <w:sz w:val="20"/>
              </w:rPr>
            </w:pPr>
            <w:r w:rsidRPr="004D5371">
              <w:rPr>
                <w:b/>
                <w:sz w:val="20"/>
              </w:rPr>
              <w:t>Service Licence</w:t>
            </w:r>
            <w:r w:rsidRPr="004D5371">
              <w:rPr>
                <w:b/>
                <w:spacing w:val="1"/>
                <w:sz w:val="20"/>
              </w:rPr>
              <w:t xml:space="preserve"> </w:t>
            </w:r>
            <w:r w:rsidRPr="004D5371">
              <w:rPr>
                <w:b/>
                <w:sz w:val="20"/>
              </w:rPr>
              <w:t>(Without</w:t>
            </w:r>
            <w:r w:rsidRPr="004D5371">
              <w:rPr>
                <w:b/>
                <w:spacing w:val="-10"/>
                <w:sz w:val="20"/>
              </w:rPr>
              <w:t xml:space="preserve"> </w:t>
            </w:r>
            <w:r w:rsidRPr="004D5371">
              <w:rPr>
                <w:b/>
                <w:sz w:val="20"/>
              </w:rPr>
              <w:t>Network)</w:t>
            </w:r>
          </w:p>
        </w:tc>
      </w:tr>
      <w:tr w:rsidR="004D5371" w:rsidRPr="004D5371" w14:paraId="77F803D3" w14:textId="77777777" w:rsidTr="007C12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trPr>
        <w:tc>
          <w:tcPr>
            <w:tcW w:w="1329" w:type="pct"/>
            <w:vMerge/>
            <w:tcBorders>
              <w:top w:val="nil"/>
            </w:tcBorders>
            <w:shd w:val="clear" w:color="auto" w:fill="D1D3D4"/>
          </w:tcPr>
          <w:p w14:paraId="0906A23E" w14:textId="77777777" w:rsidR="00744D8E" w:rsidRPr="004D5371" w:rsidRDefault="00744D8E" w:rsidP="00434AEE">
            <w:pPr>
              <w:pStyle w:val="REG-P0"/>
              <w:rPr>
                <w:sz w:val="2"/>
                <w:szCs w:val="2"/>
              </w:rPr>
            </w:pPr>
          </w:p>
        </w:tc>
        <w:tc>
          <w:tcPr>
            <w:tcW w:w="608" w:type="pct"/>
            <w:shd w:val="clear" w:color="auto" w:fill="D1D3D4"/>
          </w:tcPr>
          <w:p w14:paraId="5E8ACA36" w14:textId="77777777" w:rsidR="00744D8E" w:rsidRPr="004D5371" w:rsidRDefault="00744D8E" w:rsidP="00A54896">
            <w:pPr>
              <w:pStyle w:val="REG-P0"/>
              <w:jc w:val="center"/>
              <w:rPr>
                <w:b/>
                <w:sz w:val="20"/>
              </w:rPr>
            </w:pPr>
            <w:r w:rsidRPr="004D5371">
              <w:rPr>
                <w:b/>
                <w:sz w:val="20"/>
              </w:rPr>
              <w:t>ZMW</w:t>
            </w:r>
          </w:p>
        </w:tc>
        <w:tc>
          <w:tcPr>
            <w:tcW w:w="615" w:type="pct"/>
            <w:shd w:val="clear" w:color="auto" w:fill="D1D3D4"/>
          </w:tcPr>
          <w:p w14:paraId="0D7C6179" w14:textId="77777777" w:rsidR="00744D8E" w:rsidRPr="004D5371" w:rsidRDefault="00744D8E" w:rsidP="00A54896">
            <w:pPr>
              <w:pStyle w:val="REG-P0"/>
              <w:jc w:val="center"/>
              <w:rPr>
                <w:b/>
                <w:sz w:val="20"/>
              </w:rPr>
            </w:pPr>
            <w:r w:rsidRPr="004D5371">
              <w:rPr>
                <w:b/>
                <w:sz w:val="20"/>
              </w:rPr>
              <w:t>N$</w:t>
            </w:r>
          </w:p>
        </w:tc>
        <w:tc>
          <w:tcPr>
            <w:tcW w:w="633" w:type="pct"/>
            <w:gridSpan w:val="2"/>
            <w:shd w:val="clear" w:color="auto" w:fill="D1D3D4"/>
          </w:tcPr>
          <w:p w14:paraId="77B408FD" w14:textId="77777777" w:rsidR="00744D8E" w:rsidRPr="004D5371" w:rsidRDefault="00744D8E" w:rsidP="00A54896">
            <w:pPr>
              <w:pStyle w:val="REG-P0"/>
              <w:jc w:val="center"/>
              <w:rPr>
                <w:b/>
                <w:sz w:val="20"/>
              </w:rPr>
            </w:pPr>
            <w:r w:rsidRPr="004D5371">
              <w:rPr>
                <w:b/>
                <w:sz w:val="20"/>
              </w:rPr>
              <w:t>ZMW</w:t>
            </w:r>
          </w:p>
        </w:tc>
        <w:tc>
          <w:tcPr>
            <w:tcW w:w="565" w:type="pct"/>
            <w:shd w:val="clear" w:color="auto" w:fill="D1D3D4"/>
          </w:tcPr>
          <w:p w14:paraId="50C9CE4A" w14:textId="77777777" w:rsidR="00744D8E" w:rsidRPr="004D5371" w:rsidRDefault="00744D8E" w:rsidP="00A54896">
            <w:pPr>
              <w:pStyle w:val="REG-P0"/>
              <w:jc w:val="center"/>
              <w:rPr>
                <w:b/>
                <w:sz w:val="20"/>
              </w:rPr>
            </w:pPr>
            <w:r w:rsidRPr="004D5371">
              <w:rPr>
                <w:b/>
                <w:sz w:val="20"/>
              </w:rPr>
              <w:t>N$</w:t>
            </w:r>
          </w:p>
        </w:tc>
        <w:tc>
          <w:tcPr>
            <w:tcW w:w="671" w:type="pct"/>
            <w:gridSpan w:val="2"/>
            <w:shd w:val="clear" w:color="auto" w:fill="D1D3D4"/>
          </w:tcPr>
          <w:p w14:paraId="68FBDACD" w14:textId="77777777" w:rsidR="00744D8E" w:rsidRPr="004D5371" w:rsidRDefault="00744D8E" w:rsidP="00A54896">
            <w:pPr>
              <w:pStyle w:val="REG-P0"/>
              <w:jc w:val="center"/>
              <w:rPr>
                <w:b/>
                <w:sz w:val="20"/>
              </w:rPr>
            </w:pPr>
            <w:r w:rsidRPr="004D5371">
              <w:rPr>
                <w:b/>
                <w:sz w:val="20"/>
              </w:rPr>
              <w:t>ZMW</w:t>
            </w:r>
          </w:p>
        </w:tc>
        <w:tc>
          <w:tcPr>
            <w:tcW w:w="580" w:type="pct"/>
            <w:shd w:val="clear" w:color="auto" w:fill="D1D3D4"/>
          </w:tcPr>
          <w:p w14:paraId="2105D639" w14:textId="77777777" w:rsidR="00744D8E" w:rsidRPr="004D5371" w:rsidRDefault="00744D8E" w:rsidP="00A54896">
            <w:pPr>
              <w:pStyle w:val="REG-P0"/>
              <w:jc w:val="center"/>
              <w:rPr>
                <w:b/>
                <w:sz w:val="20"/>
              </w:rPr>
            </w:pPr>
            <w:r w:rsidRPr="004D5371">
              <w:rPr>
                <w:b/>
                <w:sz w:val="20"/>
              </w:rPr>
              <w:t>N$</w:t>
            </w:r>
          </w:p>
        </w:tc>
      </w:tr>
      <w:tr w:rsidR="004D5371" w:rsidRPr="004D5371" w14:paraId="02064BBD" w14:textId="77777777" w:rsidTr="007C12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8"/>
        </w:trPr>
        <w:tc>
          <w:tcPr>
            <w:tcW w:w="1329" w:type="pct"/>
            <w:shd w:val="clear" w:color="auto" w:fill="E6E7E8"/>
          </w:tcPr>
          <w:p w14:paraId="00B79B8F" w14:textId="77777777" w:rsidR="00744D8E" w:rsidRPr="004D5371" w:rsidRDefault="00744D8E" w:rsidP="00434AEE">
            <w:pPr>
              <w:pStyle w:val="REG-P0"/>
              <w:rPr>
                <w:sz w:val="20"/>
              </w:rPr>
            </w:pPr>
            <w:r w:rsidRPr="004D5371">
              <w:rPr>
                <w:spacing w:val="-1"/>
                <w:sz w:val="20"/>
              </w:rPr>
              <w:t xml:space="preserve">Satellite </w:t>
            </w:r>
            <w:r w:rsidRPr="004D5371">
              <w:rPr>
                <w:sz w:val="20"/>
              </w:rPr>
              <w:t>Subscription</w:t>
            </w:r>
            <w:r w:rsidRPr="004D5371">
              <w:rPr>
                <w:spacing w:val="-47"/>
                <w:sz w:val="20"/>
              </w:rPr>
              <w:t xml:space="preserve"> </w:t>
            </w:r>
            <w:r w:rsidRPr="004D5371">
              <w:rPr>
                <w:sz w:val="20"/>
              </w:rPr>
              <w:t>Broadcasting</w:t>
            </w:r>
          </w:p>
        </w:tc>
        <w:tc>
          <w:tcPr>
            <w:tcW w:w="608" w:type="pct"/>
          </w:tcPr>
          <w:p w14:paraId="1ED771A0" w14:textId="77777777" w:rsidR="00744D8E" w:rsidRPr="004D5371" w:rsidRDefault="00744D8E" w:rsidP="00434AEE">
            <w:pPr>
              <w:pStyle w:val="REG-P0"/>
              <w:rPr>
                <w:sz w:val="21"/>
              </w:rPr>
            </w:pPr>
          </w:p>
          <w:p w14:paraId="4A2ED533" w14:textId="77777777" w:rsidR="00744D8E" w:rsidRPr="004D5371" w:rsidRDefault="00744D8E" w:rsidP="00434AEE">
            <w:pPr>
              <w:pStyle w:val="REG-P0"/>
              <w:rPr>
                <w:sz w:val="20"/>
              </w:rPr>
            </w:pPr>
            <w:r w:rsidRPr="004D5371">
              <w:rPr>
                <w:sz w:val="20"/>
              </w:rPr>
              <w:t>3,000</w:t>
            </w:r>
          </w:p>
        </w:tc>
        <w:tc>
          <w:tcPr>
            <w:tcW w:w="615" w:type="pct"/>
          </w:tcPr>
          <w:p w14:paraId="01B5F536" w14:textId="77777777" w:rsidR="00744D8E" w:rsidRPr="004D5371" w:rsidRDefault="00744D8E" w:rsidP="00434AEE">
            <w:pPr>
              <w:pStyle w:val="REG-P0"/>
              <w:rPr>
                <w:sz w:val="21"/>
              </w:rPr>
            </w:pPr>
          </w:p>
          <w:p w14:paraId="3C8CD529" w14:textId="77777777" w:rsidR="00744D8E" w:rsidRPr="004D5371" w:rsidRDefault="00744D8E" w:rsidP="00434AEE">
            <w:pPr>
              <w:pStyle w:val="REG-P0"/>
              <w:rPr>
                <w:sz w:val="20"/>
              </w:rPr>
            </w:pPr>
            <w:r w:rsidRPr="004D5371">
              <w:rPr>
                <w:sz w:val="20"/>
              </w:rPr>
              <w:t>1,875</w:t>
            </w:r>
          </w:p>
        </w:tc>
        <w:tc>
          <w:tcPr>
            <w:tcW w:w="633" w:type="pct"/>
            <w:gridSpan w:val="2"/>
          </w:tcPr>
          <w:p w14:paraId="01DA56C0" w14:textId="77777777" w:rsidR="00744D8E" w:rsidRPr="004D5371" w:rsidRDefault="00744D8E" w:rsidP="00434AEE">
            <w:pPr>
              <w:pStyle w:val="REG-P0"/>
              <w:rPr>
                <w:sz w:val="21"/>
              </w:rPr>
            </w:pPr>
          </w:p>
          <w:p w14:paraId="303EA77E" w14:textId="77777777" w:rsidR="00744D8E" w:rsidRPr="004D5371" w:rsidRDefault="00744D8E" w:rsidP="00434AEE">
            <w:pPr>
              <w:pStyle w:val="REG-P0"/>
              <w:rPr>
                <w:sz w:val="20"/>
              </w:rPr>
            </w:pPr>
            <w:r w:rsidRPr="004D5371">
              <w:rPr>
                <w:sz w:val="20"/>
              </w:rPr>
              <w:t>20,000</w:t>
            </w:r>
          </w:p>
        </w:tc>
        <w:tc>
          <w:tcPr>
            <w:tcW w:w="565" w:type="pct"/>
          </w:tcPr>
          <w:p w14:paraId="6EAC58E7" w14:textId="77777777" w:rsidR="00744D8E" w:rsidRPr="004D5371" w:rsidRDefault="00744D8E" w:rsidP="00434AEE">
            <w:pPr>
              <w:pStyle w:val="REG-P0"/>
              <w:rPr>
                <w:sz w:val="21"/>
              </w:rPr>
            </w:pPr>
          </w:p>
          <w:p w14:paraId="64DB7560" w14:textId="77777777" w:rsidR="00744D8E" w:rsidRPr="004D5371" w:rsidRDefault="00744D8E" w:rsidP="00434AEE">
            <w:pPr>
              <w:pStyle w:val="REG-P0"/>
              <w:rPr>
                <w:sz w:val="20"/>
              </w:rPr>
            </w:pPr>
            <w:r w:rsidRPr="004D5371">
              <w:rPr>
                <w:sz w:val="20"/>
              </w:rPr>
              <w:t>12,502</w:t>
            </w:r>
          </w:p>
        </w:tc>
        <w:tc>
          <w:tcPr>
            <w:tcW w:w="1251" w:type="pct"/>
            <w:gridSpan w:val="3"/>
          </w:tcPr>
          <w:p w14:paraId="5232CD99" w14:textId="77777777" w:rsidR="00744D8E" w:rsidRPr="004D5371" w:rsidRDefault="00744D8E" w:rsidP="00434AEE">
            <w:pPr>
              <w:pStyle w:val="REG-P0"/>
              <w:rPr>
                <w:sz w:val="20"/>
              </w:rPr>
            </w:pPr>
            <w:r w:rsidRPr="004D5371">
              <w:rPr>
                <w:sz w:val="20"/>
              </w:rPr>
              <w:t>2%</w:t>
            </w:r>
            <w:r w:rsidRPr="004D5371">
              <w:rPr>
                <w:spacing w:val="50"/>
                <w:sz w:val="20"/>
              </w:rPr>
              <w:t xml:space="preserve"> </w:t>
            </w:r>
            <w:r w:rsidRPr="004D5371">
              <w:rPr>
                <w:sz w:val="20"/>
              </w:rPr>
              <w:t>of</w:t>
            </w:r>
            <w:r w:rsidRPr="004D5371">
              <w:rPr>
                <w:spacing w:val="50"/>
                <w:sz w:val="20"/>
              </w:rPr>
              <w:t xml:space="preserve"> </w:t>
            </w:r>
            <w:r w:rsidRPr="004D5371">
              <w:rPr>
                <w:sz w:val="20"/>
              </w:rPr>
              <w:t>annual</w:t>
            </w:r>
            <w:r w:rsidRPr="004D5371">
              <w:rPr>
                <w:spacing w:val="50"/>
                <w:sz w:val="20"/>
              </w:rPr>
              <w:t xml:space="preserve"> </w:t>
            </w:r>
            <w:r w:rsidRPr="004D5371">
              <w:rPr>
                <w:sz w:val="20"/>
              </w:rPr>
              <w:t>turnover</w:t>
            </w:r>
            <w:r w:rsidRPr="004D5371">
              <w:rPr>
                <w:spacing w:val="1"/>
                <w:sz w:val="20"/>
              </w:rPr>
              <w:t xml:space="preserve"> </w:t>
            </w:r>
            <w:r w:rsidRPr="004D5371">
              <w:rPr>
                <w:sz w:val="20"/>
              </w:rPr>
              <w:t>or</w:t>
            </w:r>
            <w:r w:rsidRPr="004D5371">
              <w:rPr>
                <w:spacing w:val="1"/>
                <w:sz w:val="20"/>
              </w:rPr>
              <w:t xml:space="preserve"> </w:t>
            </w:r>
            <w:r w:rsidRPr="004D5371">
              <w:rPr>
                <w:sz w:val="20"/>
              </w:rPr>
              <w:t>20,000</w:t>
            </w:r>
            <w:r w:rsidRPr="004D5371">
              <w:rPr>
                <w:spacing w:val="1"/>
                <w:sz w:val="20"/>
              </w:rPr>
              <w:t xml:space="preserve"> </w:t>
            </w:r>
            <w:r w:rsidRPr="004D5371">
              <w:rPr>
                <w:sz w:val="20"/>
              </w:rPr>
              <w:t>whichever</w:t>
            </w:r>
            <w:r w:rsidRPr="004D5371">
              <w:rPr>
                <w:spacing w:val="1"/>
                <w:sz w:val="20"/>
              </w:rPr>
              <w:t xml:space="preserve"> </w:t>
            </w:r>
            <w:r w:rsidRPr="004D5371">
              <w:rPr>
                <w:sz w:val="20"/>
              </w:rPr>
              <w:t>is</w:t>
            </w:r>
            <w:r w:rsidRPr="004D5371">
              <w:rPr>
                <w:spacing w:val="1"/>
                <w:sz w:val="20"/>
              </w:rPr>
              <w:t xml:space="preserve"> </w:t>
            </w:r>
            <w:r w:rsidRPr="004D5371">
              <w:rPr>
                <w:sz w:val="20"/>
              </w:rPr>
              <w:t>higher</w:t>
            </w:r>
          </w:p>
        </w:tc>
      </w:tr>
      <w:tr w:rsidR="004D5371" w:rsidRPr="004D5371" w14:paraId="5DA84354" w14:textId="77777777" w:rsidTr="007C12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329" w:type="pct"/>
            <w:shd w:val="clear" w:color="auto" w:fill="E6E7E8"/>
          </w:tcPr>
          <w:p w14:paraId="46944D61" w14:textId="77777777" w:rsidR="00744D8E" w:rsidRPr="004D5371" w:rsidRDefault="00744D8E" w:rsidP="00434AEE">
            <w:pPr>
              <w:pStyle w:val="REG-P0"/>
              <w:rPr>
                <w:sz w:val="20"/>
              </w:rPr>
            </w:pPr>
            <w:r w:rsidRPr="004D5371">
              <w:rPr>
                <w:sz w:val="20"/>
              </w:rPr>
              <w:t>Source:</w:t>
            </w:r>
          </w:p>
        </w:tc>
        <w:tc>
          <w:tcPr>
            <w:tcW w:w="3671" w:type="pct"/>
            <w:gridSpan w:val="8"/>
          </w:tcPr>
          <w:p w14:paraId="4269532A" w14:textId="77777777" w:rsidR="00744D8E" w:rsidRPr="004D5371" w:rsidRDefault="00F24AC2" w:rsidP="00434AEE">
            <w:pPr>
              <w:pStyle w:val="REG-P0"/>
              <w:rPr>
                <w:sz w:val="20"/>
              </w:rPr>
            </w:pPr>
            <w:hyperlink r:id="rId14">
              <w:r w:rsidR="00744D8E" w:rsidRPr="004D5371">
                <w:rPr>
                  <w:sz w:val="20"/>
                  <w:u w:val="single"/>
                </w:rPr>
                <w:t>https://www</w:t>
              </w:r>
            </w:hyperlink>
            <w:r w:rsidR="00744D8E" w:rsidRPr="004D5371">
              <w:rPr>
                <w:sz w:val="20"/>
                <w:u w:val="single"/>
              </w:rPr>
              <w:t>.iba.or</w:t>
            </w:r>
            <w:hyperlink r:id="rId15">
              <w:r w:rsidR="00744D8E" w:rsidRPr="004D5371">
                <w:rPr>
                  <w:sz w:val="20"/>
                  <w:u w:val="single"/>
                </w:rPr>
                <w:t>g.zm/downloads/Broadcast%20Fee%20Structure.pdf</w:t>
              </w:r>
            </w:hyperlink>
          </w:p>
        </w:tc>
      </w:tr>
    </w:tbl>
    <w:p w14:paraId="1B2BDBE3" w14:textId="77777777" w:rsidR="00744D8E" w:rsidRPr="004D5371" w:rsidRDefault="00744D8E" w:rsidP="007B77CA">
      <w:pPr>
        <w:pStyle w:val="REG-P0"/>
      </w:pPr>
    </w:p>
    <w:p w14:paraId="08A4985E" w14:textId="237DD282" w:rsidR="00744D8E" w:rsidRPr="004D5371" w:rsidRDefault="00744D8E" w:rsidP="00744D8E">
      <w:pPr>
        <w:pStyle w:val="REG-P0"/>
      </w:pPr>
      <w:r w:rsidRPr="004D5371">
        <w:rPr>
          <w:spacing w:val="-1"/>
        </w:rPr>
        <w:t>ZICTA</w:t>
      </w:r>
      <w:r w:rsidRPr="004D5371">
        <w:rPr>
          <w:spacing w:val="-17"/>
        </w:rPr>
        <w:t xml:space="preserve"> </w:t>
      </w:r>
      <w:r w:rsidRPr="004D5371">
        <w:rPr>
          <w:spacing w:val="-1"/>
        </w:rPr>
        <w:t>currently</w:t>
      </w:r>
      <w:r w:rsidRPr="004D5371">
        <w:rPr>
          <w:spacing w:val="-17"/>
        </w:rPr>
        <w:t xml:space="preserve"> </w:t>
      </w:r>
      <w:r w:rsidRPr="004D5371">
        <w:rPr>
          <w:spacing w:val="-1"/>
        </w:rPr>
        <w:t>has</w:t>
      </w:r>
      <w:r w:rsidRPr="004D5371">
        <w:rPr>
          <w:spacing w:val="-17"/>
        </w:rPr>
        <w:t xml:space="preserve"> </w:t>
      </w:r>
      <w:r w:rsidRPr="004D5371">
        <w:rPr>
          <w:spacing w:val="-1"/>
        </w:rPr>
        <w:t>three</w:t>
      </w:r>
      <w:r w:rsidRPr="004D5371">
        <w:rPr>
          <w:spacing w:val="-17"/>
        </w:rPr>
        <w:t xml:space="preserve"> </w:t>
      </w:r>
      <w:r w:rsidRPr="004D5371">
        <w:t>types</w:t>
      </w:r>
      <w:r w:rsidRPr="004D5371">
        <w:rPr>
          <w:spacing w:val="-17"/>
        </w:rPr>
        <w:t xml:space="preserve"> </w:t>
      </w:r>
      <w:r w:rsidRPr="004D5371">
        <w:t>of</w:t>
      </w:r>
      <w:r w:rsidRPr="004D5371">
        <w:rPr>
          <w:spacing w:val="-17"/>
        </w:rPr>
        <w:t xml:space="preserve"> </w:t>
      </w:r>
      <w:r w:rsidRPr="004D5371">
        <w:t>licences:</w:t>
      </w:r>
      <w:r w:rsidRPr="004D5371">
        <w:rPr>
          <w:spacing w:val="-17"/>
        </w:rPr>
        <w:t xml:space="preserve"> </w:t>
      </w:r>
      <w:r w:rsidRPr="004D5371">
        <w:t>1)</w:t>
      </w:r>
      <w:r w:rsidRPr="004D5371">
        <w:rPr>
          <w:spacing w:val="-16"/>
        </w:rPr>
        <w:t xml:space="preserve"> </w:t>
      </w:r>
      <w:r w:rsidRPr="004D5371">
        <w:t>Network</w:t>
      </w:r>
      <w:r w:rsidRPr="004D5371">
        <w:rPr>
          <w:spacing w:val="-17"/>
        </w:rPr>
        <w:t xml:space="preserve"> </w:t>
      </w:r>
      <w:r w:rsidRPr="004D5371">
        <w:t>Licence,</w:t>
      </w:r>
      <w:r w:rsidRPr="004D5371">
        <w:rPr>
          <w:spacing w:val="-17"/>
        </w:rPr>
        <w:t xml:space="preserve"> </w:t>
      </w:r>
      <w:r w:rsidRPr="004D5371">
        <w:t>2)</w:t>
      </w:r>
      <w:r w:rsidRPr="004D5371">
        <w:rPr>
          <w:spacing w:val="-17"/>
        </w:rPr>
        <w:t xml:space="preserve"> </w:t>
      </w:r>
      <w:r w:rsidRPr="004D5371">
        <w:t>Service</w:t>
      </w:r>
      <w:r w:rsidRPr="004D5371">
        <w:rPr>
          <w:spacing w:val="-17"/>
        </w:rPr>
        <w:t xml:space="preserve"> </w:t>
      </w:r>
      <w:r w:rsidRPr="004D5371">
        <w:t>(With</w:t>
      </w:r>
      <w:r w:rsidRPr="004D5371">
        <w:rPr>
          <w:spacing w:val="-17"/>
        </w:rPr>
        <w:t xml:space="preserve"> </w:t>
      </w:r>
      <w:r w:rsidRPr="004D5371">
        <w:t>Network)</w:t>
      </w:r>
      <w:r w:rsidRPr="004D5371">
        <w:rPr>
          <w:spacing w:val="-17"/>
        </w:rPr>
        <w:t xml:space="preserve"> </w:t>
      </w:r>
      <w:r w:rsidRPr="004D5371">
        <w:t>Licence,</w:t>
      </w:r>
      <w:r w:rsidR="00E8479B" w:rsidRPr="004D5371">
        <w:t xml:space="preserve"> </w:t>
      </w:r>
      <w:r w:rsidRPr="004D5371">
        <w:t>3) Service (Without Network) Licence. Each of these licences has a geographic component and can</w:t>
      </w:r>
      <w:r w:rsidRPr="004D5371">
        <w:rPr>
          <w:spacing w:val="-52"/>
        </w:rPr>
        <w:t xml:space="preserve"> </w:t>
      </w:r>
      <w:r w:rsidRPr="004D5371">
        <w:t>be categorised as either international, national, provincial or district. Mobile operators fall into the</w:t>
      </w:r>
      <w:r w:rsidRPr="004D5371">
        <w:rPr>
          <w:spacing w:val="1"/>
        </w:rPr>
        <w:t xml:space="preserve"> </w:t>
      </w:r>
      <w:r w:rsidR="004370DC" w:rsidRPr="004D5371">
        <w:t>“</w:t>
      </w:r>
      <w:r w:rsidRPr="004D5371">
        <w:t>Holders of a Network License</w:t>
      </w:r>
      <w:r w:rsidR="004370DC" w:rsidRPr="004D5371">
        <w:t>”</w:t>
      </w:r>
      <w:r w:rsidRPr="004D5371">
        <w:t xml:space="preserve"> category and have to pay a regulatory levy of 1.5 percent of gross</w:t>
      </w:r>
      <w:r w:rsidRPr="004D5371">
        <w:rPr>
          <w:spacing w:val="1"/>
        </w:rPr>
        <w:t xml:space="preserve"> </w:t>
      </w:r>
      <w:r w:rsidRPr="004D5371">
        <w:t>annual turnover. Holders of the other service licences, such as ISPs (Internet Service Providers), are</w:t>
      </w:r>
      <w:r w:rsidRPr="004D5371">
        <w:rPr>
          <w:spacing w:val="-52"/>
        </w:rPr>
        <w:t xml:space="preserve"> </w:t>
      </w:r>
      <w:r w:rsidRPr="004D5371">
        <w:rPr>
          <w:spacing w:val="-1"/>
        </w:rPr>
        <w:t>charged</w:t>
      </w:r>
      <w:r w:rsidRPr="004D5371">
        <w:rPr>
          <w:spacing w:val="-17"/>
        </w:rPr>
        <w:t xml:space="preserve"> </w:t>
      </w:r>
      <w:r w:rsidRPr="004D5371">
        <w:rPr>
          <w:spacing w:val="-1"/>
        </w:rPr>
        <w:t>3</w:t>
      </w:r>
      <w:r w:rsidRPr="004D5371">
        <w:rPr>
          <w:spacing w:val="-17"/>
        </w:rPr>
        <w:t xml:space="preserve"> </w:t>
      </w:r>
      <w:r w:rsidRPr="004D5371">
        <w:rPr>
          <w:spacing w:val="-1"/>
        </w:rPr>
        <w:t>percent.</w:t>
      </w:r>
      <w:r w:rsidRPr="004D5371">
        <w:rPr>
          <w:spacing w:val="-16"/>
        </w:rPr>
        <w:t xml:space="preserve"> </w:t>
      </w:r>
      <w:r w:rsidRPr="004D5371">
        <w:t>ZICTA</w:t>
      </w:r>
      <w:r w:rsidR="004370DC" w:rsidRPr="004D5371">
        <w:t>’</w:t>
      </w:r>
      <w:r w:rsidRPr="004D5371">
        <w:t>s</w:t>
      </w:r>
      <w:r w:rsidRPr="004D5371">
        <w:rPr>
          <w:spacing w:val="-17"/>
        </w:rPr>
        <w:t xml:space="preserve"> </w:t>
      </w:r>
      <w:r w:rsidRPr="004D5371">
        <w:t>application</w:t>
      </w:r>
      <w:r w:rsidRPr="004D5371">
        <w:rPr>
          <w:spacing w:val="-16"/>
        </w:rPr>
        <w:t xml:space="preserve"> </w:t>
      </w:r>
      <w:r w:rsidRPr="004D5371">
        <w:t>and</w:t>
      </w:r>
      <w:r w:rsidRPr="004D5371">
        <w:rPr>
          <w:spacing w:val="-17"/>
        </w:rPr>
        <w:t xml:space="preserve"> </w:t>
      </w:r>
      <w:r w:rsidRPr="004D5371">
        <w:t>initial</w:t>
      </w:r>
      <w:r w:rsidRPr="004D5371">
        <w:rPr>
          <w:spacing w:val="-16"/>
        </w:rPr>
        <w:t xml:space="preserve"> </w:t>
      </w:r>
      <w:r w:rsidRPr="004D5371">
        <w:t>fees</w:t>
      </w:r>
      <w:r w:rsidRPr="004D5371">
        <w:rPr>
          <w:spacing w:val="-17"/>
        </w:rPr>
        <w:t xml:space="preserve"> </w:t>
      </w:r>
      <w:r w:rsidRPr="004D5371">
        <w:t>are</w:t>
      </w:r>
      <w:r w:rsidRPr="004D5371">
        <w:rPr>
          <w:spacing w:val="-16"/>
        </w:rPr>
        <w:t xml:space="preserve"> </w:t>
      </w:r>
      <w:r w:rsidRPr="004D5371">
        <w:t>a</w:t>
      </w:r>
      <w:r w:rsidRPr="004D5371">
        <w:rPr>
          <w:spacing w:val="-17"/>
        </w:rPr>
        <w:t xml:space="preserve"> </w:t>
      </w:r>
      <w:r w:rsidRPr="004D5371">
        <w:t>multiple</w:t>
      </w:r>
      <w:r w:rsidRPr="004D5371">
        <w:rPr>
          <w:spacing w:val="-16"/>
        </w:rPr>
        <w:t xml:space="preserve"> </w:t>
      </w:r>
      <w:r w:rsidRPr="004D5371">
        <w:t>of</w:t>
      </w:r>
      <w:r w:rsidRPr="004D5371">
        <w:rPr>
          <w:spacing w:val="-17"/>
        </w:rPr>
        <w:t xml:space="preserve"> </w:t>
      </w:r>
      <w:r w:rsidRPr="004D5371">
        <w:t>Namibia</w:t>
      </w:r>
      <w:r w:rsidR="004370DC" w:rsidRPr="004D5371">
        <w:t>’</w:t>
      </w:r>
      <w:r w:rsidRPr="004D5371">
        <w:t>s</w:t>
      </w:r>
      <w:r w:rsidRPr="004D5371">
        <w:rPr>
          <w:spacing w:val="-16"/>
        </w:rPr>
        <w:t xml:space="preserve"> </w:t>
      </w:r>
      <w:r w:rsidRPr="004D5371">
        <w:t>fees.</w:t>
      </w:r>
      <w:r w:rsidRPr="004D5371">
        <w:rPr>
          <w:spacing w:val="-17"/>
        </w:rPr>
        <w:t xml:space="preserve"> </w:t>
      </w:r>
      <w:r w:rsidRPr="004D5371">
        <w:t>Broadcasting</w:t>
      </w:r>
      <w:r w:rsidRPr="004D5371">
        <w:rPr>
          <w:spacing w:val="-52"/>
        </w:rPr>
        <w:t xml:space="preserve"> </w:t>
      </w:r>
      <w:r w:rsidRPr="004D5371">
        <w:t>licences</w:t>
      </w:r>
      <w:r w:rsidRPr="004D5371">
        <w:rPr>
          <w:spacing w:val="-1"/>
        </w:rPr>
        <w:t xml:space="preserve"> </w:t>
      </w:r>
      <w:r w:rsidRPr="004D5371">
        <w:t>are also charged at higher fees</w:t>
      </w:r>
      <w:r w:rsidRPr="004D5371">
        <w:rPr>
          <w:spacing w:val="-1"/>
        </w:rPr>
        <w:t xml:space="preserve"> </w:t>
      </w:r>
      <w:r w:rsidRPr="004D5371">
        <w:t>than Namibia</w:t>
      </w:r>
      <w:r w:rsidRPr="004D5371">
        <w:rPr>
          <w:spacing w:val="-1"/>
        </w:rPr>
        <w:t xml:space="preserve"> </w:t>
      </w:r>
      <w:r w:rsidRPr="004D5371">
        <w:t>except for the application fee.</w:t>
      </w:r>
    </w:p>
    <w:p w14:paraId="2D761003" w14:textId="77777777" w:rsidR="00744D8E" w:rsidRPr="004D5371" w:rsidRDefault="00744D8E" w:rsidP="00744D8E">
      <w:pPr>
        <w:pStyle w:val="REG-P0"/>
        <w:rPr>
          <w:sz w:val="23"/>
        </w:rPr>
      </w:pPr>
    </w:p>
    <w:p w14:paraId="25510FF8" w14:textId="77777777" w:rsidR="00744D8E" w:rsidRPr="004D5371" w:rsidRDefault="00744D8E" w:rsidP="00744D8E">
      <w:pPr>
        <w:pStyle w:val="REG-P0"/>
      </w:pPr>
      <w:r w:rsidRPr="004D5371">
        <w:t>Broadcasting has a different regulator called the Independent Broadcasting Authority and 2% or</w:t>
      </w:r>
      <w:r w:rsidRPr="004D5371">
        <w:rPr>
          <w:spacing w:val="1"/>
        </w:rPr>
        <w:t xml:space="preserve"> </w:t>
      </w:r>
      <w:r w:rsidRPr="004D5371">
        <w:t>turnover</w:t>
      </w:r>
      <w:r w:rsidRPr="004D5371">
        <w:rPr>
          <w:spacing w:val="-1"/>
        </w:rPr>
        <w:t xml:space="preserve"> </w:t>
      </w:r>
      <w:r w:rsidRPr="004D5371">
        <w:t>of ZMW 20,000 whichever</w:t>
      </w:r>
      <w:r w:rsidRPr="004D5371">
        <w:rPr>
          <w:spacing w:val="-2"/>
        </w:rPr>
        <w:t xml:space="preserve"> </w:t>
      </w:r>
      <w:r w:rsidRPr="004D5371">
        <w:t>is higher is charged</w:t>
      </w:r>
      <w:r w:rsidRPr="004D5371">
        <w:rPr>
          <w:spacing w:val="-1"/>
        </w:rPr>
        <w:t xml:space="preserve"> </w:t>
      </w:r>
      <w:r w:rsidRPr="004D5371">
        <w:t>for commercial broadcasters.</w:t>
      </w:r>
    </w:p>
    <w:p w14:paraId="31DE5E82" w14:textId="77777777" w:rsidR="00744D8E" w:rsidRPr="004D5371" w:rsidRDefault="00744D8E" w:rsidP="00744D8E">
      <w:pPr>
        <w:pStyle w:val="REG-P0"/>
        <w:rPr>
          <w:sz w:val="2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1E0" w:firstRow="1" w:lastRow="1" w:firstColumn="1" w:lastColumn="1" w:noHBand="0" w:noVBand="0"/>
      </w:tblPr>
      <w:tblGrid>
        <w:gridCol w:w="1807"/>
        <w:gridCol w:w="2001"/>
        <w:gridCol w:w="1506"/>
        <w:gridCol w:w="2015"/>
        <w:gridCol w:w="1159"/>
      </w:tblGrid>
      <w:tr w:rsidR="004D5371" w:rsidRPr="004D5371" w14:paraId="34F4892C" w14:textId="77777777" w:rsidTr="00F53806">
        <w:trPr>
          <w:trHeight w:val="285"/>
        </w:trPr>
        <w:tc>
          <w:tcPr>
            <w:tcW w:w="5000" w:type="pct"/>
            <w:gridSpan w:val="5"/>
            <w:shd w:val="clear" w:color="auto" w:fill="D1D3D4"/>
          </w:tcPr>
          <w:p w14:paraId="3ADC6AA8" w14:textId="73872F3E" w:rsidR="00744D8E" w:rsidRPr="004D5371" w:rsidRDefault="00744D8E" w:rsidP="00434AEE">
            <w:pPr>
              <w:pStyle w:val="REG-P0"/>
              <w:rPr>
                <w:b/>
                <w:sz w:val="20"/>
              </w:rPr>
            </w:pPr>
            <w:r w:rsidRPr="004D5371">
              <w:rPr>
                <w:b/>
                <w:sz w:val="20"/>
              </w:rPr>
              <w:t>Table</w:t>
            </w:r>
            <w:r w:rsidRPr="004D5371">
              <w:rPr>
                <w:b/>
                <w:spacing w:val="-4"/>
                <w:sz w:val="20"/>
              </w:rPr>
              <w:t xml:space="preserve"> </w:t>
            </w:r>
            <w:r w:rsidRPr="004D5371">
              <w:rPr>
                <w:b/>
                <w:sz w:val="20"/>
              </w:rPr>
              <w:t>7:</w:t>
            </w:r>
            <w:r w:rsidRPr="004D5371">
              <w:rPr>
                <w:b/>
                <w:spacing w:val="-3"/>
                <w:sz w:val="20"/>
              </w:rPr>
              <w:t xml:space="preserve"> </w:t>
            </w:r>
            <w:r w:rsidRPr="004D5371">
              <w:rPr>
                <w:b/>
                <w:sz w:val="20"/>
              </w:rPr>
              <w:t>Uganda</w:t>
            </w:r>
            <w:r w:rsidRPr="004D5371">
              <w:rPr>
                <w:b/>
                <w:spacing w:val="-4"/>
                <w:sz w:val="20"/>
              </w:rPr>
              <w:t xml:space="preserve"> </w:t>
            </w:r>
            <w:r w:rsidRPr="004D5371">
              <w:rPr>
                <w:b/>
                <w:sz w:val="20"/>
              </w:rPr>
              <w:t>-</w:t>
            </w:r>
            <w:r w:rsidRPr="004D5371">
              <w:rPr>
                <w:b/>
                <w:spacing w:val="-3"/>
                <w:sz w:val="20"/>
              </w:rPr>
              <w:t xml:space="preserve"> </w:t>
            </w:r>
            <w:r w:rsidRPr="004D5371">
              <w:rPr>
                <w:b/>
                <w:sz w:val="20"/>
              </w:rPr>
              <w:t>UCC</w:t>
            </w:r>
            <w:r w:rsidR="004370DC" w:rsidRPr="004D5371">
              <w:rPr>
                <w:b/>
                <w:sz w:val="20"/>
              </w:rPr>
              <w:t>’</w:t>
            </w:r>
            <w:r w:rsidRPr="004D5371">
              <w:rPr>
                <w:b/>
                <w:sz w:val="20"/>
              </w:rPr>
              <w:t>s</w:t>
            </w:r>
            <w:r w:rsidRPr="004D5371">
              <w:rPr>
                <w:b/>
                <w:spacing w:val="-4"/>
                <w:sz w:val="20"/>
              </w:rPr>
              <w:t xml:space="preserve"> </w:t>
            </w:r>
            <w:r w:rsidRPr="004D5371">
              <w:rPr>
                <w:b/>
                <w:sz w:val="20"/>
              </w:rPr>
              <w:t>Fees</w:t>
            </w:r>
            <w:r w:rsidRPr="004D5371">
              <w:rPr>
                <w:b/>
                <w:spacing w:val="-3"/>
                <w:sz w:val="20"/>
              </w:rPr>
              <w:t xml:space="preserve"> </w:t>
            </w:r>
            <w:r w:rsidRPr="004D5371">
              <w:rPr>
                <w:b/>
                <w:sz w:val="20"/>
              </w:rPr>
              <w:t>as</w:t>
            </w:r>
            <w:r w:rsidRPr="004D5371">
              <w:rPr>
                <w:b/>
                <w:spacing w:val="-3"/>
                <w:sz w:val="20"/>
              </w:rPr>
              <w:t xml:space="preserve"> </w:t>
            </w:r>
            <w:r w:rsidRPr="004D5371">
              <w:rPr>
                <w:b/>
                <w:sz w:val="20"/>
              </w:rPr>
              <w:t>per</w:t>
            </w:r>
            <w:r w:rsidRPr="004D5371">
              <w:rPr>
                <w:b/>
                <w:spacing w:val="-6"/>
                <w:sz w:val="20"/>
              </w:rPr>
              <w:t xml:space="preserve"> </w:t>
            </w:r>
            <w:r w:rsidRPr="004D5371">
              <w:rPr>
                <w:b/>
                <w:sz w:val="20"/>
              </w:rPr>
              <w:t>Uganda</w:t>
            </w:r>
            <w:r w:rsidRPr="004D5371">
              <w:rPr>
                <w:b/>
                <w:spacing w:val="-4"/>
                <w:sz w:val="20"/>
              </w:rPr>
              <w:t xml:space="preserve"> </w:t>
            </w:r>
            <w:r w:rsidRPr="004D5371">
              <w:rPr>
                <w:b/>
                <w:sz w:val="20"/>
              </w:rPr>
              <w:t>Gazette</w:t>
            </w:r>
            <w:r w:rsidRPr="004D5371">
              <w:rPr>
                <w:b/>
                <w:spacing w:val="-3"/>
                <w:sz w:val="20"/>
              </w:rPr>
              <w:t xml:space="preserve"> </w:t>
            </w:r>
            <w:r w:rsidRPr="004D5371">
              <w:rPr>
                <w:b/>
                <w:sz w:val="20"/>
              </w:rPr>
              <w:t>General</w:t>
            </w:r>
            <w:r w:rsidRPr="004D5371">
              <w:rPr>
                <w:b/>
                <w:spacing w:val="-3"/>
                <w:sz w:val="20"/>
              </w:rPr>
              <w:t xml:space="preserve"> </w:t>
            </w:r>
            <w:r w:rsidRPr="004D5371">
              <w:rPr>
                <w:b/>
                <w:sz w:val="20"/>
              </w:rPr>
              <w:t>Notice</w:t>
            </w:r>
            <w:r w:rsidRPr="004D5371">
              <w:rPr>
                <w:b/>
                <w:spacing w:val="-4"/>
                <w:sz w:val="20"/>
              </w:rPr>
              <w:t xml:space="preserve"> </w:t>
            </w:r>
            <w:r w:rsidRPr="004D5371">
              <w:rPr>
                <w:b/>
                <w:sz w:val="20"/>
              </w:rPr>
              <w:t>No.</w:t>
            </w:r>
            <w:r w:rsidRPr="004D5371">
              <w:rPr>
                <w:b/>
                <w:spacing w:val="-4"/>
                <w:sz w:val="20"/>
              </w:rPr>
              <w:t xml:space="preserve"> </w:t>
            </w:r>
            <w:r w:rsidRPr="004D5371">
              <w:rPr>
                <w:b/>
                <w:sz w:val="20"/>
              </w:rPr>
              <w:t>977</w:t>
            </w:r>
            <w:r w:rsidRPr="004D5371">
              <w:rPr>
                <w:b/>
                <w:spacing w:val="-3"/>
                <w:sz w:val="20"/>
              </w:rPr>
              <w:t xml:space="preserve"> </w:t>
            </w:r>
            <w:r w:rsidRPr="004D5371">
              <w:rPr>
                <w:b/>
                <w:sz w:val="20"/>
              </w:rPr>
              <w:t>of</w:t>
            </w:r>
            <w:r w:rsidRPr="004D5371">
              <w:rPr>
                <w:b/>
                <w:spacing w:val="-3"/>
                <w:sz w:val="20"/>
              </w:rPr>
              <w:t xml:space="preserve"> </w:t>
            </w:r>
            <w:r w:rsidRPr="004D5371">
              <w:rPr>
                <w:b/>
                <w:sz w:val="20"/>
              </w:rPr>
              <w:t>2017</w:t>
            </w:r>
          </w:p>
        </w:tc>
      </w:tr>
      <w:tr w:rsidR="004D5371" w:rsidRPr="004D5371" w14:paraId="7AFAEC63" w14:textId="77777777" w:rsidTr="00F53806">
        <w:trPr>
          <w:trHeight w:val="633"/>
        </w:trPr>
        <w:tc>
          <w:tcPr>
            <w:tcW w:w="3130" w:type="pct"/>
            <w:gridSpan w:val="3"/>
            <w:shd w:val="clear" w:color="auto" w:fill="D1D3D4"/>
          </w:tcPr>
          <w:p w14:paraId="243F242B" w14:textId="77777777" w:rsidR="00744D8E" w:rsidRPr="004D5371" w:rsidRDefault="00744D8E" w:rsidP="00E00002">
            <w:pPr>
              <w:pStyle w:val="REG-P0"/>
              <w:jc w:val="center"/>
              <w:rPr>
                <w:sz w:val="17"/>
              </w:rPr>
            </w:pPr>
          </w:p>
          <w:p w14:paraId="255B4E87" w14:textId="77777777" w:rsidR="00744D8E" w:rsidRPr="004D5371" w:rsidRDefault="00744D8E" w:rsidP="00E00002">
            <w:pPr>
              <w:pStyle w:val="REG-P0"/>
              <w:jc w:val="center"/>
              <w:rPr>
                <w:b/>
                <w:sz w:val="20"/>
              </w:rPr>
            </w:pPr>
            <w:r w:rsidRPr="004D5371">
              <w:rPr>
                <w:b/>
                <w:sz w:val="20"/>
              </w:rPr>
              <w:t>Services</w:t>
            </w:r>
          </w:p>
        </w:tc>
        <w:tc>
          <w:tcPr>
            <w:tcW w:w="1187" w:type="pct"/>
            <w:shd w:val="clear" w:color="auto" w:fill="D1D3D4"/>
          </w:tcPr>
          <w:p w14:paraId="3AE060C4" w14:textId="77777777" w:rsidR="00744D8E" w:rsidRPr="004D5371" w:rsidRDefault="00744D8E" w:rsidP="00E00002">
            <w:pPr>
              <w:pStyle w:val="REG-P0"/>
              <w:jc w:val="center"/>
              <w:rPr>
                <w:sz w:val="17"/>
              </w:rPr>
            </w:pPr>
          </w:p>
          <w:p w14:paraId="4CED233B" w14:textId="77777777" w:rsidR="00744D8E" w:rsidRPr="004D5371" w:rsidRDefault="00744D8E" w:rsidP="00E00002">
            <w:pPr>
              <w:pStyle w:val="REG-P0"/>
              <w:jc w:val="center"/>
              <w:rPr>
                <w:b/>
                <w:sz w:val="20"/>
              </w:rPr>
            </w:pPr>
            <w:r w:rsidRPr="004D5371">
              <w:rPr>
                <w:b/>
                <w:sz w:val="20"/>
              </w:rPr>
              <w:t>Fees</w:t>
            </w:r>
          </w:p>
        </w:tc>
        <w:tc>
          <w:tcPr>
            <w:tcW w:w="683" w:type="pct"/>
            <w:shd w:val="clear" w:color="auto" w:fill="D1D3D4"/>
          </w:tcPr>
          <w:p w14:paraId="406D7B14" w14:textId="77777777" w:rsidR="00744D8E" w:rsidRPr="004D5371" w:rsidRDefault="00744D8E" w:rsidP="00E00002">
            <w:pPr>
              <w:pStyle w:val="REG-P0"/>
              <w:jc w:val="center"/>
              <w:rPr>
                <w:sz w:val="17"/>
              </w:rPr>
            </w:pPr>
          </w:p>
          <w:p w14:paraId="431796A4" w14:textId="77777777" w:rsidR="00744D8E" w:rsidRPr="004D5371" w:rsidRDefault="00744D8E" w:rsidP="00E00002">
            <w:pPr>
              <w:pStyle w:val="REG-P0"/>
              <w:jc w:val="center"/>
              <w:rPr>
                <w:b/>
                <w:sz w:val="20"/>
              </w:rPr>
            </w:pPr>
            <w:r w:rsidRPr="004D5371">
              <w:rPr>
                <w:b/>
                <w:sz w:val="20"/>
              </w:rPr>
              <w:t>N$</w:t>
            </w:r>
          </w:p>
        </w:tc>
      </w:tr>
      <w:tr w:rsidR="004D5371" w:rsidRPr="004D5371" w14:paraId="6F368C68" w14:textId="77777777" w:rsidTr="00F53806">
        <w:trPr>
          <w:trHeight w:val="518"/>
        </w:trPr>
        <w:tc>
          <w:tcPr>
            <w:tcW w:w="1064" w:type="pct"/>
            <w:vMerge w:val="restart"/>
            <w:shd w:val="clear" w:color="auto" w:fill="E6E7E8"/>
          </w:tcPr>
          <w:p w14:paraId="074B97DE" w14:textId="77777777" w:rsidR="00744D8E" w:rsidRPr="004D5371" w:rsidRDefault="00744D8E" w:rsidP="00E00002">
            <w:pPr>
              <w:pStyle w:val="REG-P0"/>
              <w:jc w:val="left"/>
            </w:pPr>
          </w:p>
          <w:p w14:paraId="7A0DC389" w14:textId="77777777" w:rsidR="00744D8E" w:rsidRPr="004D5371" w:rsidRDefault="00744D8E" w:rsidP="00E00002">
            <w:pPr>
              <w:pStyle w:val="REG-P0"/>
              <w:jc w:val="left"/>
            </w:pPr>
          </w:p>
          <w:p w14:paraId="7D135F31" w14:textId="77777777" w:rsidR="00744D8E" w:rsidRPr="004D5371" w:rsidRDefault="00744D8E" w:rsidP="00E00002">
            <w:pPr>
              <w:pStyle w:val="REG-P0"/>
              <w:jc w:val="left"/>
            </w:pPr>
          </w:p>
          <w:p w14:paraId="6B37E7E3" w14:textId="77777777" w:rsidR="00744D8E" w:rsidRPr="004D5371" w:rsidRDefault="00744D8E" w:rsidP="00E00002">
            <w:pPr>
              <w:pStyle w:val="REG-P0"/>
              <w:jc w:val="left"/>
              <w:rPr>
                <w:sz w:val="28"/>
              </w:rPr>
            </w:pPr>
          </w:p>
          <w:p w14:paraId="5AC7F0DD" w14:textId="77777777" w:rsidR="00744D8E" w:rsidRPr="004D5371" w:rsidRDefault="00744D8E" w:rsidP="00E00002">
            <w:pPr>
              <w:pStyle w:val="REG-P0"/>
              <w:jc w:val="left"/>
              <w:rPr>
                <w:sz w:val="20"/>
              </w:rPr>
            </w:pPr>
            <w:r w:rsidRPr="004D5371">
              <w:rPr>
                <w:sz w:val="20"/>
              </w:rPr>
              <w:t>Telecommunication</w:t>
            </w:r>
          </w:p>
        </w:tc>
        <w:tc>
          <w:tcPr>
            <w:tcW w:w="2066" w:type="pct"/>
            <w:gridSpan w:val="2"/>
            <w:shd w:val="clear" w:color="auto" w:fill="E6E7E8"/>
          </w:tcPr>
          <w:p w14:paraId="437042CC" w14:textId="77777777" w:rsidR="00744D8E" w:rsidRPr="004D5371" w:rsidRDefault="00744D8E" w:rsidP="00E00002">
            <w:pPr>
              <w:pStyle w:val="REG-P0"/>
              <w:jc w:val="left"/>
              <w:rPr>
                <w:sz w:val="20"/>
              </w:rPr>
            </w:pPr>
            <w:r w:rsidRPr="004D5371">
              <w:rPr>
                <w:sz w:val="20"/>
              </w:rPr>
              <w:t>Annual</w:t>
            </w:r>
            <w:r w:rsidRPr="004D5371">
              <w:rPr>
                <w:spacing w:val="-4"/>
                <w:sz w:val="20"/>
              </w:rPr>
              <w:t xml:space="preserve"> </w:t>
            </w:r>
            <w:r w:rsidRPr="004D5371">
              <w:rPr>
                <w:sz w:val="20"/>
              </w:rPr>
              <w:t>Licence</w:t>
            </w:r>
            <w:r w:rsidRPr="004D5371">
              <w:rPr>
                <w:spacing w:val="-2"/>
                <w:sz w:val="20"/>
              </w:rPr>
              <w:t xml:space="preserve"> </w:t>
            </w:r>
            <w:r w:rsidRPr="004D5371">
              <w:rPr>
                <w:sz w:val="20"/>
              </w:rPr>
              <w:t>Fee</w:t>
            </w:r>
          </w:p>
        </w:tc>
        <w:tc>
          <w:tcPr>
            <w:tcW w:w="1187" w:type="pct"/>
          </w:tcPr>
          <w:p w14:paraId="44BF7742" w14:textId="77777777" w:rsidR="00744D8E" w:rsidRPr="004D5371" w:rsidRDefault="00744D8E" w:rsidP="00E00002">
            <w:pPr>
              <w:pStyle w:val="REG-P0"/>
              <w:jc w:val="left"/>
              <w:rPr>
                <w:sz w:val="20"/>
              </w:rPr>
            </w:pPr>
            <w:r w:rsidRPr="004D5371">
              <w:rPr>
                <w:spacing w:val="-1"/>
                <w:sz w:val="20"/>
              </w:rPr>
              <w:t xml:space="preserve">2% of Gross </w:t>
            </w:r>
            <w:r w:rsidRPr="004D5371">
              <w:rPr>
                <w:sz w:val="20"/>
              </w:rPr>
              <w:t>Annual</w:t>
            </w:r>
            <w:r w:rsidRPr="004D5371">
              <w:rPr>
                <w:spacing w:val="-47"/>
                <w:sz w:val="20"/>
              </w:rPr>
              <w:t xml:space="preserve"> </w:t>
            </w:r>
            <w:r w:rsidRPr="004D5371">
              <w:rPr>
                <w:sz w:val="20"/>
              </w:rPr>
              <w:t>Revenue</w:t>
            </w:r>
          </w:p>
        </w:tc>
        <w:tc>
          <w:tcPr>
            <w:tcW w:w="683" w:type="pct"/>
          </w:tcPr>
          <w:p w14:paraId="004EEF14" w14:textId="77777777" w:rsidR="00744D8E" w:rsidRPr="004D5371" w:rsidRDefault="00744D8E" w:rsidP="00E00002">
            <w:pPr>
              <w:pStyle w:val="REG-P0"/>
              <w:jc w:val="left"/>
              <w:rPr>
                <w:sz w:val="20"/>
              </w:rPr>
            </w:pPr>
            <w:r w:rsidRPr="004D5371">
              <w:rPr>
                <w:sz w:val="20"/>
              </w:rPr>
              <w:t>2%</w:t>
            </w:r>
            <w:r w:rsidRPr="004D5371">
              <w:rPr>
                <w:spacing w:val="-1"/>
                <w:sz w:val="20"/>
              </w:rPr>
              <w:t xml:space="preserve"> </w:t>
            </w:r>
            <w:r w:rsidRPr="004D5371">
              <w:rPr>
                <w:sz w:val="20"/>
              </w:rPr>
              <w:t>on</w:t>
            </w:r>
            <w:r w:rsidRPr="004D5371">
              <w:rPr>
                <w:spacing w:val="-1"/>
                <w:sz w:val="20"/>
              </w:rPr>
              <w:t xml:space="preserve"> </w:t>
            </w:r>
            <w:r w:rsidRPr="004D5371">
              <w:rPr>
                <w:sz w:val="20"/>
              </w:rPr>
              <w:t>GAR</w:t>
            </w:r>
          </w:p>
        </w:tc>
      </w:tr>
      <w:tr w:rsidR="004D5371" w:rsidRPr="004D5371" w14:paraId="473A5717" w14:textId="77777777" w:rsidTr="00F53806">
        <w:trPr>
          <w:trHeight w:val="444"/>
        </w:trPr>
        <w:tc>
          <w:tcPr>
            <w:tcW w:w="1064" w:type="pct"/>
            <w:vMerge/>
            <w:tcBorders>
              <w:top w:val="nil"/>
            </w:tcBorders>
            <w:shd w:val="clear" w:color="auto" w:fill="E6E7E8"/>
          </w:tcPr>
          <w:p w14:paraId="1AB57030" w14:textId="77777777" w:rsidR="00744D8E" w:rsidRPr="004D5371" w:rsidRDefault="00744D8E" w:rsidP="00E00002">
            <w:pPr>
              <w:pStyle w:val="REG-P0"/>
              <w:jc w:val="left"/>
              <w:rPr>
                <w:sz w:val="2"/>
                <w:szCs w:val="2"/>
              </w:rPr>
            </w:pPr>
          </w:p>
        </w:tc>
        <w:tc>
          <w:tcPr>
            <w:tcW w:w="1179" w:type="pct"/>
            <w:vMerge w:val="restart"/>
            <w:shd w:val="clear" w:color="auto" w:fill="E6E7E8"/>
          </w:tcPr>
          <w:p w14:paraId="3D9DB3C9" w14:textId="77777777" w:rsidR="00744D8E" w:rsidRPr="004D5371" w:rsidRDefault="00744D8E" w:rsidP="00E00002">
            <w:pPr>
              <w:pStyle w:val="REG-P0"/>
              <w:jc w:val="left"/>
              <w:rPr>
                <w:sz w:val="18"/>
              </w:rPr>
            </w:pPr>
          </w:p>
          <w:p w14:paraId="6606F165" w14:textId="77777777" w:rsidR="00744D8E" w:rsidRPr="004D5371" w:rsidRDefault="00744D8E" w:rsidP="00E00002">
            <w:pPr>
              <w:pStyle w:val="REG-P0"/>
              <w:jc w:val="left"/>
              <w:rPr>
                <w:sz w:val="20"/>
              </w:rPr>
            </w:pPr>
            <w:r w:rsidRPr="004D5371">
              <w:rPr>
                <w:spacing w:val="-1"/>
                <w:sz w:val="20"/>
              </w:rPr>
              <w:t xml:space="preserve">Public </w:t>
            </w:r>
            <w:r w:rsidRPr="004D5371">
              <w:rPr>
                <w:sz w:val="20"/>
              </w:rPr>
              <w:t>Infrastructure</w:t>
            </w:r>
            <w:r w:rsidRPr="004D5371">
              <w:rPr>
                <w:spacing w:val="-47"/>
                <w:sz w:val="20"/>
              </w:rPr>
              <w:t xml:space="preserve"> </w:t>
            </w:r>
            <w:r w:rsidRPr="004D5371">
              <w:rPr>
                <w:sz w:val="20"/>
              </w:rPr>
              <w:t>Provider</w:t>
            </w:r>
            <w:r w:rsidRPr="004D5371">
              <w:rPr>
                <w:spacing w:val="-2"/>
                <w:sz w:val="20"/>
              </w:rPr>
              <w:t xml:space="preserve"> </w:t>
            </w:r>
            <w:r w:rsidRPr="004D5371">
              <w:rPr>
                <w:sz w:val="20"/>
              </w:rPr>
              <w:t>(PIP)</w:t>
            </w:r>
          </w:p>
        </w:tc>
        <w:tc>
          <w:tcPr>
            <w:tcW w:w="887" w:type="pct"/>
            <w:shd w:val="clear" w:color="auto" w:fill="E6E7E8"/>
          </w:tcPr>
          <w:p w14:paraId="3367A58E" w14:textId="77777777" w:rsidR="00744D8E" w:rsidRPr="004D5371" w:rsidRDefault="00744D8E" w:rsidP="00E00002">
            <w:pPr>
              <w:pStyle w:val="REG-P0"/>
              <w:jc w:val="left"/>
              <w:rPr>
                <w:sz w:val="20"/>
              </w:rPr>
            </w:pPr>
            <w:r w:rsidRPr="004D5371">
              <w:rPr>
                <w:sz w:val="20"/>
              </w:rPr>
              <w:t>Application</w:t>
            </w:r>
          </w:p>
        </w:tc>
        <w:tc>
          <w:tcPr>
            <w:tcW w:w="1187" w:type="pct"/>
          </w:tcPr>
          <w:p w14:paraId="2A4707B6" w14:textId="77777777" w:rsidR="00744D8E" w:rsidRPr="004D5371" w:rsidRDefault="00744D8E" w:rsidP="00E00002">
            <w:pPr>
              <w:pStyle w:val="REG-P0"/>
              <w:jc w:val="left"/>
              <w:rPr>
                <w:sz w:val="20"/>
              </w:rPr>
            </w:pPr>
            <w:r w:rsidRPr="004D5371">
              <w:rPr>
                <w:sz w:val="20"/>
              </w:rPr>
              <w:t>USD</w:t>
            </w:r>
            <w:r w:rsidRPr="004D5371">
              <w:rPr>
                <w:spacing w:val="-2"/>
                <w:sz w:val="20"/>
              </w:rPr>
              <w:t xml:space="preserve"> </w:t>
            </w:r>
            <w:r w:rsidRPr="004D5371">
              <w:rPr>
                <w:sz w:val="20"/>
              </w:rPr>
              <w:t>2,500</w:t>
            </w:r>
          </w:p>
        </w:tc>
        <w:tc>
          <w:tcPr>
            <w:tcW w:w="683" w:type="pct"/>
          </w:tcPr>
          <w:p w14:paraId="01FFA3C4" w14:textId="77777777" w:rsidR="00744D8E" w:rsidRPr="004D5371" w:rsidRDefault="00744D8E" w:rsidP="00E00002">
            <w:pPr>
              <w:pStyle w:val="REG-P0"/>
              <w:jc w:val="left"/>
              <w:rPr>
                <w:sz w:val="20"/>
              </w:rPr>
            </w:pPr>
            <w:r w:rsidRPr="004D5371">
              <w:rPr>
                <w:sz w:val="20"/>
              </w:rPr>
              <w:t>37,200</w:t>
            </w:r>
          </w:p>
        </w:tc>
      </w:tr>
      <w:tr w:rsidR="004D5371" w:rsidRPr="004D5371" w14:paraId="6E2F1C1C" w14:textId="77777777" w:rsidTr="00F53806">
        <w:trPr>
          <w:trHeight w:val="443"/>
        </w:trPr>
        <w:tc>
          <w:tcPr>
            <w:tcW w:w="1064" w:type="pct"/>
            <w:vMerge/>
            <w:tcBorders>
              <w:top w:val="nil"/>
            </w:tcBorders>
            <w:shd w:val="clear" w:color="auto" w:fill="E6E7E8"/>
          </w:tcPr>
          <w:p w14:paraId="242BF2BD" w14:textId="77777777" w:rsidR="00744D8E" w:rsidRPr="004D5371" w:rsidRDefault="00744D8E" w:rsidP="00E00002">
            <w:pPr>
              <w:pStyle w:val="REG-P0"/>
              <w:jc w:val="left"/>
              <w:rPr>
                <w:sz w:val="2"/>
                <w:szCs w:val="2"/>
              </w:rPr>
            </w:pPr>
          </w:p>
        </w:tc>
        <w:tc>
          <w:tcPr>
            <w:tcW w:w="1179" w:type="pct"/>
            <w:vMerge/>
            <w:tcBorders>
              <w:top w:val="nil"/>
            </w:tcBorders>
            <w:shd w:val="clear" w:color="auto" w:fill="E6E7E8"/>
          </w:tcPr>
          <w:p w14:paraId="450BFDEC" w14:textId="77777777" w:rsidR="00744D8E" w:rsidRPr="004D5371" w:rsidRDefault="00744D8E" w:rsidP="00E00002">
            <w:pPr>
              <w:pStyle w:val="REG-P0"/>
              <w:jc w:val="left"/>
              <w:rPr>
                <w:sz w:val="2"/>
                <w:szCs w:val="2"/>
              </w:rPr>
            </w:pPr>
          </w:p>
        </w:tc>
        <w:tc>
          <w:tcPr>
            <w:tcW w:w="887" w:type="pct"/>
            <w:shd w:val="clear" w:color="auto" w:fill="E6E7E8"/>
          </w:tcPr>
          <w:p w14:paraId="78192896" w14:textId="77777777" w:rsidR="00744D8E" w:rsidRPr="004D5371" w:rsidRDefault="00744D8E" w:rsidP="00E00002">
            <w:pPr>
              <w:pStyle w:val="REG-P0"/>
              <w:jc w:val="left"/>
              <w:rPr>
                <w:sz w:val="20"/>
              </w:rPr>
            </w:pPr>
            <w:r w:rsidRPr="004D5371">
              <w:rPr>
                <w:sz w:val="20"/>
              </w:rPr>
              <w:t>Initial entry fee</w:t>
            </w:r>
          </w:p>
        </w:tc>
        <w:tc>
          <w:tcPr>
            <w:tcW w:w="1187" w:type="pct"/>
          </w:tcPr>
          <w:p w14:paraId="78370B3C" w14:textId="77777777" w:rsidR="00744D8E" w:rsidRPr="004D5371" w:rsidRDefault="00744D8E" w:rsidP="00E00002">
            <w:pPr>
              <w:pStyle w:val="REG-P0"/>
              <w:jc w:val="left"/>
              <w:rPr>
                <w:sz w:val="20"/>
              </w:rPr>
            </w:pPr>
            <w:r w:rsidRPr="004D5371">
              <w:rPr>
                <w:sz w:val="20"/>
              </w:rPr>
              <w:t>USD</w:t>
            </w:r>
            <w:r w:rsidRPr="004D5371">
              <w:rPr>
                <w:spacing w:val="-2"/>
                <w:sz w:val="20"/>
              </w:rPr>
              <w:t xml:space="preserve"> </w:t>
            </w:r>
            <w:r w:rsidRPr="004D5371">
              <w:rPr>
                <w:sz w:val="20"/>
              </w:rPr>
              <w:t>100,000</w:t>
            </w:r>
          </w:p>
        </w:tc>
        <w:tc>
          <w:tcPr>
            <w:tcW w:w="683" w:type="pct"/>
          </w:tcPr>
          <w:p w14:paraId="72B6E9AA" w14:textId="77777777" w:rsidR="00744D8E" w:rsidRPr="004D5371" w:rsidRDefault="00744D8E" w:rsidP="00E00002">
            <w:pPr>
              <w:pStyle w:val="REG-P0"/>
              <w:jc w:val="left"/>
              <w:rPr>
                <w:sz w:val="20"/>
              </w:rPr>
            </w:pPr>
            <w:r w:rsidRPr="004D5371">
              <w:rPr>
                <w:sz w:val="20"/>
              </w:rPr>
              <w:t>1,488,430</w:t>
            </w:r>
          </w:p>
        </w:tc>
      </w:tr>
      <w:tr w:rsidR="004D5371" w:rsidRPr="004D5371" w14:paraId="6E82F991" w14:textId="77777777" w:rsidTr="00F53806">
        <w:trPr>
          <w:trHeight w:val="435"/>
        </w:trPr>
        <w:tc>
          <w:tcPr>
            <w:tcW w:w="1064" w:type="pct"/>
            <w:vMerge/>
            <w:tcBorders>
              <w:top w:val="nil"/>
            </w:tcBorders>
            <w:shd w:val="clear" w:color="auto" w:fill="E6E7E8"/>
          </w:tcPr>
          <w:p w14:paraId="20565A08" w14:textId="77777777" w:rsidR="00744D8E" w:rsidRPr="004D5371" w:rsidRDefault="00744D8E" w:rsidP="00E00002">
            <w:pPr>
              <w:pStyle w:val="REG-P0"/>
              <w:jc w:val="left"/>
              <w:rPr>
                <w:sz w:val="2"/>
                <w:szCs w:val="2"/>
              </w:rPr>
            </w:pPr>
          </w:p>
        </w:tc>
        <w:tc>
          <w:tcPr>
            <w:tcW w:w="1179" w:type="pct"/>
            <w:vMerge w:val="restart"/>
            <w:shd w:val="clear" w:color="auto" w:fill="E6E7E8"/>
          </w:tcPr>
          <w:p w14:paraId="2BC8A220" w14:textId="77777777" w:rsidR="00744D8E" w:rsidRPr="004D5371" w:rsidRDefault="00744D8E" w:rsidP="00E00002">
            <w:pPr>
              <w:pStyle w:val="REG-P0"/>
              <w:jc w:val="left"/>
              <w:rPr>
                <w:sz w:val="21"/>
              </w:rPr>
            </w:pPr>
          </w:p>
          <w:p w14:paraId="4B006876" w14:textId="77777777" w:rsidR="00744D8E" w:rsidRPr="004D5371" w:rsidRDefault="00744D8E" w:rsidP="00E00002">
            <w:pPr>
              <w:pStyle w:val="REG-P0"/>
              <w:jc w:val="left"/>
              <w:rPr>
                <w:sz w:val="20"/>
              </w:rPr>
            </w:pPr>
            <w:r w:rsidRPr="004D5371">
              <w:rPr>
                <w:spacing w:val="-1"/>
                <w:sz w:val="20"/>
              </w:rPr>
              <w:t xml:space="preserve">Public </w:t>
            </w:r>
            <w:r w:rsidRPr="004D5371">
              <w:rPr>
                <w:sz w:val="20"/>
              </w:rPr>
              <w:t>Infrastructure</w:t>
            </w:r>
            <w:r w:rsidRPr="004D5371">
              <w:rPr>
                <w:spacing w:val="-47"/>
                <w:sz w:val="20"/>
              </w:rPr>
              <w:t xml:space="preserve"> </w:t>
            </w:r>
            <w:r w:rsidRPr="004D5371">
              <w:rPr>
                <w:sz w:val="20"/>
              </w:rPr>
              <w:t>Provider</w:t>
            </w:r>
            <w:r w:rsidRPr="004D5371">
              <w:rPr>
                <w:spacing w:val="-2"/>
                <w:sz w:val="20"/>
              </w:rPr>
              <w:t xml:space="preserve"> </w:t>
            </w:r>
            <w:r w:rsidRPr="004D5371">
              <w:rPr>
                <w:sz w:val="20"/>
              </w:rPr>
              <w:t>(PIP)</w:t>
            </w:r>
          </w:p>
        </w:tc>
        <w:tc>
          <w:tcPr>
            <w:tcW w:w="887" w:type="pct"/>
            <w:shd w:val="clear" w:color="auto" w:fill="E6E7E8"/>
          </w:tcPr>
          <w:p w14:paraId="69B4519A" w14:textId="77777777" w:rsidR="00744D8E" w:rsidRPr="004D5371" w:rsidRDefault="00744D8E" w:rsidP="00E00002">
            <w:pPr>
              <w:pStyle w:val="REG-P0"/>
              <w:jc w:val="left"/>
              <w:rPr>
                <w:sz w:val="20"/>
              </w:rPr>
            </w:pPr>
            <w:r w:rsidRPr="004D5371">
              <w:rPr>
                <w:sz w:val="20"/>
              </w:rPr>
              <w:t>Application</w:t>
            </w:r>
          </w:p>
        </w:tc>
        <w:tc>
          <w:tcPr>
            <w:tcW w:w="1187" w:type="pct"/>
          </w:tcPr>
          <w:p w14:paraId="45AB7FE0" w14:textId="77777777" w:rsidR="00744D8E" w:rsidRPr="004D5371" w:rsidRDefault="00744D8E" w:rsidP="00E00002">
            <w:pPr>
              <w:pStyle w:val="REG-P0"/>
              <w:jc w:val="left"/>
              <w:rPr>
                <w:sz w:val="20"/>
              </w:rPr>
            </w:pPr>
            <w:r w:rsidRPr="004D5371">
              <w:rPr>
                <w:sz w:val="20"/>
              </w:rPr>
              <w:t>USD</w:t>
            </w:r>
            <w:r w:rsidRPr="004D5371">
              <w:rPr>
                <w:spacing w:val="-2"/>
                <w:sz w:val="20"/>
              </w:rPr>
              <w:t xml:space="preserve"> </w:t>
            </w:r>
            <w:r w:rsidRPr="004D5371">
              <w:rPr>
                <w:sz w:val="20"/>
              </w:rPr>
              <w:t>3,000</w:t>
            </w:r>
          </w:p>
        </w:tc>
        <w:tc>
          <w:tcPr>
            <w:tcW w:w="683" w:type="pct"/>
          </w:tcPr>
          <w:p w14:paraId="5F5582AC" w14:textId="77777777" w:rsidR="00744D8E" w:rsidRPr="004D5371" w:rsidRDefault="00744D8E" w:rsidP="00E00002">
            <w:pPr>
              <w:pStyle w:val="REG-P0"/>
              <w:jc w:val="left"/>
              <w:rPr>
                <w:sz w:val="20"/>
              </w:rPr>
            </w:pPr>
            <w:r w:rsidRPr="004D5371">
              <w:rPr>
                <w:sz w:val="20"/>
              </w:rPr>
              <w:t>44,653</w:t>
            </w:r>
          </w:p>
        </w:tc>
      </w:tr>
      <w:tr w:rsidR="004D5371" w:rsidRPr="004D5371" w14:paraId="5C8D8213" w14:textId="77777777" w:rsidTr="00AD5C38">
        <w:trPr>
          <w:trHeight w:val="518"/>
        </w:trPr>
        <w:tc>
          <w:tcPr>
            <w:tcW w:w="1064" w:type="pct"/>
            <w:vMerge/>
            <w:tcBorders>
              <w:top w:val="nil"/>
              <w:bottom w:val="single" w:sz="4" w:space="0" w:color="000000"/>
            </w:tcBorders>
            <w:shd w:val="clear" w:color="auto" w:fill="E6E7E8"/>
          </w:tcPr>
          <w:p w14:paraId="31AD1DE6" w14:textId="77777777" w:rsidR="00744D8E" w:rsidRPr="004D5371" w:rsidRDefault="00744D8E" w:rsidP="00E00002">
            <w:pPr>
              <w:pStyle w:val="REG-P0"/>
              <w:jc w:val="left"/>
              <w:rPr>
                <w:sz w:val="2"/>
                <w:szCs w:val="2"/>
              </w:rPr>
            </w:pPr>
          </w:p>
        </w:tc>
        <w:tc>
          <w:tcPr>
            <w:tcW w:w="1179" w:type="pct"/>
            <w:vMerge/>
            <w:tcBorders>
              <w:top w:val="nil"/>
              <w:bottom w:val="single" w:sz="4" w:space="0" w:color="000000"/>
            </w:tcBorders>
            <w:shd w:val="clear" w:color="auto" w:fill="E6E7E8"/>
          </w:tcPr>
          <w:p w14:paraId="5960BB86" w14:textId="77777777" w:rsidR="00744D8E" w:rsidRPr="004D5371" w:rsidRDefault="00744D8E" w:rsidP="00E00002">
            <w:pPr>
              <w:pStyle w:val="REG-P0"/>
              <w:jc w:val="left"/>
              <w:rPr>
                <w:sz w:val="2"/>
                <w:szCs w:val="2"/>
              </w:rPr>
            </w:pPr>
          </w:p>
        </w:tc>
        <w:tc>
          <w:tcPr>
            <w:tcW w:w="887" w:type="pct"/>
            <w:tcBorders>
              <w:bottom w:val="single" w:sz="4" w:space="0" w:color="000000"/>
            </w:tcBorders>
            <w:shd w:val="clear" w:color="auto" w:fill="E6E7E8"/>
          </w:tcPr>
          <w:p w14:paraId="6F06DBA5" w14:textId="77777777" w:rsidR="00744D8E" w:rsidRPr="004D5371" w:rsidRDefault="00744D8E" w:rsidP="00E00002">
            <w:pPr>
              <w:pStyle w:val="REG-P0"/>
              <w:jc w:val="left"/>
              <w:rPr>
                <w:sz w:val="20"/>
              </w:rPr>
            </w:pPr>
            <w:r w:rsidRPr="004D5371">
              <w:rPr>
                <w:sz w:val="20"/>
              </w:rPr>
              <w:t>Initial entry fee</w:t>
            </w:r>
          </w:p>
        </w:tc>
        <w:tc>
          <w:tcPr>
            <w:tcW w:w="1187" w:type="pct"/>
          </w:tcPr>
          <w:p w14:paraId="75252C38" w14:textId="77777777" w:rsidR="00744D8E" w:rsidRPr="004D5371" w:rsidRDefault="00744D8E" w:rsidP="00E00002">
            <w:pPr>
              <w:pStyle w:val="REG-P0"/>
              <w:jc w:val="left"/>
              <w:rPr>
                <w:sz w:val="20"/>
              </w:rPr>
            </w:pPr>
            <w:r w:rsidRPr="004D5371">
              <w:rPr>
                <w:sz w:val="20"/>
              </w:rPr>
              <w:t>USD</w:t>
            </w:r>
            <w:r w:rsidRPr="004D5371">
              <w:rPr>
                <w:spacing w:val="-2"/>
                <w:sz w:val="20"/>
              </w:rPr>
              <w:t xml:space="preserve"> </w:t>
            </w:r>
            <w:r w:rsidRPr="004D5371">
              <w:rPr>
                <w:sz w:val="20"/>
              </w:rPr>
              <w:t>3,000</w:t>
            </w:r>
          </w:p>
        </w:tc>
        <w:tc>
          <w:tcPr>
            <w:tcW w:w="683" w:type="pct"/>
          </w:tcPr>
          <w:p w14:paraId="2E1E541C" w14:textId="77777777" w:rsidR="00744D8E" w:rsidRPr="004D5371" w:rsidRDefault="00744D8E" w:rsidP="00E00002">
            <w:pPr>
              <w:pStyle w:val="REG-P0"/>
              <w:jc w:val="left"/>
              <w:rPr>
                <w:sz w:val="20"/>
              </w:rPr>
            </w:pPr>
            <w:r w:rsidRPr="004D5371">
              <w:rPr>
                <w:sz w:val="20"/>
              </w:rPr>
              <w:t>44,653</w:t>
            </w:r>
          </w:p>
        </w:tc>
      </w:tr>
      <w:tr w:rsidR="004D5371" w:rsidRPr="004D5371" w14:paraId="2636B58F" w14:textId="77777777" w:rsidTr="00AD5C38">
        <w:trPr>
          <w:trHeight w:val="748"/>
        </w:trPr>
        <w:tc>
          <w:tcPr>
            <w:tcW w:w="1064" w:type="pct"/>
            <w:vMerge w:val="restart"/>
            <w:tcBorders>
              <w:bottom w:val="nil"/>
            </w:tcBorders>
            <w:shd w:val="clear" w:color="auto" w:fill="E6E7E8"/>
          </w:tcPr>
          <w:p w14:paraId="3BC3ECD1" w14:textId="77777777" w:rsidR="00744D8E" w:rsidRPr="004D5371" w:rsidRDefault="00744D8E" w:rsidP="00E00002">
            <w:pPr>
              <w:pStyle w:val="REG-P0"/>
              <w:jc w:val="left"/>
            </w:pPr>
          </w:p>
          <w:p w14:paraId="6660E690" w14:textId="77777777" w:rsidR="00744D8E" w:rsidRPr="004D5371" w:rsidRDefault="00744D8E" w:rsidP="00E00002">
            <w:pPr>
              <w:pStyle w:val="REG-P0"/>
              <w:jc w:val="left"/>
            </w:pPr>
          </w:p>
          <w:p w14:paraId="2E7A1DF2" w14:textId="77777777" w:rsidR="00744D8E" w:rsidRPr="004D5371" w:rsidRDefault="00744D8E" w:rsidP="00E00002">
            <w:pPr>
              <w:pStyle w:val="REG-P0"/>
              <w:jc w:val="left"/>
            </w:pPr>
          </w:p>
          <w:p w14:paraId="1DDB9B84" w14:textId="77777777" w:rsidR="00744D8E" w:rsidRPr="004D5371" w:rsidRDefault="00744D8E" w:rsidP="00E00002">
            <w:pPr>
              <w:pStyle w:val="REG-P0"/>
              <w:jc w:val="left"/>
            </w:pPr>
          </w:p>
          <w:p w14:paraId="0CE9DF30" w14:textId="77777777" w:rsidR="00744D8E" w:rsidRPr="004D5371" w:rsidRDefault="00744D8E" w:rsidP="00E00002">
            <w:pPr>
              <w:pStyle w:val="REG-P0"/>
              <w:jc w:val="left"/>
            </w:pPr>
          </w:p>
          <w:p w14:paraId="0323EBD0" w14:textId="77777777" w:rsidR="00744D8E" w:rsidRPr="004D5371" w:rsidRDefault="00744D8E" w:rsidP="00E00002">
            <w:pPr>
              <w:pStyle w:val="REG-P0"/>
              <w:jc w:val="left"/>
            </w:pPr>
          </w:p>
          <w:p w14:paraId="141A46F5" w14:textId="77777777" w:rsidR="00744D8E" w:rsidRPr="004D5371" w:rsidRDefault="00744D8E" w:rsidP="00E00002">
            <w:pPr>
              <w:pStyle w:val="REG-P0"/>
              <w:jc w:val="left"/>
              <w:rPr>
                <w:sz w:val="30"/>
              </w:rPr>
            </w:pPr>
          </w:p>
          <w:p w14:paraId="4F20E7EB" w14:textId="77777777" w:rsidR="00744D8E" w:rsidRPr="004D5371" w:rsidRDefault="00744D8E" w:rsidP="00E00002">
            <w:pPr>
              <w:pStyle w:val="REG-P0"/>
              <w:jc w:val="left"/>
              <w:rPr>
                <w:sz w:val="20"/>
              </w:rPr>
            </w:pPr>
            <w:r w:rsidRPr="004D5371">
              <w:rPr>
                <w:sz w:val="20"/>
              </w:rPr>
              <w:t>Broadcasting</w:t>
            </w:r>
          </w:p>
        </w:tc>
        <w:tc>
          <w:tcPr>
            <w:tcW w:w="1179" w:type="pct"/>
            <w:vMerge w:val="restart"/>
            <w:tcBorders>
              <w:bottom w:val="nil"/>
            </w:tcBorders>
            <w:shd w:val="clear" w:color="auto" w:fill="E6E7E8"/>
          </w:tcPr>
          <w:p w14:paraId="3C6DF4B8" w14:textId="77777777" w:rsidR="00744D8E" w:rsidRPr="004D5371" w:rsidRDefault="00744D8E" w:rsidP="00E00002">
            <w:pPr>
              <w:pStyle w:val="REG-P0"/>
              <w:jc w:val="left"/>
            </w:pPr>
          </w:p>
          <w:p w14:paraId="61520238" w14:textId="77777777" w:rsidR="00744D8E" w:rsidRPr="004D5371" w:rsidRDefault="00744D8E" w:rsidP="00E00002">
            <w:pPr>
              <w:pStyle w:val="REG-P0"/>
              <w:jc w:val="left"/>
            </w:pPr>
          </w:p>
          <w:p w14:paraId="222C1435" w14:textId="77777777" w:rsidR="00744D8E" w:rsidRPr="004D5371" w:rsidRDefault="00744D8E" w:rsidP="00E00002">
            <w:pPr>
              <w:pStyle w:val="REG-P0"/>
              <w:jc w:val="left"/>
            </w:pPr>
          </w:p>
          <w:p w14:paraId="10100462" w14:textId="77777777" w:rsidR="00744D8E" w:rsidRPr="004D5371" w:rsidRDefault="00744D8E" w:rsidP="00E00002">
            <w:pPr>
              <w:pStyle w:val="REG-P0"/>
              <w:jc w:val="left"/>
            </w:pPr>
          </w:p>
          <w:p w14:paraId="5184CFE2" w14:textId="77777777" w:rsidR="00744D8E" w:rsidRPr="004D5371" w:rsidRDefault="00744D8E" w:rsidP="00E00002">
            <w:pPr>
              <w:pStyle w:val="REG-P0"/>
              <w:jc w:val="left"/>
              <w:rPr>
                <w:sz w:val="20"/>
              </w:rPr>
            </w:pPr>
            <w:r w:rsidRPr="004D5371">
              <w:rPr>
                <w:sz w:val="20"/>
              </w:rPr>
              <w:t>Radio Station</w:t>
            </w:r>
            <w:r w:rsidRPr="004D5371">
              <w:rPr>
                <w:spacing w:val="1"/>
                <w:sz w:val="20"/>
              </w:rPr>
              <w:t xml:space="preserve"> </w:t>
            </w:r>
            <w:r w:rsidRPr="004D5371">
              <w:rPr>
                <w:sz w:val="20"/>
              </w:rPr>
              <w:t>broadcasting</w:t>
            </w:r>
            <w:r w:rsidRPr="004D5371">
              <w:rPr>
                <w:spacing w:val="-13"/>
                <w:sz w:val="20"/>
              </w:rPr>
              <w:t xml:space="preserve"> </w:t>
            </w:r>
            <w:r w:rsidRPr="004D5371">
              <w:rPr>
                <w:sz w:val="20"/>
              </w:rPr>
              <w:t>fees</w:t>
            </w:r>
          </w:p>
        </w:tc>
        <w:tc>
          <w:tcPr>
            <w:tcW w:w="887" w:type="pct"/>
            <w:vMerge w:val="restart"/>
            <w:tcBorders>
              <w:bottom w:val="nil"/>
            </w:tcBorders>
            <w:shd w:val="clear" w:color="auto" w:fill="E6E7E8"/>
          </w:tcPr>
          <w:p w14:paraId="6F27F85A" w14:textId="77777777" w:rsidR="00744D8E" w:rsidRPr="004D5371" w:rsidRDefault="00744D8E" w:rsidP="00E00002">
            <w:pPr>
              <w:pStyle w:val="REG-P0"/>
              <w:jc w:val="left"/>
            </w:pPr>
          </w:p>
          <w:p w14:paraId="6B6F7A12" w14:textId="77777777" w:rsidR="00744D8E" w:rsidRPr="004D5371" w:rsidRDefault="00744D8E" w:rsidP="00E00002">
            <w:pPr>
              <w:pStyle w:val="REG-P0"/>
              <w:jc w:val="left"/>
              <w:rPr>
                <w:sz w:val="23"/>
              </w:rPr>
            </w:pPr>
          </w:p>
          <w:p w14:paraId="2EAAFB9A" w14:textId="77777777" w:rsidR="00744D8E" w:rsidRPr="004D5371" w:rsidRDefault="00744D8E" w:rsidP="00E00002">
            <w:pPr>
              <w:pStyle w:val="REG-P0"/>
              <w:jc w:val="left"/>
              <w:rPr>
                <w:sz w:val="20"/>
              </w:rPr>
            </w:pPr>
            <w:r w:rsidRPr="004D5371">
              <w:rPr>
                <w:spacing w:val="-1"/>
                <w:sz w:val="20"/>
              </w:rPr>
              <w:t>Application</w:t>
            </w:r>
            <w:r w:rsidRPr="004D5371">
              <w:rPr>
                <w:spacing w:val="-47"/>
                <w:sz w:val="20"/>
              </w:rPr>
              <w:t xml:space="preserve"> </w:t>
            </w:r>
            <w:r w:rsidRPr="004D5371">
              <w:rPr>
                <w:sz w:val="20"/>
              </w:rPr>
              <w:t>processing</w:t>
            </w:r>
          </w:p>
        </w:tc>
        <w:tc>
          <w:tcPr>
            <w:tcW w:w="1187" w:type="pct"/>
          </w:tcPr>
          <w:p w14:paraId="70830E8C" w14:textId="77777777" w:rsidR="00744D8E" w:rsidRPr="004D5371" w:rsidRDefault="00744D8E" w:rsidP="00E00002">
            <w:pPr>
              <w:pStyle w:val="REG-P0"/>
              <w:jc w:val="left"/>
              <w:rPr>
                <w:sz w:val="20"/>
              </w:rPr>
            </w:pPr>
            <w:r w:rsidRPr="004D5371">
              <w:rPr>
                <w:sz w:val="20"/>
              </w:rPr>
              <w:t>UGX</w:t>
            </w:r>
            <w:r w:rsidRPr="004D5371">
              <w:rPr>
                <w:spacing w:val="-2"/>
                <w:sz w:val="20"/>
              </w:rPr>
              <w:t xml:space="preserve"> </w:t>
            </w:r>
            <w:r w:rsidRPr="004D5371">
              <w:rPr>
                <w:sz w:val="20"/>
              </w:rPr>
              <w:t>6,240,000</w:t>
            </w:r>
            <w:r w:rsidRPr="004D5371">
              <w:rPr>
                <w:spacing w:val="-1"/>
                <w:sz w:val="20"/>
              </w:rPr>
              <w:t xml:space="preserve"> </w:t>
            </w:r>
            <w:r w:rsidRPr="004D5371">
              <w:rPr>
                <w:sz w:val="20"/>
              </w:rPr>
              <w:t>(Non-</w:t>
            </w:r>
          </w:p>
          <w:p w14:paraId="6ED1F543" w14:textId="77777777" w:rsidR="00744D8E" w:rsidRPr="004D5371" w:rsidRDefault="00744D8E" w:rsidP="00E00002">
            <w:pPr>
              <w:pStyle w:val="REG-P0"/>
              <w:jc w:val="left"/>
              <w:rPr>
                <w:sz w:val="20"/>
              </w:rPr>
            </w:pPr>
            <w:r w:rsidRPr="004D5371">
              <w:rPr>
                <w:sz w:val="20"/>
              </w:rPr>
              <w:t>Commercial Radio</w:t>
            </w:r>
            <w:r w:rsidRPr="004D5371">
              <w:rPr>
                <w:spacing w:val="-48"/>
                <w:sz w:val="20"/>
              </w:rPr>
              <w:t xml:space="preserve"> </w:t>
            </w:r>
            <w:r w:rsidRPr="004D5371">
              <w:rPr>
                <w:sz w:val="20"/>
              </w:rPr>
              <w:t>Stations)</w:t>
            </w:r>
          </w:p>
        </w:tc>
        <w:tc>
          <w:tcPr>
            <w:tcW w:w="683" w:type="pct"/>
          </w:tcPr>
          <w:p w14:paraId="07BAF478" w14:textId="77777777" w:rsidR="00744D8E" w:rsidRPr="004D5371" w:rsidRDefault="00744D8E" w:rsidP="00E00002">
            <w:pPr>
              <w:pStyle w:val="REG-P0"/>
              <w:jc w:val="left"/>
            </w:pPr>
          </w:p>
          <w:p w14:paraId="2A414D14" w14:textId="77777777" w:rsidR="00744D8E" w:rsidRPr="004D5371" w:rsidRDefault="00744D8E" w:rsidP="00E00002">
            <w:pPr>
              <w:pStyle w:val="REG-P0"/>
              <w:jc w:val="left"/>
              <w:rPr>
                <w:sz w:val="20"/>
              </w:rPr>
            </w:pPr>
            <w:r w:rsidRPr="004D5371">
              <w:rPr>
                <w:sz w:val="20"/>
              </w:rPr>
              <w:t>24,922</w:t>
            </w:r>
          </w:p>
        </w:tc>
      </w:tr>
      <w:tr w:rsidR="004D5371" w:rsidRPr="004D5371" w14:paraId="4FD9D601" w14:textId="77777777" w:rsidTr="00AD5C38">
        <w:trPr>
          <w:trHeight w:val="748"/>
        </w:trPr>
        <w:tc>
          <w:tcPr>
            <w:tcW w:w="1064" w:type="pct"/>
            <w:vMerge/>
            <w:tcBorders>
              <w:top w:val="nil"/>
            </w:tcBorders>
            <w:shd w:val="clear" w:color="auto" w:fill="E6E7E8"/>
          </w:tcPr>
          <w:p w14:paraId="1BDFF8C2" w14:textId="77777777" w:rsidR="00744D8E" w:rsidRPr="004D5371" w:rsidRDefault="00744D8E" w:rsidP="00E00002">
            <w:pPr>
              <w:pStyle w:val="REG-P0"/>
              <w:jc w:val="left"/>
              <w:rPr>
                <w:sz w:val="2"/>
                <w:szCs w:val="2"/>
              </w:rPr>
            </w:pPr>
          </w:p>
        </w:tc>
        <w:tc>
          <w:tcPr>
            <w:tcW w:w="1179" w:type="pct"/>
            <w:vMerge/>
            <w:tcBorders>
              <w:top w:val="nil"/>
            </w:tcBorders>
            <w:shd w:val="clear" w:color="auto" w:fill="E6E7E8"/>
          </w:tcPr>
          <w:p w14:paraId="7A56DABA" w14:textId="77777777" w:rsidR="00744D8E" w:rsidRPr="004D5371" w:rsidRDefault="00744D8E" w:rsidP="00E00002">
            <w:pPr>
              <w:pStyle w:val="REG-P0"/>
              <w:jc w:val="left"/>
              <w:rPr>
                <w:sz w:val="2"/>
                <w:szCs w:val="2"/>
              </w:rPr>
            </w:pPr>
          </w:p>
        </w:tc>
        <w:tc>
          <w:tcPr>
            <w:tcW w:w="887" w:type="pct"/>
            <w:vMerge/>
            <w:tcBorders>
              <w:top w:val="nil"/>
            </w:tcBorders>
            <w:shd w:val="clear" w:color="auto" w:fill="E6E7E8"/>
          </w:tcPr>
          <w:p w14:paraId="711210DF" w14:textId="77777777" w:rsidR="00744D8E" w:rsidRPr="004D5371" w:rsidRDefault="00744D8E" w:rsidP="00E00002">
            <w:pPr>
              <w:pStyle w:val="REG-P0"/>
              <w:jc w:val="left"/>
              <w:rPr>
                <w:sz w:val="2"/>
                <w:szCs w:val="2"/>
              </w:rPr>
            </w:pPr>
          </w:p>
        </w:tc>
        <w:tc>
          <w:tcPr>
            <w:tcW w:w="1187" w:type="pct"/>
          </w:tcPr>
          <w:p w14:paraId="5D1E2C3A" w14:textId="77777777" w:rsidR="00744D8E" w:rsidRPr="004D5371" w:rsidRDefault="00744D8E" w:rsidP="00E00002">
            <w:pPr>
              <w:pStyle w:val="REG-P0"/>
              <w:jc w:val="left"/>
              <w:rPr>
                <w:sz w:val="20"/>
              </w:rPr>
            </w:pPr>
            <w:r w:rsidRPr="004D5371">
              <w:rPr>
                <w:sz w:val="20"/>
              </w:rPr>
              <w:t>UGX</w:t>
            </w:r>
            <w:r w:rsidRPr="004D5371">
              <w:rPr>
                <w:spacing w:val="-2"/>
                <w:sz w:val="20"/>
              </w:rPr>
              <w:t xml:space="preserve"> </w:t>
            </w:r>
            <w:r w:rsidRPr="004D5371">
              <w:rPr>
                <w:sz w:val="20"/>
              </w:rPr>
              <w:t>9,400,000</w:t>
            </w:r>
          </w:p>
          <w:p w14:paraId="69939897" w14:textId="77777777" w:rsidR="00744D8E" w:rsidRPr="004D5371" w:rsidRDefault="00744D8E" w:rsidP="00E00002">
            <w:pPr>
              <w:pStyle w:val="REG-P0"/>
              <w:jc w:val="left"/>
              <w:rPr>
                <w:sz w:val="20"/>
              </w:rPr>
            </w:pPr>
            <w:r w:rsidRPr="004D5371">
              <w:rPr>
                <w:sz w:val="20"/>
              </w:rPr>
              <w:t>(Commercial Radio</w:t>
            </w:r>
            <w:r w:rsidRPr="004D5371">
              <w:rPr>
                <w:spacing w:val="-47"/>
                <w:sz w:val="20"/>
              </w:rPr>
              <w:t xml:space="preserve"> </w:t>
            </w:r>
            <w:r w:rsidRPr="004D5371">
              <w:rPr>
                <w:sz w:val="20"/>
              </w:rPr>
              <w:t>Stations)</w:t>
            </w:r>
          </w:p>
        </w:tc>
        <w:tc>
          <w:tcPr>
            <w:tcW w:w="683" w:type="pct"/>
          </w:tcPr>
          <w:p w14:paraId="5E51CBCB" w14:textId="77777777" w:rsidR="00744D8E" w:rsidRPr="004D5371" w:rsidRDefault="00744D8E" w:rsidP="00E00002">
            <w:pPr>
              <w:pStyle w:val="REG-P0"/>
              <w:jc w:val="left"/>
            </w:pPr>
          </w:p>
          <w:p w14:paraId="03041D04" w14:textId="77777777" w:rsidR="00744D8E" w:rsidRPr="004D5371" w:rsidRDefault="00744D8E" w:rsidP="00E00002">
            <w:pPr>
              <w:pStyle w:val="REG-P0"/>
              <w:jc w:val="left"/>
              <w:rPr>
                <w:sz w:val="20"/>
              </w:rPr>
            </w:pPr>
            <w:r w:rsidRPr="004D5371">
              <w:rPr>
                <w:sz w:val="20"/>
              </w:rPr>
              <w:t>37,543</w:t>
            </w:r>
          </w:p>
        </w:tc>
      </w:tr>
      <w:tr w:rsidR="004D5371" w:rsidRPr="004D5371" w14:paraId="46F805E9" w14:textId="77777777" w:rsidTr="00F53806">
        <w:trPr>
          <w:trHeight w:val="748"/>
        </w:trPr>
        <w:tc>
          <w:tcPr>
            <w:tcW w:w="1064" w:type="pct"/>
            <w:vMerge/>
            <w:tcBorders>
              <w:top w:val="nil"/>
            </w:tcBorders>
            <w:shd w:val="clear" w:color="auto" w:fill="E6E7E8"/>
          </w:tcPr>
          <w:p w14:paraId="72F3BD01" w14:textId="77777777" w:rsidR="00744D8E" w:rsidRPr="004D5371" w:rsidRDefault="00744D8E" w:rsidP="00E00002">
            <w:pPr>
              <w:pStyle w:val="REG-P0"/>
              <w:jc w:val="left"/>
              <w:rPr>
                <w:sz w:val="2"/>
                <w:szCs w:val="2"/>
              </w:rPr>
            </w:pPr>
          </w:p>
        </w:tc>
        <w:tc>
          <w:tcPr>
            <w:tcW w:w="1179" w:type="pct"/>
            <w:vMerge/>
            <w:tcBorders>
              <w:top w:val="nil"/>
            </w:tcBorders>
            <w:shd w:val="clear" w:color="auto" w:fill="E6E7E8"/>
          </w:tcPr>
          <w:p w14:paraId="0BA6BBA3" w14:textId="77777777" w:rsidR="00744D8E" w:rsidRPr="004D5371" w:rsidRDefault="00744D8E" w:rsidP="00E00002">
            <w:pPr>
              <w:pStyle w:val="REG-P0"/>
              <w:jc w:val="left"/>
              <w:rPr>
                <w:sz w:val="2"/>
                <w:szCs w:val="2"/>
              </w:rPr>
            </w:pPr>
          </w:p>
        </w:tc>
        <w:tc>
          <w:tcPr>
            <w:tcW w:w="887" w:type="pct"/>
            <w:shd w:val="clear" w:color="auto" w:fill="E6E7E8"/>
          </w:tcPr>
          <w:p w14:paraId="167921D3" w14:textId="77777777" w:rsidR="00744D8E" w:rsidRPr="004D5371" w:rsidRDefault="00744D8E" w:rsidP="00E00002">
            <w:pPr>
              <w:pStyle w:val="REG-P0"/>
              <w:jc w:val="left"/>
            </w:pPr>
          </w:p>
          <w:p w14:paraId="40136BAD" w14:textId="77777777" w:rsidR="00744D8E" w:rsidRPr="004D5371" w:rsidRDefault="00744D8E" w:rsidP="00E00002">
            <w:pPr>
              <w:pStyle w:val="REG-P0"/>
              <w:jc w:val="left"/>
              <w:rPr>
                <w:sz w:val="20"/>
              </w:rPr>
            </w:pPr>
            <w:r w:rsidRPr="004D5371">
              <w:rPr>
                <w:sz w:val="20"/>
              </w:rPr>
              <w:t>Initial entry fee</w:t>
            </w:r>
          </w:p>
        </w:tc>
        <w:tc>
          <w:tcPr>
            <w:tcW w:w="1187" w:type="pct"/>
          </w:tcPr>
          <w:p w14:paraId="4416A563" w14:textId="77777777" w:rsidR="00744D8E" w:rsidRPr="004D5371" w:rsidRDefault="00744D8E" w:rsidP="00E00002">
            <w:pPr>
              <w:pStyle w:val="REG-P0"/>
              <w:jc w:val="left"/>
              <w:rPr>
                <w:sz w:val="20"/>
              </w:rPr>
            </w:pPr>
            <w:r w:rsidRPr="004D5371">
              <w:rPr>
                <w:sz w:val="20"/>
              </w:rPr>
              <w:t>UGX</w:t>
            </w:r>
            <w:r w:rsidRPr="004D5371">
              <w:rPr>
                <w:spacing w:val="-2"/>
                <w:sz w:val="20"/>
              </w:rPr>
              <w:t xml:space="preserve"> </w:t>
            </w:r>
            <w:r w:rsidRPr="004D5371">
              <w:rPr>
                <w:sz w:val="20"/>
              </w:rPr>
              <w:t>33,000,000</w:t>
            </w:r>
          </w:p>
          <w:p w14:paraId="33D3A321" w14:textId="77777777" w:rsidR="00744D8E" w:rsidRPr="004D5371" w:rsidRDefault="00744D8E" w:rsidP="00E00002">
            <w:pPr>
              <w:pStyle w:val="REG-P0"/>
              <w:jc w:val="left"/>
              <w:rPr>
                <w:sz w:val="20"/>
              </w:rPr>
            </w:pPr>
            <w:r w:rsidRPr="004D5371">
              <w:rPr>
                <w:sz w:val="20"/>
              </w:rPr>
              <w:t>(National commercial</w:t>
            </w:r>
            <w:r w:rsidRPr="004D5371">
              <w:rPr>
                <w:spacing w:val="-48"/>
                <w:sz w:val="20"/>
              </w:rPr>
              <w:t xml:space="preserve"> </w:t>
            </w:r>
            <w:r w:rsidRPr="004D5371">
              <w:rPr>
                <w:sz w:val="20"/>
              </w:rPr>
              <w:t>Radio</w:t>
            </w:r>
            <w:r w:rsidRPr="004D5371">
              <w:rPr>
                <w:spacing w:val="-5"/>
                <w:sz w:val="20"/>
              </w:rPr>
              <w:t xml:space="preserve"> </w:t>
            </w:r>
            <w:r w:rsidRPr="004D5371">
              <w:rPr>
                <w:sz w:val="20"/>
              </w:rPr>
              <w:t>Tier 1</w:t>
            </w:r>
          </w:p>
        </w:tc>
        <w:tc>
          <w:tcPr>
            <w:tcW w:w="683" w:type="pct"/>
          </w:tcPr>
          <w:p w14:paraId="5925EC7F" w14:textId="77777777" w:rsidR="00744D8E" w:rsidRPr="004D5371" w:rsidRDefault="00744D8E" w:rsidP="00E00002">
            <w:pPr>
              <w:pStyle w:val="REG-P0"/>
              <w:jc w:val="left"/>
            </w:pPr>
          </w:p>
          <w:p w14:paraId="1EEEB73B" w14:textId="77777777" w:rsidR="00744D8E" w:rsidRPr="004D5371" w:rsidRDefault="00744D8E" w:rsidP="00E00002">
            <w:pPr>
              <w:pStyle w:val="REG-P0"/>
              <w:jc w:val="left"/>
              <w:rPr>
                <w:sz w:val="20"/>
              </w:rPr>
            </w:pPr>
            <w:r w:rsidRPr="004D5371">
              <w:rPr>
                <w:sz w:val="20"/>
              </w:rPr>
              <w:t>131,800</w:t>
            </w:r>
          </w:p>
        </w:tc>
      </w:tr>
      <w:tr w:rsidR="004D5371" w:rsidRPr="004D5371" w14:paraId="5CE5EBFF" w14:textId="77777777" w:rsidTr="00F53806">
        <w:trPr>
          <w:trHeight w:val="518"/>
        </w:trPr>
        <w:tc>
          <w:tcPr>
            <w:tcW w:w="1064" w:type="pct"/>
            <w:vMerge/>
            <w:tcBorders>
              <w:top w:val="nil"/>
            </w:tcBorders>
            <w:shd w:val="clear" w:color="auto" w:fill="E6E7E8"/>
          </w:tcPr>
          <w:p w14:paraId="34078D51" w14:textId="77777777" w:rsidR="00744D8E" w:rsidRPr="004D5371" w:rsidRDefault="00744D8E" w:rsidP="00E00002">
            <w:pPr>
              <w:pStyle w:val="REG-P0"/>
              <w:jc w:val="left"/>
              <w:rPr>
                <w:sz w:val="2"/>
                <w:szCs w:val="2"/>
              </w:rPr>
            </w:pPr>
          </w:p>
        </w:tc>
        <w:tc>
          <w:tcPr>
            <w:tcW w:w="1179" w:type="pct"/>
            <w:vMerge/>
            <w:tcBorders>
              <w:top w:val="nil"/>
            </w:tcBorders>
            <w:shd w:val="clear" w:color="auto" w:fill="E6E7E8"/>
          </w:tcPr>
          <w:p w14:paraId="20C535D1" w14:textId="77777777" w:rsidR="00744D8E" w:rsidRPr="004D5371" w:rsidRDefault="00744D8E" w:rsidP="00E00002">
            <w:pPr>
              <w:pStyle w:val="REG-P0"/>
              <w:jc w:val="left"/>
              <w:rPr>
                <w:sz w:val="2"/>
                <w:szCs w:val="2"/>
              </w:rPr>
            </w:pPr>
          </w:p>
        </w:tc>
        <w:tc>
          <w:tcPr>
            <w:tcW w:w="887" w:type="pct"/>
            <w:shd w:val="clear" w:color="auto" w:fill="E6E7E8"/>
          </w:tcPr>
          <w:p w14:paraId="48AE6127" w14:textId="77777777" w:rsidR="00744D8E" w:rsidRPr="004D5371" w:rsidRDefault="00744D8E" w:rsidP="00E00002">
            <w:pPr>
              <w:pStyle w:val="REG-P0"/>
              <w:jc w:val="left"/>
              <w:rPr>
                <w:sz w:val="20"/>
              </w:rPr>
            </w:pPr>
            <w:r w:rsidRPr="004D5371">
              <w:rPr>
                <w:sz w:val="20"/>
              </w:rPr>
              <w:t>Commercial</w:t>
            </w:r>
            <w:r w:rsidRPr="004D5371">
              <w:rPr>
                <w:spacing w:val="1"/>
                <w:sz w:val="20"/>
              </w:rPr>
              <w:t xml:space="preserve"> </w:t>
            </w:r>
            <w:r w:rsidRPr="004D5371">
              <w:rPr>
                <w:sz w:val="20"/>
              </w:rPr>
              <w:t>Radio</w:t>
            </w:r>
            <w:r w:rsidRPr="004D5371">
              <w:rPr>
                <w:spacing w:val="-12"/>
                <w:sz w:val="20"/>
              </w:rPr>
              <w:t xml:space="preserve"> </w:t>
            </w:r>
            <w:r w:rsidRPr="004D5371">
              <w:rPr>
                <w:sz w:val="20"/>
              </w:rPr>
              <w:t>License</w:t>
            </w:r>
          </w:p>
        </w:tc>
        <w:tc>
          <w:tcPr>
            <w:tcW w:w="1187" w:type="pct"/>
          </w:tcPr>
          <w:p w14:paraId="64D1E0EB" w14:textId="77777777" w:rsidR="00744D8E" w:rsidRPr="004D5371" w:rsidRDefault="00744D8E" w:rsidP="00E00002">
            <w:pPr>
              <w:pStyle w:val="REG-P0"/>
              <w:jc w:val="left"/>
              <w:rPr>
                <w:sz w:val="20"/>
              </w:rPr>
            </w:pPr>
            <w:r w:rsidRPr="004D5371">
              <w:rPr>
                <w:sz w:val="20"/>
              </w:rPr>
              <w:t>UGX</w:t>
            </w:r>
            <w:r w:rsidRPr="004D5371">
              <w:rPr>
                <w:spacing w:val="-4"/>
                <w:sz w:val="20"/>
              </w:rPr>
              <w:t xml:space="preserve"> </w:t>
            </w:r>
            <w:r w:rsidRPr="004D5371">
              <w:rPr>
                <w:sz w:val="20"/>
              </w:rPr>
              <w:t>10,000,000</w:t>
            </w:r>
            <w:r w:rsidRPr="004D5371">
              <w:rPr>
                <w:spacing w:val="-6"/>
                <w:sz w:val="20"/>
              </w:rPr>
              <w:t xml:space="preserve"> </w:t>
            </w:r>
            <w:r w:rsidRPr="004D5371">
              <w:rPr>
                <w:sz w:val="20"/>
              </w:rPr>
              <w:t>Tier1</w:t>
            </w:r>
          </w:p>
        </w:tc>
        <w:tc>
          <w:tcPr>
            <w:tcW w:w="683" w:type="pct"/>
          </w:tcPr>
          <w:p w14:paraId="62AE89B6" w14:textId="77777777" w:rsidR="00744D8E" w:rsidRPr="004D5371" w:rsidRDefault="00744D8E" w:rsidP="00E00002">
            <w:pPr>
              <w:pStyle w:val="REG-P0"/>
              <w:jc w:val="left"/>
              <w:rPr>
                <w:sz w:val="20"/>
              </w:rPr>
            </w:pPr>
            <w:r w:rsidRPr="004D5371">
              <w:rPr>
                <w:sz w:val="20"/>
              </w:rPr>
              <w:t>39,939</w:t>
            </w:r>
          </w:p>
        </w:tc>
      </w:tr>
      <w:tr w:rsidR="004D5371" w:rsidRPr="004D5371" w14:paraId="3858C684" w14:textId="77777777" w:rsidTr="00F53806">
        <w:trPr>
          <w:trHeight w:val="399"/>
        </w:trPr>
        <w:tc>
          <w:tcPr>
            <w:tcW w:w="1064" w:type="pct"/>
            <w:vMerge/>
            <w:tcBorders>
              <w:top w:val="nil"/>
            </w:tcBorders>
            <w:shd w:val="clear" w:color="auto" w:fill="E6E7E8"/>
          </w:tcPr>
          <w:p w14:paraId="7B9B9084" w14:textId="77777777" w:rsidR="00744D8E" w:rsidRPr="004D5371" w:rsidRDefault="00744D8E" w:rsidP="00E00002">
            <w:pPr>
              <w:pStyle w:val="REG-P0"/>
              <w:jc w:val="left"/>
              <w:rPr>
                <w:sz w:val="2"/>
                <w:szCs w:val="2"/>
              </w:rPr>
            </w:pPr>
          </w:p>
        </w:tc>
        <w:tc>
          <w:tcPr>
            <w:tcW w:w="1179" w:type="pct"/>
            <w:vMerge w:val="restart"/>
            <w:shd w:val="clear" w:color="auto" w:fill="E6E7E8"/>
          </w:tcPr>
          <w:p w14:paraId="1A0413F6" w14:textId="77777777" w:rsidR="00744D8E" w:rsidRPr="004D5371" w:rsidRDefault="00744D8E" w:rsidP="00E00002">
            <w:pPr>
              <w:pStyle w:val="REG-P0"/>
              <w:jc w:val="left"/>
              <w:rPr>
                <w:sz w:val="20"/>
              </w:rPr>
            </w:pPr>
          </w:p>
          <w:p w14:paraId="297E8F86" w14:textId="77777777" w:rsidR="00744D8E" w:rsidRPr="004D5371" w:rsidRDefault="00744D8E" w:rsidP="00E00002">
            <w:pPr>
              <w:pStyle w:val="REG-P0"/>
              <w:jc w:val="left"/>
              <w:rPr>
                <w:sz w:val="20"/>
              </w:rPr>
            </w:pPr>
            <w:r w:rsidRPr="004D5371">
              <w:rPr>
                <w:sz w:val="20"/>
              </w:rPr>
              <w:t>TV - Public</w:t>
            </w:r>
            <w:r w:rsidRPr="004D5371">
              <w:rPr>
                <w:spacing w:val="1"/>
                <w:sz w:val="20"/>
              </w:rPr>
              <w:t xml:space="preserve"> </w:t>
            </w:r>
            <w:r w:rsidRPr="004D5371">
              <w:rPr>
                <w:sz w:val="20"/>
              </w:rPr>
              <w:t>Infrastructure</w:t>
            </w:r>
            <w:r w:rsidRPr="004D5371">
              <w:rPr>
                <w:spacing w:val="1"/>
                <w:sz w:val="20"/>
              </w:rPr>
              <w:t xml:space="preserve"> </w:t>
            </w:r>
            <w:r w:rsidRPr="004D5371">
              <w:rPr>
                <w:sz w:val="20"/>
              </w:rPr>
              <w:t>Provider</w:t>
            </w:r>
            <w:r w:rsidRPr="004D5371">
              <w:rPr>
                <w:spacing w:val="-7"/>
                <w:sz w:val="20"/>
              </w:rPr>
              <w:t xml:space="preserve"> </w:t>
            </w:r>
            <w:r w:rsidRPr="004D5371">
              <w:rPr>
                <w:sz w:val="20"/>
              </w:rPr>
              <w:t>Licence</w:t>
            </w:r>
          </w:p>
        </w:tc>
        <w:tc>
          <w:tcPr>
            <w:tcW w:w="887" w:type="pct"/>
            <w:shd w:val="clear" w:color="auto" w:fill="E6E7E8"/>
          </w:tcPr>
          <w:p w14:paraId="7754C245" w14:textId="77777777" w:rsidR="00744D8E" w:rsidRPr="004D5371" w:rsidRDefault="00744D8E" w:rsidP="00E00002">
            <w:pPr>
              <w:pStyle w:val="REG-P0"/>
              <w:jc w:val="left"/>
              <w:rPr>
                <w:sz w:val="20"/>
              </w:rPr>
            </w:pPr>
            <w:r w:rsidRPr="004D5371">
              <w:rPr>
                <w:sz w:val="20"/>
              </w:rPr>
              <w:t>Initial</w:t>
            </w:r>
            <w:r w:rsidRPr="004D5371">
              <w:rPr>
                <w:spacing w:val="-2"/>
                <w:sz w:val="20"/>
              </w:rPr>
              <w:t xml:space="preserve"> </w:t>
            </w:r>
            <w:r w:rsidRPr="004D5371">
              <w:rPr>
                <w:sz w:val="20"/>
              </w:rPr>
              <w:t>Entry</w:t>
            </w:r>
            <w:r w:rsidRPr="004D5371">
              <w:rPr>
                <w:spacing w:val="-1"/>
                <w:sz w:val="20"/>
              </w:rPr>
              <w:t xml:space="preserve"> </w:t>
            </w:r>
            <w:r w:rsidRPr="004D5371">
              <w:rPr>
                <w:sz w:val="20"/>
              </w:rPr>
              <w:t>Fees</w:t>
            </w:r>
          </w:p>
        </w:tc>
        <w:tc>
          <w:tcPr>
            <w:tcW w:w="1187" w:type="pct"/>
          </w:tcPr>
          <w:p w14:paraId="09ADD2EC" w14:textId="77777777" w:rsidR="00744D8E" w:rsidRPr="004D5371" w:rsidRDefault="00744D8E" w:rsidP="00E00002">
            <w:pPr>
              <w:pStyle w:val="REG-P0"/>
              <w:jc w:val="left"/>
              <w:rPr>
                <w:sz w:val="20"/>
              </w:rPr>
            </w:pPr>
            <w:r w:rsidRPr="004D5371">
              <w:rPr>
                <w:sz w:val="20"/>
              </w:rPr>
              <w:t>UGX</w:t>
            </w:r>
            <w:r w:rsidRPr="004D5371">
              <w:rPr>
                <w:spacing w:val="-1"/>
                <w:sz w:val="20"/>
              </w:rPr>
              <w:t xml:space="preserve"> </w:t>
            </w:r>
            <w:r w:rsidRPr="004D5371">
              <w:rPr>
                <w:sz w:val="20"/>
              </w:rPr>
              <w:t>100,000</w:t>
            </w:r>
          </w:p>
        </w:tc>
        <w:tc>
          <w:tcPr>
            <w:tcW w:w="683" w:type="pct"/>
          </w:tcPr>
          <w:p w14:paraId="6C8152F7" w14:textId="77777777" w:rsidR="00744D8E" w:rsidRPr="004D5371" w:rsidRDefault="00744D8E" w:rsidP="00E00002">
            <w:pPr>
              <w:pStyle w:val="REG-P0"/>
              <w:jc w:val="left"/>
              <w:rPr>
                <w:sz w:val="20"/>
              </w:rPr>
            </w:pPr>
            <w:r w:rsidRPr="004D5371">
              <w:rPr>
                <w:sz w:val="20"/>
              </w:rPr>
              <w:t>399</w:t>
            </w:r>
          </w:p>
        </w:tc>
      </w:tr>
      <w:tr w:rsidR="004D5371" w:rsidRPr="004D5371" w14:paraId="1145B750" w14:textId="77777777" w:rsidTr="00F53806">
        <w:trPr>
          <w:trHeight w:val="748"/>
        </w:trPr>
        <w:tc>
          <w:tcPr>
            <w:tcW w:w="1064" w:type="pct"/>
            <w:vMerge/>
            <w:tcBorders>
              <w:top w:val="nil"/>
            </w:tcBorders>
            <w:shd w:val="clear" w:color="auto" w:fill="E6E7E8"/>
          </w:tcPr>
          <w:p w14:paraId="40C4884D" w14:textId="77777777" w:rsidR="00744D8E" w:rsidRPr="004D5371" w:rsidRDefault="00744D8E" w:rsidP="00E00002">
            <w:pPr>
              <w:pStyle w:val="REG-P0"/>
              <w:jc w:val="left"/>
              <w:rPr>
                <w:sz w:val="2"/>
                <w:szCs w:val="2"/>
              </w:rPr>
            </w:pPr>
          </w:p>
        </w:tc>
        <w:tc>
          <w:tcPr>
            <w:tcW w:w="1179" w:type="pct"/>
            <w:vMerge/>
            <w:tcBorders>
              <w:top w:val="nil"/>
            </w:tcBorders>
            <w:shd w:val="clear" w:color="auto" w:fill="E6E7E8"/>
          </w:tcPr>
          <w:p w14:paraId="4EADBD5A" w14:textId="77777777" w:rsidR="00744D8E" w:rsidRPr="004D5371" w:rsidRDefault="00744D8E" w:rsidP="00E00002">
            <w:pPr>
              <w:pStyle w:val="REG-P0"/>
              <w:jc w:val="left"/>
              <w:rPr>
                <w:sz w:val="2"/>
                <w:szCs w:val="2"/>
              </w:rPr>
            </w:pPr>
          </w:p>
        </w:tc>
        <w:tc>
          <w:tcPr>
            <w:tcW w:w="887" w:type="pct"/>
            <w:shd w:val="clear" w:color="auto" w:fill="E6E7E8"/>
          </w:tcPr>
          <w:p w14:paraId="7A45F531" w14:textId="77777777" w:rsidR="00744D8E" w:rsidRPr="004D5371" w:rsidRDefault="00744D8E" w:rsidP="00E00002">
            <w:pPr>
              <w:pStyle w:val="REG-P0"/>
              <w:jc w:val="left"/>
            </w:pPr>
          </w:p>
          <w:p w14:paraId="68DC4E49" w14:textId="77777777" w:rsidR="00744D8E" w:rsidRPr="004D5371" w:rsidRDefault="00744D8E" w:rsidP="00E00002">
            <w:pPr>
              <w:pStyle w:val="REG-P0"/>
              <w:jc w:val="left"/>
              <w:rPr>
                <w:sz w:val="20"/>
              </w:rPr>
            </w:pPr>
            <w:r w:rsidRPr="004D5371">
              <w:rPr>
                <w:sz w:val="20"/>
              </w:rPr>
              <w:t>Regulatory Levy</w:t>
            </w:r>
          </w:p>
        </w:tc>
        <w:tc>
          <w:tcPr>
            <w:tcW w:w="1187" w:type="pct"/>
          </w:tcPr>
          <w:p w14:paraId="66B43F87" w14:textId="77777777" w:rsidR="00744D8E" w:rsidRPr="004D5371" w:rsidRDefault="00744D8E" w:rsidP="00E00002">
            <w:pPr>
              <w:pStyle w:val="REG-P0"/>
              <w:jc w:val="left"/>
              <w:rPr>
                <w:sz w:val="20"/>
              </w:rPr>
            </w:pPr>
            <w:r w:rsidRPr="004D5371">
              <w:rPr>
                <w:sz w:val="20"/>
              </w:rPr>
              <w:t>UGX</w:t>
            </w:r>
            <w:r w:rsidRPr="004D5371">
              <w:rPr>
                <w:spacing w:val="-2"/>
                <w:sz w:val="20"/>
              </w:rPr>
              <w:t xml:space="preserve"> </w:t>
            </w:r>
            <w:r w:rsidRPr="004D5371">
              <w:rPr>
                <w:sz w:val="20"/>
              </w:rPr>
              <w:t>30,000 and</w:t>
            </w:r>
            <w:r w:rsidRPr="004D5371">
              <w:rPr>
                <w:spacing w:val="-1"/>
                <w:sz w:val="20"/>
              </w:rPr>
              <w:t xml:space="preserve"> </w:t>
            </w:r>
            <w:r w:rsidRPr="004D5371">
              <w:rPr>
                <w:sz w:val="20"/>
              </w:rPr>
              <w:t>2%</w:t>
            </w:r>
          </w:p>
          <w:p w14:paraId="2BF6054C" w14:textId="77777777" w:rsidR="00744D8E" w:rsidRPr="004D5371" w:rsidRDefault="00744D8E" w:rsidP="00E00002">
            <w:pPr>
              <w:pStyle w:val="REG-P0"/>
              <w:jc w:val="left"/>
              <w:rPr>
                <w:sz w:val="20"/>
              </w:rPr>
            </w:pPr>
            <w:r w:rsidRPr="004D5371">
              <w:rPr>
                <w:sz w:val="20"/>
              </w:rPr>
              <w:t>on</w:t>
            </w:r>
            <w:r w:rsidRPr="004D5371">
              <w:rPr>
                <w:spacing w:val="-2"/>
                <w:sz w:val="20"/>
              </w:rPr>
              <w:t xml:space="preserve"> </w:t>
            </w:r>
            <w:r w:rsidRPr="004D5371">
              <w:rPr>
                <w:sz w:val="20"/>
              </w:rPr>
              <w:t>GAR</w:t>
            </w:r>
          </w:p>
        </w:tc>
        <w:tc>
          <w:tcPr>
            <w:tcW w:w="683" w:type="pct"/>
          </w:tcPr>
          <w:p w14:paraId="1835F3A0" w14:textId="77777777" w:rsidR="00744D8E" w:rsidRPr="004D5371" w:rsidRDefault="00744D8E" w:rsidP="00E00002">
            <w:pPr>
              <w:pStyle w:val="REG-P0"/>
              <w:jc w:val="left"/>
              <w:rPr>
                <w:sz w:val="20"/>
              </w:rPr>
            </w:pPr>
            <w:r w:rsidRPr="004D5371">
              <w:rPr>
                <w:sz w:val="20"/>
              </w:rPr>
              <w:t>120</w:t>
            </w:r>
          </w:p>
          <w:p w14:paraId="68D011BF" w14:textId="77777777" w:rsidR="00744D8E" w:rsidRPr="004D5371" w:rsidRDefault="00744D8E" w:rsidP="00E00002">
            <w:pPr>
              <w:pStyle w:val="REG-P0"/>
              <w:jc w:val="left"/>
              <w:rPr>
                <w:sz w:val="20"/>
              </w:rPr>
            </w:pPr>
            <w:r w:rsidRPr="004D5371">
              <w:rPr>
                <w:sz w:val="20"/>
              </w:rPr>
              <w:t>+</w:t>
            </w:r>
            <w:r w:rsidRPr="004D5371">
              <w:rPr>
                <w:spacing w:val="-8"/>
                <w:sz w:val="20"/>
              </w:rPr>
              <w:t xml:space="preserve"> </w:t>
            </w:r>
            <w:r w:rsidRPr="004D5371">
              <w:rPr>
                <w:sz w:val="20"/>
              </w:rPr>
              <w:t>2%</w:t>
            </w:r>
            <w:r w:rsidRPr="004D5371">
              <w:rPr>
                <w:spacing w:val="-8"/>
                <w:sz w:val="20"/>
              </w:rPr>
              <w:t xml:space="preserve"> </w:t>
            </w:r>
            <w:r w:rsidRPr="004D5371">
              <w:rPr>
                <w:sz w:val="20"/>
              </w:rPr>
              <w:t>on</w:t>
            </w:r>
            <w:r w:rsidRPr="004D5371">
              <w:rPr>
                <w:spacing w:val="-47"/>
                <w:sz w:val="20"/>
              </w:rPr>
              <w:t xml:space="preserve"> </w:t>
            </w:r>
            <w:r w:rsidRPr="004D5371">
              <w:rPr>
                <w:sz w:val="20"/>
              </w:rPr>
              <w:t>GAR</w:t>
            </w:r>
          </w:p>
        </w:tc>
      </w:tr>
      <w:tr w:rsidR="004D5371" w:rsidRPr="004D5371" w14:paraId="7B922A2D" w14:textId="77777777" w:rsidTr="00F53806">
        <w:trPr>
          <w:trHeight w:val="748"/>
        </w:trPr>
        <w:tc>
          <w:tcPr>
            <w:tcW w:w="3130" w:type="pct"/>
            <w:gridSpan w:val="3"/>
            <w:shd w:val="clear" w:color="auto" w:fill="E6E7E8"/>
          </w:tcPr>
          <w:p w14:paraId="3A963342" w14:textId="77777777" w:rsidR="00744D8E" w:rsidRPr="004D5371" w:rsidRDefault="00744D8E" w:rsidP="00E00002">
            <w:pPr>
              <w:pStyle w:val="REG-P0"/>
              <w:jc w:val="left"/>
            </w:pPr>
          </w:p>
          <w:p w14:paraId="2F39317C" w14:textId="77777777" w:rsidR="00744D8E" w:rsidRPr="004D5371" w:rsidRDefault="00744D8E" w:rsidP="00E00002">
            <w:pPr>
              <w:pStyle w:val="REG-P0"/>
              <w:jc w:val="left"/>
              <w:rPr>
                <w:sz w:val="20"/>
              </w:rPr>
            </w:pPr>
            <w:r w:rsidRPr="004D5371">
              <w:rPr>
                <w:sz w:val="20"/>
              </w:rPr>
              <w:t>Source</w:t>
            </w:r>
          </w:p>
        </w:tc>
        <w:tc>
          <w:tcPr>
            <w:tcW w:w="1870" w:type="pct"/>
            <w:gridSpan w:val="2"/>
          </w:tcPr>
          <w:p w14:paraId="402C38F7" w14:textId="77777777" w:rsidR="00744D8E" w:rsidRPr="004D5371" w:rsidRDefault="00744D8E" w:rsidP="00E00002">
            <w:pPr>
              <w:pStyle w:val="REG-P0"/>
              <w:jc w:val="left"/>
              <w:rPr>
                <w:sz w:val="20"/>
              </w:rPr>
            </w:pPr>
            <w:r w:rsidRPr="004D5371">
              <w:rPr>
                <w:sz w:val="20"/>
              </w:rPr>
              <w:t>https://businesslicences.go.ug/</w:t>
            </w:r>
            <w:r w:rsidRPr="004D5371">
              <w:rPr>
                <w:spacing w:val="-48"/>
                <w:sz w:val="20"/>
              </w:rPr>
              <w:t xml:space="preserve"> </w:t>
            </w:r>
            <w:r w:rsidRPr="004D5371">
              <w:rPr>
                <w:w w:val="95"/>
                <w:sz w:val="20"/>
              </w:rPr>
              <w:t>kcfinder/upload/files/UCC%20</w:t>
            </w:r>
            <w:r w:rsidRPr="004D5371">
              <w:rPr>
                <w:spacing w:val="1"/>
                <w:w w:val="95"/>
                <w:sz w:val="20"/>
              </w:rPr>
              <w:t xml:space="preserve"> </w:t>
            </w:r>
            <w:r w:rsidRPr="004D5371">
              <w:rPr>
                <w:sz w:val="20"/>
              </w:rPr>
              <w:t>fees%20structure.pdf</w:t>
            </w:r>
          </w:p>
        </w:tc>
      </w:tr>
    </w:tbl>
    <w:p w14:paraId="3169075F" w14:textId="77777777" w:rsidR="00744D8E" w:rsidRPr="004D5371" w:rsidRDefault="00744D8E" w:rsidP="00AD6BF8">
      <w:pPr>
        <w:pStyle w:val="REG-P0"/>
      </w:pPr>
    </w:p>
    <w:p w14:paraId="254C8747" w14:textId="7B71CB5B" w:rsidR="00744D8E" w:rsidRPr="004D5371" w:rsidRDefault="00744D8E" w:rsidP="00744D8E">
      <w:pPr>
        <w:pStyle w:val="REG-P0"/>
      </w:pPr>
      <w:r w:rsidRPr="004D5371">
        <w:t>Tanzania</w:t>
      </w:r>
      <w:r w:rsidRPr="004D5371">
        <w:rPr>
          <w:spacing w:val="13"/>
        </w:rPr>
        <w:t xml:space="preserve"> </w:t>
      </w:r>
      <w:r w:rsidRPr="004D5371">
        <w:t>also</w:t>
      </w:r>
      <w:r w:rsidRPr="004D5371">
        <w:rPr>
          <w:spacing w:val="14"/>
        </w:rPr>
        <w:t xml:space="preserve"> </w:t>
      </w:r>
      <w:r w:rsidRPr="004D5371">
        <w:t>uses</w:t>
      </w:r>
      <w:r w:rsidRPr="004D5371">
        <w:rPr>
          <w:spacing w:val="14"/>
        </w:rPr>
        <w:t xml:space="preserve"> </w:t>
      </w:r>
      <w:r w:rsidRPr="004D5371">
        <w:t>a</w:t>
      </w:r>
      <w:r w:rsidRPr="004D5371">
        <w:rPr>
          <w:spacing w:val="14"/>
        </w:rPr>
        <w:t xml:space="preserve"> </w:t>
      </w:r>
      <w:r w:rsidRPr="004D5371">
        <w:t>minimum</w:t>
      </w:r>
      <w:r w:rsidRPr="004D5371">
        <w:rPr>
          <w:spacing w:val="14"/>
        </w:rPr>
        <w:t xml:space="preserve"> </w:t>
      </w:r>
      <w:r w:rsidRPr="004D5371">
        <w:t>fee</w:t>
      </w:r>
      <w:r w:rsidRPr="004D5371">
        <w:rPr>
          <w:spacing w:val="13"/>
        </w:rPr>
        <w:t xml:space="preserve"> </w:t>
      </w:r>
      <w:r w:rsidRPr="004D5371">
        <w:t>for</w:t>
      </w:r>
      <w:r w:rsidRPr="004D5371">
        <w:rPr>
          <w:spacing w:val="14"/>
        </w:rPr>
        <w:t xml:space="preserve"> </w:t>
      </w:r>
      <w:r w:rsidRPr="004D5371">
        <w:t>the</w:t>
      </w:r>
      <w:r w:rsidRPr="004D5371">
        <w:rPr>
          <w:spacing w:val="14"/>
        </w:rPr>
        <w:t xml:space="preserve"> </w:t>
      </w:r>
      <w:r w:rsidRPr="004D5371">
        <w:t>regulatory</w:t>
      </w:r>
      <w:r w:rsidRPr="004D5371">
        <w:rPr>
          <w:spacing w:val="13"/>
        </w:rPr>
        <w:t xml:space="preserve"> </w:t>
      </w:r>
      <w:r w:rsidRPr="004D5371">
        <w:t>levy,</w:t>
      </w:r>
      <w:r w:rsidRPr="004D5371">
        <w:rPr>
          <w:spacing w:val="15"/>
        </w:rPr>
        <w:t xml:space="preserve"> </w:t>
      </w:r>
      <w:r w:rsidRPr="004D5371">
        <w:t>though</w:t>
      </w:r>
      <w:r w:rsidRPr="004D5371">
        <w:rPr>
          <w:spacing w:val="14"/>
        </w:rPr>
        <w:t xml:space="preserve"> </w:t>
      </w:r>
      <w:r w:rsidRPr="004D5371">
        <w:t>it</w:t>
      </w:r>
      <w:r w:rsidRPr="004D5371">
        <w:rPr>
          <w:spacing w:val="14"/>
        </w:rPr>
        <w:t xml:space="preserve"> </w:t>
      </w:r>
      <w:r w:rsidRPr="004D5371">
        <w:t>is</w:t>
      </w:r>
      <w:r w:rsidRPr="004D5371">
        <w:rPr>
          <w:spacing w:val="15"/>
        </w:rPr>
        <w:t xml:space="preserve"> </w:t>
      </w:r>
      <w:r w:rsidRPr="004D5371">
        <w:t>substantial</w:t>
      </w:r>
      <w:r w:rsidR="00037C0E" w:rsidRPr="00927C59">
        <w:rPr>
          <w:rStyle w:val="REG-AmendChar"/>
        </w:rPr>
        <w:t>[ly]</w:t>
      </w:r>
      <w:r w:rsidRPr="00927C59">
        <w:rPr>
          <w:color w:val="00B050"/>
          <w:spacing w:val="13"/>
        </w:rPr>
        <w:t xml:space="preserve"> </w:t>
      </w:r>
      <w:r w:rsidRPr="004D5371">
        <w:t>larger</w:t>
      </w:r>
      <w:r w:rsidRPr="004D5371">
        <w:rPr>
          <w:spacing w:val="14"/>
        </w:rPr>
        <w:t xml:space="preserve"> </w:t>
      </w:r>
      <w:r w:rsidRPr="004D5371">
        <w:t>than</w:t>
      </w:r>
      <w:r w:rsidRPr="004D5371">
        <w:rPr>
          <w:spacing w:val="15"/>
        </w:rPr>
        <w:t xml:space="preserve"> </w:t>
      </w:r>
      <w:r w:rsidRPr="004D5371">
        <w:t>that</w:t>
      </w:r>
      <w:r w:rsidRPr="004D5371">
        <w:rPr>
          <w:spacing w:val="-53"/>
        </w:rPr>
        <w:t xml:space="preserve"> </w:t>
      </w:r>
      <w:r w:rsidRPr="004D5371">
        <w:t>of Namibia, N$ 44,653 (USD 3,000) compared to N$ 10,000. Tanzania</w:t>
      </w:r>
      <w:r w:rsidR="004370DC" w:rsidRPr="004D5371">
        <w:t>’</w:t>
      </w:r>
      <w:r w:rsidRPr="004D5371">
        <w:t>s application, initial and</w:t>
      </w:r>
      <w:r w:rsidRPr="004D5371">
        <w:rPr>
          <w:spacing w:val="1"/>
        </w:rPr>
        <w:t xml:space="preserve"> </w:t>
      </w:r>
      <w:r w:rsidRPr="004D5371">
        <w:t>renewal</w:t>
      </w:r>
      <w:r w:rsidRPr="004D5371">
        <w:rPr>
          <w:spacing w:val="-1"/>
        </w:rPr>
        <w:t xml:space="preserve"> </w:t>
      </w:r>
      <w:r w:rsidRPr="004D5371">
        <w:t>fees are also</w:t>
      </w:r>
      <w:r w:rsidRPr="004D5371">
        <w:rPr>
          <w:spacing w:val="-1"/>
        </w:rPr>
        <w:t xml:space="preserve"> </w:t>
      </w:r>
      <w:r w:rsidRPr="004D5371">
        <w:t>substantially</w:t>
      </w:r>
      <w:r w:rsidRPr="004D5371">
        <w:rPr>
          <w:spacing w:val="-1"/>
        </w:rPr>
        <w:t xml:space="preserve"> </w:t>
      </w:r>
      <w:r w:rsidRPr="004D5371">
        <w:t>higher than</w:t>
      </w:r>
      <w:r w:rsidRPr="004D5371">
        <w:rPr>
          <w:spacing w:val="-1"/>
        </w:rPr>
        <w:t xml:space="preserve"> </w:t>
      </w:r>
      <w:r w:rsidRPr="004D5371">
        <w:t>those for Namibia.</w:t>
      </w:r>
    </w:p>
    <w:p w14:paraId="03EE7860" w14:textId="77777777" w:rsidR="00744D8E" w:rsidRPr="004D5371" w:rsidRDefault="00744D8E" w:rsidP="00744D8E">
      <w:pPr>
        <w:pStyle w:val="REG-P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1E0" w:firstRow="1" w:lastRow="1" w:firstColumn="1" w:lastColumn="1" w:noHBand="0" w:noVBand="0"/>
      </w:tblPr>
      <w:tblGrid>
        <w:gridCol w:w="2547"/>
        <w:gridCol w:w="3125"/>
        <w:gridCol w:w="2816"/>
      </w:tblGrid>
      <w:tr w:rsidR="004D5371" w:rsidRPr="004D5371" w14:paraId="282BABCC" w14:textId="77777777" w:rsidTr="00C1146A">
        <w:trPr>
          <w:trHeight w:val="260"/>
        </w:trPr>
        <w:tc>
          <w:tcPr>
            <w:tcW w:w="5000" w:type="pct"/>
            <w:gridSpan w:val="3"/>
            <w:shd w:val="clear" w:color="auto" w:fill="D1D3D4"/>
          </w:tcPr>
          <w:p w14:paraId="6E8CBC96" w14:textId="1DB7875B" w:rsidR="00744D8E" w:rsidRPr="004D5371" w:rsidRDefault="00744D8E" w:rsidP="00434AEE">
            <w:pPr>
              <w:pStyle w:val="REG-P0"/>
              <w:rPr>
                <w:b/>
                <w:sz w:val="20"/>
                <w:szCs w:val="20"/>
              </w:rPr>
            </w:pPr>
            <w:r w:rsidRPr="004D5371">
              <w:rPr>
                <w:b/>
                <w:sz w:val="20"/>
                <w:szCs w:val="20"/>
              </w:rPr>
              <w:t>Table</w:t>
            </w:r>
            <w:r w:rsidRPr="004D5371">
              <w:rPr>
                <w:b/>
                <w:spacing w:val="3"/>
                <w:sz w:val="20"/>
                <w:szCs w:val="20"/>
              </w:rPr>
              <w:t xml:space="preserve"> </w:t>
            </w:r>
            <w:r w:rsidRPr="004D5371">
              <w:rPr>
                <w:b/>
                <w:sz w:val="20"/>
                <w:szCs w:val="20"/>
              </w:rPr>
              <w:t>8:</w:t>
            </w:r>
            <w:r w:rsidRPr="004D5371">
              <w:rPr>
                <w:b/>
                <w:spacing w:val="14"/>
                <w:sz w:val="20"/>
                <w:szCs w:val="20"/>
              </w:rPr>
              <w:t xml:space="preserve"> </w:t>
            </w:r>
            <w:r w:rsidRPr="004D5371">
              <w:rPr>
                <w:b/>
                <w:sz w:val="20"/>
                <w:szCs w:val="20"/>
              </w:rPr>
              <w:t>Tanzania</w:t>
            </w:r>
            <w:r w:rsidRPr="004D5371">
              <w:rPr>
                <w:b/>
                <w:spacing w:val="19"/>
                <w:sz w:val="20"/>
                <w:szCs w:val="20"/>
              </w:rPr>
              <w:t xml:space="preserve"> </w:t>
            </w:r>
            <w:r w:rsidRPr="004D5371">
              <w:rPr>
                <w:b/>
                <w:sz w:val="20"/>
                <w:szCs w:val="20"/>
              </w:rPr>
              <w:t>TCRA</w:t>
            </w:r>
            <w:r w:rsidR="004370DC" w:rsidRPr="004D5371">
              <w:rPr>
                <w:b/>
                <w:sz w:val="20"/>
                <w:szCs w:val="20"/>
              </w:rPr>
              <w:t>’</w:t>
            </w:r>
            <w:r w:rsidRPr="004D5371">
              <w:rPr>
                <w:b/>
                <w:sz w:val="20"/>
                <w:szCs w:val="20"/>
              </w:rPr>
              <w:t>s</w:t>
            </w:r>
            <w:r w:rsidRPr="004D5371">
              <w:rPr>
                <w:b/>
                <w:spacing w:val="5"/>
                <w:sz w:val="20"/>
                <w:szCs w:val="20"/>
              </w:rPr>
              <w:t xml:space="preserve"> </w:t>
            </w:r>
            <w:r w:rsidRPr="004D5371">
              <w:rPr>
                <w:b/>
                <w:sz w:val="20"/>
                <w:szCs w:val="20"/>
              </w:rPr>
              <w:t>Fee</w:t>
            </w:r>
            <w:r w:rsidRPr="004D5371">
              <w:rPr>
                <w:b/>
                <w:spacing w:val="-2"/>
                <w:sz w:val="20"/>
                <w:szCs w:val="20"/>
              </w:rPr>
              <w:t xml:space="preserve"> </w:t>
            </w:r>
            <w:r w:rsidR="001835F5" w:rsidRPr="004D5371">
              <w:rPr>
                <w:b/>
                <w:sz w:val="20"/>
                <w:szCs w:val="20"/>
              </w:rPr>
              <w:t>structure</w:t>
            </w:r>
            <w:r w:rsidRPr="004D5371">
              <w:rPr>
                <w:b/>
                <w:spacing w:val="15"/>
                <w:sz w:val="20"/>
                <w:szCs w:val="20"/>
              </w:rPr>
              <w:t xml:space="preserve"> </w:t>
            </w:r>
            <w:r w:rsidRPr="004D5371">
              <w:rPr>
                <w:b/>
                <w:sz w:val="20"/>
                <w:szCs w:val="20"/>
              </w:rPr>
              <w:t>for</w:t>
            </w:r>
            <w:r w:rsidRPr="004D5371">
              <w:rPr>
                <w:b/>
                <w:spacing w:val="-22"/>
                <w:sz w:val="20"/>
                <w:szCs w:val="20"/>
              </w:rPr>
              <w:t xml:space="preserve"> </w:t>
            </w:r>
            <w:r w:rsidR="001835F5" w:rsidRPr="004D5371">
              <w:rPr>
                <w:b/>
                <w:spacing w:val="-22"/>
                <w:sz w:val="20"/>
                <w:szCs w:val="20"/>
              </w:rPr>
              <w:t xml:space="preserve">a  </w:t>
            </w:r>
            <w:r w:rsidRPr="004D5371">
              <w:rPr>
                <w:b/>
                <w:sz w:val="20"/>
                <w:szCs w:val="20"/>
              </w:rPr>
              <w:t>National</w:t>
            </w:r>
            <w:r w:rsidRPr="004D5371">
              <w:rPr>
                <w:b/>
                <w:spacing w:val="17"/>
                <w:sz w:val="20"/>
                <w:szCs w:val="20"/>
              </w:rPr>
              <w:t xml:space="preserve"> </w:t>
            </w:r>
            <w:r w:rsidRPr="004D5371">
              <w:rPr>
                <w:b/>
                <w:sz w:val="20"/>
                <w:szCs w:val="20"/>
              </w:rPr>
              <w:t>License</w:t>
            </w:r>
            <w:r w:rsidRPr="004D5371">
              <w:rPr>
                <w:b/>
                <w:spacing w:val="10"/>
                <w:sz w:val="20"/>
                <w:szCs w:val="20"/>
              </w:rPr>
              <w:t xml:space="preserve"> </w:t>
            </w:r>
            <w:r w:rsidRPr="004D5371">
              <w:rPr>
                <w:b/>
                <w:sz w:val="20"/>
                <w:szCs w:val="20"/>
              </w:rPr>
              <w:t>2018</w:t>
            </w:r>
          </w:p>
        </w:tc>
      </w:tr>
      <w:tr w:rsidR="004D5371" w:rsidRPr="004D5371" w14:paraId="1CB51E8D" w14:textId="77777777" w:rsidTr="00C1146A">
        <w:trPr>
          <w:trHeight w:val="270"/>
        </w:trPr>
        <w:tc>
          <w:tcPr>
            <w:tcW w:w="1500" w:type="pct"/>
            <w:shd w:val="clear" w:color="auto" w:fill="D1D3D4"/>
          </w:tcPr>
          <w:p w14:paraId="2E6A7AC4" w14:textId="77777777" w:rsidR="00744D8E" w:rsidRPr="004D5371" w:rsidRDefault="00744D8E" w:rsidP="00C1146A">
            <w:pPr>
              <w:pStyle w:val="REG-P0"/>
              <w:jc w:val="center"/>
              <w:rPr>
                <w:sz w:val="20"/>
                <w:szCs w:val="20"/>
              </w:rPr>
            </w:pPr>
          </w:p>
        </w:tc>
        <w:tc>
          <w:tcPr>
            <w:tcW w:w="1841" w:type="pct"/>
            <w:shd w:val="clear" w:color="auto" w:fill="D1D3D4"/>
          </w:tcPr>
          <w:p w14:paraId="45F479E2" w14:textId="77777777" w:rsidR="00744D8E" w:rsidRPr="004D5371" w:rsidRDefault="00744D8E" w:rsidP="00C1146A">
            <w:pPr>
              <w:pStyle w:val="REG-P0"/>
              <w:jc w:val="center"/>
              <w:rPr>
                <w:b/>
                <w:sz w:val="20"/>
                <w:szCs w:val="20"/>
              </w:rPr>
            </w:pPr>
            <w:r w:rsidRPr="004D5371">
              <w:rPr>
                <w:b/>
                <w:w w:val="110"/>
                <w:sz w:val="20"/>
                <w:szCs w:val="20"/>
              </w:rPr>
              <w:t>USD</w:t>
            </w:r>
          </w:p>
        </w:tc>
        <w:tc>
          <w:tcPr>
            <w:tcW w:w="1659" w:type="pct"/>
            <w:shd w:val="clear" w:color="auto" w:fill="D1D3D4"/>
          </w:tcPr>
          <w:p w14:paraId="4EF4B448" w14:textId="77777777" w:rsidR="00744D8E" w:rsidRPr="004D5371" w:rsidRDefault="00744D8E" w:rsidP="00C1146A">
            <w:pPr>
              <w:pStyle w:val="REG-P0"/>
              <w:jc w:val="center"/>
              <w:rPr>
                <w:b/>
                <w:sz w:val="20"/>
                <w:szCs w:val="20"/>
              </w:rPr>
            </w:pPr>
            <w:r w:rsidRPr="004D5371">
              <w:rPr>
                <w:b/>
                <w:w w:val="110"/>
                <w:sz w:val="20"/>
                <w:szCs w:val="20"/>
              </w:rPr>
              <w:t>N$</w:t>
            </w:r>
          </w:p>
        </w:tc>
      </w:tr>
      <w:tr w:rsidR="004D5371" w:rsidRPr="004D5371" w14:paraId="18DA68B1" w14:textId="77777777" w:rsidTr="00C1146A">
        <w:trPr>
          <w:trHeight w:val="260"/>
        </w:trPr>
        <w:tc>
          <w:tcPr>
            <w:tcW w:w="1500" w:type="pct"/>
            <w:shd w:val="clear" w:color="auto" w:fill="E6E7E8"/>
          </w:tcPr>
          <w:p w14:paraId="6B61CC61" w14:textId="77777777" w:rsidR="00744D8E" w:rsidRPr="004D5371" w:rsidRDefault="00744D8E" w:rsidP="00434AEE">
            <w:pPr>
              <w:pStyle w:val="REG-P0"/>
              <w:rPr>
                <w:sz w:val="20"/>
                <w:szCs w:val="20"/>
              </w:rPr>
            </w:pPr>
            <w:r w:rsidRPr="004D5371">
              <w:rPr>
                <w:w w:val="105"/>
                <w:sz w:val="20"/>
                <w:szCs w:val="20"/>
              </w:rPr>
              <w:t>Application</w:t>
            </w:r>
          </w:p>
        </w:tc>
        <w:tc>
          <w:tcPr>
            <w:tcW w:w="1841" w:type="pct"/>
          </w:tcPr>
          <w:p w14:paraId="21EA982E" w14:textId="77777777" w:rsidR="00744D8E" w:rsidRPr="004D5371" w:rsidRDefault="00744D8E" w:rsidP="00434AEE">
            <w:pPr>
              <w:pStyle w:val="REG-P0"/>
              <w:rPr>
                <w:sz w:val="20"/>
                <w:szCs w:val="20"/>
              </w:rPr>
            </w:pPr>
            <w:r w:rsidRPr="004D5371">
              <w:rPr>
                <w:w w:val="105"/>
                <w:sz w:val="20"/>
                <w:szCs w:val="20"/>
              </w:rPr>
              <w:t>5,000</w:t>
            </w:r>
          </w:p>
        </w:tc>
        <w:tc>
          <w:tcPr>
            <w:tcW w:w="1659" w:type="pct"/>
          </w:tcPr>
          <w:p w14:paraId="3FDCE8C3" w14:textId="77777777" w:rsidR="00744D8E" w:rsidRPr="004D5371" w:rsidRDefault="00744D8E" w:rsidP="00434AEE">
            <w:pPr>
              <w:pStyle w:val="REG-P0"/>
              <w:rPr>
                <w:sz w:val="20"/>
                <w:szCs w:val="20"/>
              </w:rPr>
            </w:pPr>
            <w:r w:rsidRPr="004D5371">
              <w:rPr>
                <w:w w:val="105"/>
                <w:sz w:val="20"/>
                <w:szCs w:val="20"/>
              </w:rPr>
              <w:t>74,421</w:t>
            </w:r>
          </w:p>
        </w:tc>
      </w:tr>
      <w:tr w:rsidR="004D5371" w:rsidRPr="004D5371" w14:paraId="1951AAC2" w14:textId="77777777" w:rsidTr="00C1146A">
        <w:trPr>
          <w:trHeight w:val="270"/>
        </w:trPr>
        <w:tc>
          <w:tcPr>
            <w:tcW w:w="1500" w:type="pct"/>
            <w:shd w:val="clear" w:color="auto" w:fill="E6E7E8"/>
          </w:tcPr>
          <w:p w14:paraId="0DEF1EB4" w14:textId="77777777" w:rsidR="00744D8E" w:rsidRPr="004D5371" w:rsidRDefault="00744D8E" w:rsidP="00434AEE">
            <w:pPr>
              <w:pStyle w:val="REG-P0"/>
              <w:rPr>
                <w:sz w:val="20"/>
                <w:szCs w:val="20"/>
              </w:rPr>
            </w:pPr>
            <w:r w:rsidRPr="004D5371">
              <w:rPr>
                <w:w w:val="110"/>
                <w:sz w:val="20"/>
                <w:szCs w:val="20"/>
              </w:rPr>
              <w:t>Initial</w:t>
            </w:r>
          </w:p>
        </w:tc>
        <w:tc>
          <w:tcPr>
            <w:tcW w:w="1841" w:type="pct"/>
          </w:tcPr>
          <w:p w14:paraId="29798F0C" w14:textId="77777777" w:rsidR="00744D8E" w:rsidRPr="004D5371" w:rsidRDefault="00744D8E" w:rsidP="00434AEE">
            <w:pPr>
              <w:pStyle w:val="REG-P0"/>
              <w:rPr>
                <w:sz w:val="20"/>
                <w:szCs w:val="20"/>
              </w:rPr>
            </w:pPr>
            <w:r w:rsidRPr="004D5371">
              <w:rPr>
                <w:w w:val="110"/>
                <w:sz w:val="20"/>
                <w:szCs w:val="20"/>
              </w:rPr>
              <w:t>600,000</w:t>
            </w:r>
          </w:p>
        </w:tc>
        <w:tc>
          <w:tcPr>
            <w:tcW w:w="1659" w:type="pct"/>
          </w:tcPr>
          <w:p w14:paraId="377186EB" w14:textId="77777777" w:rsidR="00744D8E" w:rsidRPr="004D5371" w:rsidRDefault="00744D8E" w:rsidP="00434AEE">
            <w:pPr>
              <w:pStyle w:val="REG-P0"/>
              <w:rPr>
                <w:sz w:val="20"/>
                <w:szCs w:val="20"/>
              </w:rPr>
            </w:pPr>
            <w:r w:rsidRPr="004D5371">
              <w:rPr>
                <w:w w:val="110"/>
                <w:sz w:val="20"/>
                <w:szCs w:val="20"/>
              </w:rPr>
              <w:t>8,930,570</w:t>
            </w:r>
          </w:p>
        </w:tc>
      </w:tr>
      <w:tr w:rsidR="004D5371" w:rsidRPr="004D5371" w14:paraId="303A780D" w14:textId="77777777" w:rsidTr="00C1146A">
        <w:trPr>
          <w:trHeight w:val="270"/>
        </w:trPr>
        <w:tc>
          <w:tcPr>
            <w:tcW w:w="1500" w:type="pct"/>
            <w:shd w:val="clear" w:color="auto" w:fill="E6E7E8"/>
          </w:tcPr>
          <w:p w14:paraId="6D108F98" w14:textId="77777777" w:rsidR="00744D8E" w:rsidRPr="004D5371" w:rsidRDefault="00744D8E" w:rsidP="00434AEE">
            <w:pPr>
              <w:pStyle w:val="REG-P0"/>
              <w:rPr>
                <w:sz w:val="20"/>
                <w:szCs w:val="20"/>
              </w:rPr>
            </w:pPr>
            <w:r w:rsidRPr="004D5371">
              <w:rPr>
                <w:w w:val="105"/>
                <w:sz w:val="20"/>
                <w:szCs w:val="20"/>
              </w:rPr>
              <w:t>Renewal</w:t>
            </w:r>
          </w:p>
        </w:tc>
        <w:tc>
          <w:tcPr>
            <w:tcW w:w="1841" w:type="pct"/>
          </w:tcPr>
          <w:p w14:paraId="2F61A01F" w14:textId="77777777" w:rsidR="00744D8E" w:rsidRPr="004D5371" w:rsidRDefault="00744D8E" w:rsidP="00434AEE">
            <w:pPr>
              <w:pStyle w:val="REG-P0"/>
              <w:rPr>
                <w:sz w:val="20"/>
                <w:szCs w:val="20"/>
              </w:rPr>
            </w:pPr>
            <w:r w:rsidRPr="004D5371">
              <w:rPr>
                <w:w w:val="105"/>
                <w:sz w:val="20"/>
                <w:szCs w:val="20"/>
              </w:rPr>
              <w:t>750,000</w:t>
            </w:r>
          </w:p>
        </w:tc>
        <w:tc>
          <w:tcPr>
            <w:tcW w:w="1659" w:type="pct"/>
          </w:tcPr>
          <w:p w14:paraId="4F48A04D" w14:textId="77777777" w:rsidR="00744D8E" w:rsidRPr="004D5371" w:rsidRDefault="00744D8E" w:rsidP="00434AEE">
            <w:pPr>
              <w:pStyle w:val="REG-P0"/>
              <w:rPr>
                <w:sz w:val="20"/>
                <w:szCs w:val="20"/>
              </w:rPr>
            </w:pPr>
            <w:r w:rsidRPr="004D5371">
              <w:rPr>
                <w:w w:val="105"/>
                <w:sz w:val="20"/>
                <w:szCs w:val="20"/>
              </w:rPr>
              <w:t>11,163,200</w:t>
            </w:r>
          </w:p>
        </w:tc>
      </w:tr>
      <w:tr w:rsidR="004D5371" w:rsidRPr="004D5371" w14:paraId="2BF90F4F" w14:textId="77777777" w:rsidTr="00C1146A">
        <w:trPr>
          <w:trHeight w:val="501"/>
        </w:trPr>
        <w:tc>
          <w:tcPr>
            <w:tcW w:w="1500" w:type="pct"/>
            <w:shd w:val="clear" w:color="auto" w:fill="E6E7E8"/>
          </w:tcPr>
          <w:p w14:paraId="4E1C488A" w14:textId="34962678" w:rsidR="00744D8E" w:rsidRPr="004D5371" w:rsidRDefault="00744D8E" w:rsidP="00434AEE">
            <w:pPr>
              <w:pStyle w:val="REG-P0"/>
              <w:rPr>
                <w:sz w:val="20"/>
                <w:szCs w:val="20"/>
              </w:rPr>
            </w:pPr>
            <w:r w:rsidRPr="004D5371">
              <w:rPr>
                <w:w w:val="110"/>
                <w:sz w:val="20"/>
                <w:szCs w:val="20"/>
              </w:rPr>
              <w:t>Royalty</w:t>
            </w:r>
            <w:r w:rsidRPr="004D5371">
              <w:rPr>
                <w:spacing w:val="-1"/>
                <w:w w:val="110"/>
                <w:sz w:val="20"/>
                <w:szCs w:val="20"/>
              </w:rPr>
              <w:t xml:space="preserve"> </w:t>
            </w:r>
            <w:r w:rsidRPr="004D5371">
              <w:rPr>
                <w:w w:val="110"/>
                <w:sz w:val="20"/>
                <w:szCs w:val="20"/>
              </w:rPr>
              <w:t>Fee</w:t>
            </w:r>
            <w:r w:rsidRPr="004D5371">
              <w:rPr>
                <w:spacing w:val="-5"/>
                <w:w w:val="110"/>
                <w:sz w:val="20"/>
                <w:szCs w:val="20"/>
              </w:rPr>
              <w:t xml:space="preserve"> </w:t>
            </w:r>
            <w:r w:rsidRPr="004D5371">
              <w:rPr>
                <w:w w:val="110"/>
                <w:sz w:val="20"/>
                <w:szCs w:val="20"/>
              </w:rPr>
              <w:t>(Gross</w:t>
            </w:r>
            <w:r w:rsidRPr="004D5371">
              <w:rPr>
                <w:spacing w:val="-7"/>
                <w:w w:val="110"/>
                <w:sz w:val="20"/>
                <w:szCs w:val="20"/>
              </w:rPr>
              <w:t xml:space="preserve"> </w:t>
            </w:r>
            <w:r w:rsidRPr="004D5371">
              <w:rPr>
                <w:w w:val="110"/>
                <w:sz w:val="20"/>
                <w:szCs w:val="20"/>
              </w:rPr>
              <w:t>Annual</w:t>
            </w:r>
            <w:r w:rsidRPr="004D5371">
              <w:rPr>
                <w:spacing w:val="-5"/>
                <w:w w:val="110"/>
                <w:sz w:val="20"/>
                <w:szCs w:val="20"/>
              </w:rPr>
              <w:t xml:space="preserve"> </w:t>
            </w:r>
            <w:r w:rsidR="00B40120" w:rsidRPr="004D5371">
              <w:rPr>
                <w:w w:val="110"/>
                <w:sz w:val="20"/>
                <w:szCs w:val="20"/>
              </w:rPr>
              <w:t>Turnover</w:t>
            </w:r>
            <w:r w:rsidRPr="004D5371">
              <w:rPr>
                <w:w w:val="110"/>
                <w:sz w:val="20"/>
                <w:szCs w:val="20"/>
              </w:rPr>
              <w:t>)</w:t>
            </w:r>
          </w:p>
        </w:tc>
        <w:tc>
          <w:tcPr>
            <w:tcW w:w="1841" w:type="pct"/>
          </w:tcPr>
          <w:p w14:paraId="2E17AA5B" w14:textId="77777777" w:rsidR="00744D8E" w:rsidRPr="004D5371" w:rsidRDefault="00744D8E" w:rsidP="00434AEE">
            <w:pPr>
              <w:pStyle w:val="REG-P0"/>
              <w:rPr>
                <w:sz w:val="20"/>
                <w:szCs w:val="20"/>
              </w:rPr>
            </w:pPr>
            <w:r w:rsidRPr="004D5371">
              <w:rPr>
                <w:spacing w:val="-1"/>
                <w:w w:val="105"/>
                <w:sz w:val="20"/>
                <w:szCs w:val="20"/>
              </w:rPr>
              <w:t>1%</w:t>
            </w:r>
            <w:r w:rsidRPr="004D5371">
              <w:rPr>
                <w:spacing w:val="-11"/>
                <w:w w:val="105"/>
                <w:sz w:val="20"/>
                <w:szCs w:val="20"/>
              </w:rPr>
              <w:t xml:space="preserve"> </w:t>
            </w:r>
            <w:r w:rsidRPr="004D5371">
              <w:rPr>
                <w:spacing w:val="-1"/>
                <w:w w:val="105"/>
                <w:sz w:val="20"/>
                <w:szCs w:val="20"/>
              </w:rPr>
              <w:t>GAT</w:t>
            </w:r>
            <w:r w:rsidRPr="004D5371">
              <w:rPr>
                <w:spacing w:val="-14"/>
                <w:w w:val="105"/>
                <w:sz w:val="20"/>
                <w:szCs w:val="20"/>
              </w:rPr>
              <w:t xml:space="preserve"> </w:t>
            </w:r>
            <w:r w:rsidRPr="004D5371">
              <w:rPr>
                <w:w w:val="105"/>
                <w:sz w:val="20"/>
                <w:szCs w:val="20"/>
              </w:rPr>
              <w:t>or</w:t>
            </w:r>
            <w:r w:rsidRPr="004D5371">
              <w:rPr>
                <w:spacing w:val="16"/>
                <w:w w:val="105"/>
                <w:sz w:val="20"/>
                <w:szCs w:val="20"/>
              </w:rPr>
              <w:t xml:space="preserve"> </w:t>
            </w:r>
            <w:r w:rsidRPr="004D5371">
              <w:rPr>
                <w:w w:val="105"/>
                <w:sz w:val="20"/>
                <w:szCs w:val="20"/>
              </w:rPr>
              <w:t>USD</w:t>
            </w:r>
            <w:r w:rsidRPr="004D5371">
              <w:rPr>
                <w:spacing w:val="-9"/>
                <w:w w:val="105"/>
                <w:sz w:val="20"/>
                <w:szCs w:val="20"/>
              </w:rPr>
              <w:t xml:space="preserve"> </w:t>
            </w:r>
            <w:r w:rsidRPr="004D5371">
              <w:rPr>
                <w:w w:val="105"/>
                <w:sz w:val="20"/>
                <w:szCs w:val="20"/>
              </w:rPr>
              <w:t>3,000</w:t>
            </w:r>
          </w:p>
          <w:p w14:paraId="5CEF1ED4" w14:textId="77777777" w:rsidR="00744D8E" w:rsidRPr="004D5371" w:rsidRDefault="00744D8E" w:rsidP="00434AEE">
            <w:pPr>
              <w:pStyle w:val="REG-P0"/>
              <w:rPr>
                <w:sz w:val="20"/>
                <w:szCs w:val="20"/>
              </w:rPr>
            </w:pPr>
            <w:r w:rsidRPr="004D5371">
              <w:rPr>
                <w:w w:val="105"/>
                <w:sz w:val="20"/>
                <w:szCs w:val="20"/>
              </w:rPr>
              <w:t>whichever</w:t>
            </w:r>
            <w:r w:rsidRPr="004D5371">
              <w:rPr>
                <w:spacing w:val="-9"/>
                <w:w w:val="105"/>
                <w:sz w:val="20"/>
                <w:szCs w:val="20"/>
              </w:rPr>
              <w:t xml:space="preserve"> </w:t>
            </w:r>
            <w:r w:rsidRPr="004D5371">
              <w:rPr>
                <w:w w:val="105"/>
                <w:sz w:val="20"/>
                <w:szCs w:val="20"/>
              </w:rPr>
              <w:t>is</w:t>
            </w:r>
            <w:r w:rsidRPr="004D5371">
              <w:rPr>
                <w:spacing w:val="4"/>
                <w:w w:val="105"/>
                <w:sz w:val="20"/>
                <w:szCs w:val="20"/>
              </w:rPr>
              <w:t xml:space="preserve"> </w:t>
            </w:r>
            <w:r w:rsidRPr="004D5371">
              <w:rPr>
                <w:w w:val="105"/>
                <w:sz w:val="20"/>
                <w:szCs w:val="20"/>
              </w:rPr>
              <w:t>greater</w:t>
            </w:r>
          </w:p>
        </w:tc>
        <w:tc>
          <w:tcPr>
            <w:tcW w:w="1659" w:type="pct"/>
          </w:tcPr>
          <w:p w14:paraId="5C7E8694" w14:textId="77777777" w:rsidR="00744D8E" w:rsidRPr="004D5371" w:rsidRDefault="00744D8E" w:rsidP="00434AEE">
            <w:pPr>
              <w:pStyle w:val="REG-P0"/>
              <w:rPr>
                <w:sz w:val="20"/>
                <w:szCs w:val="20"/>
              </w:rPr>
            </w:pPr>
            <w:r w:rsidRPr="004D5371">
              <w:rPr>
                <w:spacing w:val="-1"/>
                <w:w w:val="105"/>
                <w:sz w:val="20"/>
                <w:szCs w:val="20"/>
              </w:rPr>
              <w:t>1%</w:t>
            </w:r>
            <w:r w:rsidRPr="004D5371">
              <w:rPr>
                <w:spacing w:val="1"/>
                <w:w w:val="105"/>
                <w:sz w:val="20"/>
                <w:szCs w:val="20"/>
              </w:rPr>
              <w:t xml:space="preserve"> </w:t>
            </w:r>
            <w:r w:rsidRPr="004D5371">
              <w:rPr>
                <w:spacing w:val="-1"/>
                <w:w w:val="105"/>
                <w:sz w:val="20"/>
                <w:szCs w:val="20"/>
              </w:rPr>
              <w:t>GAT</w:t>
            </w:r>
            <w:r w:rsidRPr="004D5371">
              <w:rPr>
                <w:spacing w:val="-14"/>
                <w:w w:val="105"/>
                <w:sz w:val="20"/>
                <w:szCs w:val="20"/>
              </w:rPr>
              <w:t xml:space="preserve"> </w:t>
            </w:r>
            <w:r w:rsidRPr="004D5371">
              <w:rPr>
                <w:spacing w:val="-1"/>
                <w:w w:val="105"/>
                <w:sz w:val="20"/>
                <w:szCs w:val="20"/>
              </w:rPr>
              <w:t>or</w:t>
            </w:r>
            <w:r w:rsidRPr="004D5371">
              <w:rPr>
                <w:spacing w:val="10"/>
                <w:w w:val="105"/>
                <w:sz w:val="20"/>
                <w:szCs w:val="20"/>
              </w:rPr>
              <w:t xml:space="preserve"> </w:t>
            </w:r>
            <w:r w:rsidRPr="004D5371">
              <w:rPr>
                <w:spacing w:val="-1"/>
                <w:w w:val="105"/>
                <w:sz w:val="20"/>
                <w:szCs w:val="20"/>
              </w:rPr>
              <w:t>N$</w:t>
            </w:r>
            <w:r w:rsidRPr="004D5371">
              <w:rPr>
                <w:spacing w:val="-9"/>
                <w:w w:val="105"/>
                <w:sz w:val="20"/>
                <w:szCs w:val="20"/>
              </w:rPr>
              <w:t xml:space="preserve"> </w:t>
            </w:r>
            <w:r w:rsidRPr="004D5371">
              <w:rPr>
                <w:w w:val="105"/>
                <w:sz w:val="20"/>
                <w:szCs w:val="20"/>
              </w:rPr>
              <w:t>44,653</w:t>
            </w:r>
          </w:p>
          <w:p w14:paraId="7CFDB441" w14:textId="77777777" w:rsidR="00744D8E" w:rsidRPr="004D5371" w:rsidRDefault="00744D8E" w:rsidP="00434AEE">
            <w:pPr>
              <w:pStyle w:val="REG-P0"/>
              <w:rPr>
                <w:sz w:val="20"/>
                <w:szCs w:val="20"/>
              </w:rPr>
            </w:pPr>
            <w:r w:rsidRPr="004D5371">
              <w:rPr>
                <w:w w:val="105"/>
                <w:sz w:val="20"/>
                <w:szCs w:val="20"/>
              </w:rPr>
              <w:t>whichever</w:t>
            </w:r>
            <w:r w:rsidRPr="004D5371">
              <w:rPr>
                <w:spacing w:val="-6"/>
                <w:w w:val="105"/>
                <w:sz w:val="20"/>
                <w:szCs w:val="20"/>
              </w:rPr>
              <w:t xml:space="preserve"> </w:t>
            </w:r>
            <w:r w:rsidRPr="004D5371">
              <w:rPr>
                <w:w w:val="105"/>
                <w:sz w:val="20"/>
                <w:szCs w:val="20"/>
              </w:rPr>
              <w:t>is</w:t>
            </w:r>
            <w:r w:rsidRPr="004D5371">
              <w:rPr>
                <w:spacing w:val="-11"/>
                <w:w w:val="105"/>
                <w:sz w:val="20"/>
                <w:szCs w:val="20"/>
              </w:rPr>
              <w:t xml:space="preserve"> </w:t>
            </w:r>
            <w:r w:rsidRPr="004D5371">
              <w:rPr>
                <w:w w:val="105"/>
                <w:sz w:val="20"/>
                <w:szCs w:val="20"/>
              </w:rPr>
              <w:t>greater</w:t>
            </w:r>
          </w:p>
        </w:tc>
      </w:tr>
      <w:tr w:rsidR="004D5371" w:rsidRPr="004D5371" w14:paraId="5117CA99" w14:textId="77777777" w:rsidTr="00494240">
        <w:trPr>
          <w:trHeight w:val="510"/>
        </w:trPr>
        <w:tc>
          <w:tcPr>
            <w:tcW w:w="1500" w:type="pct"/>
            <w:shd w:val="clear" w:color="auto" w:fill="E6E7E8"/>
          </w:tcPr>
          <w:p w14:paraId="0CCD208B" w14:textId="77777777" w:rsidR="00744D8E" w:rsidRPr="004D5371" w:rsidRDefault="00744D8E" w:rsidP="00434AEE">
            <w:pPr>
              <w:pStyle w:val="REG-P0"/>
              <w:rPr>
                <w:sz w:val="20"/>
                <w:szCs w:val="20"/>
              </w:rPr>
            </w:pPr>
            <w:r w:rsidRPr="004D5371">
              <w:rPr>
                <w:w w:val="105"/>
                <w:sz w:val="20"/>
                <w:szCs w:val="20"/>
              </w:rPr>
              <w:t>Source:</w:t>
            </w:r>
          </w:p>
        </w:tc>
        <w:tc>
          <w:tcPr>
            <w:tcW w:w="3500" w:type="pct"/>
            <w:gridSpan w:val="2"/>
          </w:tcPr>
          <w:p w14:paraId="34663BFB" w14:textId="322DAF98" w:rsidR="00744D8E" w:rsidRPr="004D5371" w:rsidRDefault="00F26D64" w:rsidP="00434AEE">
            <w:pPr>
              <w:pStyle w:val="REG-P0"/>
              <w:rPr>
                <w:sz w:val="20"/>
                <w:szCs w:val="20"/>
              </w:rPr>
            </w:pPr>
            <w:r w:rsidRPr="004D5371">
              <w:rPr>
                <w:w w:val="105"/>
                <w:sz w:val="20"/>
                <w:szCs w:val="20"/>
              </w:rPr>
              <w:t>https://www.tcra.go.tz/images/documents/licensing%20information/ GN._57_schedule_to_the_Licensing_Regulations_2018.pdf</w:t>
            </w:r>
          </w:p>
        </w:tc>
      </w:tr>
    </w:tbl>
    <w:p w14:paraId="18C43530" w14:textId="77777777" w:rsidR="00744D8E" w:rsidRPr="004D5371" w:rsidRDefault="00744D8E" w:rsidP="00C1146A">
      <w:pPr>
        <w:pStyle w:val="REG-P0"/>
      </w:pPr>
    </w:p>
    <w:p w14:paraId="3A39319A" w14:textId="77777777" w:rsidR="00744D8E" w:rsidRPr="004D5371" w:rsidRDefault="00744D8E" w:rsidP="00C1146A">
      <w:pPr>
        <w:pStyle w:val="REG-P0"/>
      </w:pPr>
      <w:r w:rsidRPr="004D5371">
        <w:t>Botswana also has a higher regulatory levy, 3% of net operating revenues, i.e. service revenues. It has several fixed amounts payable per annum. A mobile operator would for example have to pay for the fixed fees for mobile and international services. Broadcasting is charged at 1% of revenue.</w:t>
      </w:r>
    </w:p>
    <w:p w14:paraId="3F30BF81" w14:textId="77777777" w:rsidR="00744D8E" w:rsidRPr="004D5371" w:rsidRDefault="00744D8E" w:rsidP="00C1146A">
      <w:pPr>
        <w:pStyle w:val="REG-P0"/>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56"/>
        <w:gridCol w:w="1839"/>
        <w:gridCol w:w="1703"/>
        <w:gridCol w:w="1702"/>
      </w:tblGrid>
      <w:tr w:rsidR="004D5371" w:rsidRPr="004D5371" w14:paraId="5948A8CD" w14:textId="77777777" w:rsidTr="008156D1">
        <w:trPr>
          <w:trHeight w:val="260"/>
        </w:trPr>
        <w:tc>
          <w:tcPr>
            <w:tcW w:w="5000" w:type="pct"/>
            <w:gridSpan w:val="4"/>
            <w:shd w:val="clear" w:color="auto" w:fill="D1D3D4"/>
          </w:tcPr>
          <w:p w14:paraId="4C2F9A8B" w14:textId="51600A72" w:rsidR="00744D8E" w:rsidRPr="004D5371" w:rsidRDefault="00744D8E" w:rsidP="00434AEE">
            <w:pPr>
              <w:pStyle w:val="REG-P0"/>
              <w:rPr>
                <w:b/>
                <w:sz w:val="20"/>
                <w:szCs w:val="20"/>
              </w:rPr>
            </w:pPr>
            <w:r w:rsidRPr="004D5371">
              <w:rPr>
                <w:b/>
                <w:sz w:val="20"/>
                <w:szCs w:val="20"/>
              </w:rPr>
              <w:t>Table</w:t>
            </w:r>
            <w:r w:rsidRPr="004D5371">
              <w:rPr>
                <w:b/>
                <w:spacing w:val="23"/>
                <w:sz w:val="20"/>
                <w:szCs w:val="20"/>
              </w:rPr>
              <w:t xml:space="preserve"> </w:t>
            </w:r>
            <w:r w:rsidRPr="004D5371">
              <w:rPr>
                <w:b/>
                <w:sz w:val="20"/>
                <w:szCs w:val="20"/>
              </w:rPr>
              <w:t>9:</w:t>
            </w:r>
            <w:r w:rsidRPr="004D5371">
              <w:rPr>
                <w:b/>
                <w:spacing w:val="27"/>
                <w:sz w:val="20"/>
                <w:szCs w:val="20"/>
              </w:rPr>
              <w:t xml:space="preserve"> </w:t>
            </w:r>
            <w:r w:rsidRPr="004D5371">
              <w:rPr>
                <w:b/>
                <w:sz w:val="20"/>
                <w:szCs w:val="20"/>
              </w:rPr>
              <w:t>Botswana</w:t>
            </w:r>
            <w:r w:rsidRPr="004D5371">
              <w:rPr>
                <w:b/>
                <w:spacing w:val="12"/>
                <w:sz w:val="20"/>
                <w:szCs w:val="20"/>
              </w:rPr>
              <w:t xml:space="preserve"> </w:t>
            </w:r>
            <w:r w:rsidRPr="004D5371">
              <w:rPr>
                <w:sz w:val="20"/>
                <w:szCs w:val="20"/>
              </w:rPr>
              <w:t>-</w:t>
            </w:r>
            <w:r w:rsidRPr="004D5371">
              <w:rPr>
                <w:spacing w:val="28"/>
                <w:sz w:val="20"/>
                <w:szCs w:val="20"/>
              </w:rPr>
              <w:t xml:space="preserve"> </w:t>
            </w:r>
            <w:r w:rsidRPr="004D5371">
              <w:rPr>
                <w:b/>
                <w:sz w:val="20"/>
                <w:szCs w:val="20"/>
              </w:rPr>
              <w:t>BOCRA</w:t>
            </w:r>
            <w:r w:rsidR="004370DC" w:rsidRPr="004D5371">
              <w:rPr>
                <w:b/>
                <w:sz w:val="20"/>
                <w:szCs w:val="20"/>
              </w:rPr>
              <w:t>’</w:t>
            </w:r>
            <w:r w:rsidRPr="004D5371">
              <w:rPr>
                <w:b/>
                <w:sz w:val="20"/>
                <w:szCs w:val="20"/>
              </w:rPr>
              <w:t>s</w:t>
            </w:r>
            <w:r w:rsidRPr="004D5371">
              <w:rPr>
                <w:b/>
                <w:spacing w:val="25"/>
                <w:sz w:val="20"/>
                <w:szCs w:val="20"/>
              </w:rPr>
              <w:t xml:space="preserve"> </w:t>
            </w:r>
            <w:r w:rsidRPr="004D5371">
              <w:rPr>
                <w:b/>
                <w:sz w:val="20"/>
                <w:szCs w:val="20"/>
              </w:rPr>
              <w:t>license</w:t>
            </w:r>
            <w:r w:rsidRPr="004D5371">
              <w:rPr>
                <w:b/>
                <w:spacing w:val="2"/>
                <w:sz w:val="20"/>
                <w:szCs w:val="20"/>
              </w:rPr>
              <w:t xml:space="preserve"> </w:t>
            </w:r>
            <w:r w:rsidRPr="004D5371">
              <w:rPr>
                <w:b/>
                <w:sz w:val="20"/>
                <w:szCs w:val="20"/>
              </w:rPr>
              <w:t>fee</w:t>
            </w:r>
            <w:r w:rsidRPr="004D5371">
              <w:rPr>
                <w:b/>
                <w:spacing w:val="8"/>
                <w:sz w:val="20"/>
                <w:szCs w:val="20"/>
              </w:rPr>
              <w:t xml:space="preserve"> </w:t>
            </w:r>
            <w:r w:rsidRPr="004D5371">
              <w:rPr>
                <w:b/>
                <w:sz w:val="20"/>
                <w:szCs w:val="20"/>
              </w:rPr>
              <w:t>struct</w:t>
            </w:r>
            <w:r w:rsidR="003A41D9" w:rsidRPr="004D5371">
              <w:rPr>
                <w:b/>
                <w:sz w:val="20"/>
                <w:szCs w:val="20"/>
              </w:rPr>
              <w:t>ur</w:t>
            </w:r>
            <w:r w:rsidRPr="004D5371">
              <w:rPr>
                <w:b/>
                <w:sz w:val="20"/>
                <w:szCs w:val="20"/>
              </w:rPr>
              <w:t>e</w:t>
            </w:r>
          </w:p>
        </w:tc>
      </w:tr>
      <w:tr w:rsidR="004D5371" w:rsidRPr="004D5371" w14:paraId="6FE0DF9A" w14:textId="77777777" w:rsidTr="008344EE">
        <w:trPr>
          <w:trHeight w:val="260"/>
        </w:trPr>
        <w:tc>
          <w:tcPr>
            <w:tcW w:w="1915" w:type="pct"/>
            <w:shd w:val="clear" w:color="auto" w:fill="D1D3D4"/>
          </w:tcPr>
          <w:p w14:paraId="5380A64D" w14:textId="77777777" w:rsidR="00744D8E" w:rsidRPr="004D5371" w:rsidRDefault="00744D8E" w:rsidP="00B064AF">
            <w:pPr>
              <w:pStyle w:val="REG-P0"/>
              <w:jc w:val="center"/>
              <w:rPr>
                <w:b/>
                <w:sz w:val="20"/>
                <w:szCs w:val="20"/>
              </w:rPr>
            </w:pPr>
            <w:r w:rsidRPr="004D5371">
              <w:rPr>
                <w:b/>
                <w:sz w:val="20"/>
                <w:szCs w:val="20"/>
              </w:rPr>
              <w:t>Telecommunications</w:t>
            </w:r>
          </w:p>
        </w:tc>
        <w:tc>
          <w:tcPr>
            <w:tcW w:w="1082" w:type="pct"/>
            <w:shd w:val="clear" w:color="auto" w:fill="D1D3D4"/>
          </w:tcPr>
          <w:p w14:paraId="0978AC0C" w14:textId="77777777" w:rsidR="00744D8E" w:rsidRPr="004D5371" w:rsidRDefault="00744D8E" w:rsidP="00B064AF">
            <w:pPr>
              <w:pStyle w:val="REG-P0"/>
              <w:jc w:val="center"/>
              <w:rPr>
                <w:b/>
                <w:sz w:val="20"/>
                <w:szCs w:val="20"/>
              </w:rPr>
            </w:pPr>
            <w:r w:rsidRPr="004D5371">
              <w:rPr>
                <w:b/>
                <w:sz w:val="20"/>
                <w:szCs w:val="20"/>
              </w:rPr>
              <w:t>Pula</w:t>
            </w:r>
          </w:p>
        </w:tc>
        <w:tc>
          <w:tcPr>
            <w:tcW w:w="2003" w:type="pct"/>
            <w:gridSpan w:val="2"/>
            <w:shd w:val="clear" w:color="auto" w:fill="D1D3D4"/>
          </w:tcPr>
          <w:p w14:paraId="756CF431" w14:textId="77777777" w:rsidR="00744D8E" w:rsidRPr="004D5371" w:rsidRDefault="00744D8E" w:rsidP="00B064AF">
            <w:pPr>
              <w:pStyle w:val="REG-P0"/>
              <w:jc w:val="center"/>
              <w:rPr>
                <w:b/>
                <w:sz w:val="20"/>
                <w:szCs w:val="20"/>
              </w:rPr>
            </w:pPr>
            <w:r w:rsidRPr="004D5371">
              <w:rPr>
                <w:b/>
                <w:w w:val="110"/>
                <w:sz w:val="20"/>
                <w:szCs w:val="20"/>
              </w:rPr>
              <w:t>N$</w:t>
            </w:r>
          </w:p>
        </w:tc>
      </w:tr>
      <w:tr w:rsidR="004D5371" w:rsidRPr="004D5371" w14:paraId="332E038E" w14:textId="77777777" w:rsidTr="008344EE">
        <w:trPr>
          <w:trHeight w:val="511"/>
        </w:trPr>
        <w:tc>
          <w:tcPr>
            <w:tcW w:w="1915" w:type="pct"/>
            <w:shd w:val="clear" w:color="auto" w:fill="E6E7E8"/>
          </w:tcPr>
          <w:p w14:paraId="20EF150D" w14:textId="77777777" w:rsidR="00744D8E" w:rsidRPr="004D5371" w:rsidRDefault="00744D8E" w:rsidP="00434AEE">
            <w:pPr>
              <w:pStyle w:val="REG-P0"/>
              <w:rPr>
                <w:sz w:val="20"/>
                <w:szCs w:val="20"/>
              </w:rPr>
            </w:pPr>
            <w:r w:rsidRPr="004D5371">
              <w:rPr>
                <w:w w:val="105"/>
                <w:sz w:val="20"/>
                <w:szCs w:val="20"/>
              </w:rPr>
              <w:t>Services</w:t>
            </w:r>
            <w:r w:rsidRPr="004D5371">
              <w:rPr>
                <w:spacing w:val="-8"/>
                <w:w w:val="105"/>
                <w:sz w:val="20"/>
                <w:szCs w:val="20"/>
              </w:rPr>
              <w:t xml:space="preserve"> </w:t>
            </w:r>
            <w:r w:rsidRPr="004D5371">
              <w:rPr>
                <w:w w:val="105"/>
                <w:sz w:val="20"/>
                <w:szCs w:val="20"/>
              </w:rPr>
              <w:t>&amp;</w:t>
            </w:r>
            <w:r w:rsidRPr="004D5371">
              <w:rPr>
                <w:spacing w:val="-12"/>
                <w:w w:val="105"/>
                <w:sz w:val="20"/>
                <w:szCs w:val="20"/>
              </w:rPr>
              <w:t xml:space="preserve"> </w:t>
            </w:r>
            <w:r w:rsidRPr="004D5371">
              <w:rPr>
                <w:w w:val="105"/>
                <w:sz w:val="20"/>
                <w:szCs w:val="20"/>
              </w:rPr>
              <w:t>Applications</w:t>
            </w:r>
            <w:r w:rsidRPr="004D5371">
              <w:rPr>
                <w:spacing w:val="12"/>
                <w:w w:val="105"/>
                <w:sz w:val="20"/>
                <w:szCs w:val="20"/>
              </w:rPr>
              <w:t xml:space="preserve"> </w:t>
            </w:r>
            <w:r w:rsidRPr="004D5371">
              <w:rPr>
                <w:w w:val="105"/>
                <w:sz w:val="20"/>
                <w:szCs w:val="20"/>
              </w:rPr>
              <w:t>Licence</w:t>
            </w:r>
          </w:p>
        </w:tc>
        <w:tc>
          <w:tcPr>
            <w:tcW w:w="1082" w:type="pct"/>
          </w:tcPr>
          <w:p w14:paraId="0F07622D" w14:textId="77777777" w:rsidR="00744D8E" w:rsidRPr="004D5371" w:rsidRDefault="00744D8E" w:rsidP="00434AEE">
            <w:pPr>
              <w:pStyle w:val="REG-P0"/>
              <w:rPr>
                <w:sz w:val="20"/>
                <w:szCs w:val="20"/>
              </w:rPr>
            </w:pPr>
            <w:r w:rsidRPr="004D5371">
              <w:rPr>
                <w:w w:val="110"/>
                <w:position w:val="1"/>
                <w:sz w:val="20"/>
                <w:szCs w:val="20"/>
              </w:rPr>
              <w:t>3%</w:t>
            </w:r>
            <w:r w:rsidRPr="004D5371">
              <w:rPr>
                <w:spacing w:val="1"/>
                <w:w w:val="110"/>
                <w:position w:val="1"/>
                <w:sz w:val="20"/>
                <w:szCs w:val="20"/>
              </w:rPr>
              <w:t xml:space="preserve"> </w:t>
            </w:r>
            <w:r w:rsidRPr="004D5371">
              <w:rPr>
                <w:w w:val="110"/>
                <w:position w:val="1"/>
                <w:sz w:val="20"/>
                <w:szCs w:val="20"/>
              </w:rPr>
              <w:t>of</w:t>
            </w:r>
            <w:r w:rsidRPr="004D5371">
              <w:rPr>
                <w:spacing w:val="1"/>
                <w:w w:val="110"/>
                <w:position w:val="1"/>
                <w:sz w:val="20"/>
                <w:szCs w:val="20"/>
              </w:rPr>
              <w:t xml:space="preserve"> </w:t>
            </w:r>
            <w:r w:rsidRPr="004D5371">
              <w:rPr>
                <w:w w:val="110"/>
                <w:position w:val="1"/>
                <w:sz w:val="20"/>
                <w:szCs w:val="20"/>
              </w:rPr>
              <w:t>Net</w:t>
            </w:r>
            <w:r w:rsidRPr="004D5371">
              <w:rPr>
                <w:spacing w:val="1"/>
                <w:w w:val="110"/>
                <w:position w:val="1"/>
                <w:sz w:val="20"/>
                <w:szCs w:val="20"/>
              </w:rPr>
              <w:t xml:space="preserve"> </w:t>
            </w:r>
            <w:r w:rsidRPr="004D5371">
              <w:rPr>
                <w:w w:val="110"/>
                <w:sz w:val="20"/>
                <w:szCs w:val="20"/>
              </w:rPr>
              <w:t>Operating</w:t>
            </w:r>
            <w:r w:rsidRPr="004D5371">
              <w:rPr>
                <w:spacing w:val="-50"/>
                <w:w w:val="110"/>
                <w:sz w:val="20"/>
                <w:szCs w:val="20"/>
              </w:rPr>
              <w:t xml:space="preserve"> </w:t>
            </w:r>
            <w:r w:rsidRPr="004D5371">
              <w:rPr>
                <w:w w:val="110"/>
                <w:sz w:val="20"/>
                <w:szCs w:val="20"/>
              </w:rPr>
              <w:t>Revenue</w:t>
            </w:r>
          </w:p>
        </w:tc>
        <w:tc>
          <w:tcPr>
            <w:tcW w:w="2003" w:type="pct"/>
            <w:gridSpan w:val="2"/>
          </w:tcPr>
          <w:p w14:paraId="294E12A5" w14:textId="77777777" w:rsidR="00744D8E" w:rsidRPr="004D5371" w:rsidRDefault="00744D8E" w:rsidP="00434AEE">
            <w:pPr>
              <w:pStyle w:val="REG-P0"/>
              <w:rPr>
                <w:sz w:val="20"/>
                <w:szCs w:val="20"/>
              </w:rPr>
            </w:pPr>
          </w:p>
        </w:tc>
      </w:tr>
      <w:tr w:rsidR="004D5371" w:rsidRPr="004D5371" w14:paraId="440FA3FB" w14:textId="77777777" w:rsidTr="008344EE">
        <w:trPr>
          <w:trHeight w:val="260"/>
        </w:trPr>
        <w:tc>
          <w:tcPr>
            <w:tcW w:w="1915" w:type="pct"/>
            <w:shd w:val="clear" w:color="auto" w:fill="E6E7E8"/>
          </w:tcPr>
          <w:p w14:paraId="074B4099" w14:textId="77777777" w:rsidR="00744D8E" w:rsidRPr="004D5371" w:rsidRDefault="00744D8E" w:rsidP="00434AEE">
            <w:pPr>
              <w:pStyle w:val="REG-P0"/>
              <w:rPr>
                <w:sz w:val="20"/>
                <w:szCs w:val="20"/>
              </w:rPr>
            </w:pPr>
            <w:r w:rsidRPr="004D5371">
              <w:rPr>
                <w:w w:val="105"/>
                <w:sz w:val="20"/>
                <w:szCs w:val="20"/>
              </w:rPr>
              <w:t>Application</w:t>
            </w:r>
            <w:r w:rsidRPr="004D5371">
              <w:rPr>
                <w:spacing w:val="-1"/>
                <w:w w:val="105"/>
                <w:sz w:val="20"/>
                <w:szCs w:val="20"/>
              </w:rPr>
              <w:t xml:space="preserve"> </w:t>
            </w:r>
            <w:r w:rsidRPr="004D5371">
              <w:rPr>
                <w:w w:val="105"/>
                <w:sz w:val="20"/>
                <w:szCs w:val="20"/>
              </w:rPr>
              <w:t>fee</w:t>
            </w:r>
          </w:p>
        </w:tc>
        <w:tc>
          <w:tcPr>
            <w:tcW w:w="1082" w:type="pct"/>
          </w:tcPr>
          <w:p w14:paraId="6CF9D12C" w14:textId="77777777" w:rsidR="00744D8E" w:rsidRPr="004D5371" w:rsidRDefault="00744D8E" w:rsidP="00434AEE">
            <w:pPr>
              <w:pStyle w:val="REG-P0"/>
              <w:rPr>
                <w:sz w:val="20"/>
                <w:szCs w:val="20"/>
              </w:rPr>
            </w:pPr>
            <w:r w:rsidRPr="004D5371">
              <w:rPr>
                <w:w w:val="105"/>
                <w:sz w:val="20"/>
                <w:szCs w:val="20"/>
              </w:rPr>
              <w:t>10,000</w:t>
            </w:r>
          </w:p>
        </w:tc>
        <w:tc>
          <w:tcPr>
            <w:tcW w:w="2003" w:type="pct"/>
            <w:gridSpan w:val="2"/>
          </w:tcPr>
          <w:p w14:paraId="46DA698A" w14:textId="77777777" w:rsidR="00744D8E" w:rsidRPr="004D5371" w:rsidRDefault="00744D8E" w:rsidP="00434AEE">
            <w:pPr>
              <w:pStyle w:val="REG-P0"/>
              <w:rPr>
                <w:sz w:val="20"/>
                <w:szCs w:val="20"/>
              </w:rPr>
            </w:pPr>
            <w:r w:rsidRPr="004D5371">
              <w:rPr>
                <w:w w:val="105"/>
                <w:sz w:val="20"/>
                <w:szCs w:val="20"/>
              </w:rPr>
              <w:t>13,470</w:t>
            </w:r>
          </w:p>
        </w:tc>
      </w:tr>
      <w:tr w:rsidR="004D5371" w:rsidRPr="004D5371" w14:paraId="57F3C0B4" w14:textId="77777777" w:rsidTr="008344EE">
        <w:trPr>
          <w:trHeight w:val="501"/>
        </w:trPr>
        <w:tc>
          <w:tcPr>
            <w:tcW w:w="1915" w:type="pct"/>
            <w:shd w:val="clear" w:color="auto" w:fill="E6E7E8"/>
          </w:tcPr>
          <w:p w14:paraId="2712ADA6" w14:textId="5CBA2152" w:rsidR="00744D8E" w:rsidRPr="004D5371" w:rsidRDefault="00744D8E" w:rsidP="00A0151D">
            <w:pPr>
              <w:pStyle w:val="REG-P0"/>
              <w:jc w:val="left"/>
              <w:rPr>
                <w:sz w:val="20"/>
                <w:szCs w:val="20"/>
              </w:rPr>
            </w:pPr>
            <w:r w:rsidRPr="004D5371">
              <w:rPr>
                <w:w w:val="110"/>
                <w:sz w:val="20"/>
                <w:szCs w:val="20"/>
              </w:rPr>
              <w:t>Services ca</w:t>
            </w:r>
            <w:r w:rsidR="00250B9D" w:rsidRPr="004D5371">
              <w:rPr>
                <w:w w:val="110"/>
                <w:sz w:val="20"/>
                <w:szCs w:val="20"/>
              </w:rPr>
              <w:t>rr</w:t>
            </w:r>
            <w:r w:rsidRPr="004D5371">
              <w:rPr>
                <w:w w:val="110"/>
                <w:sz w:val="20"/>
                <w:szCs w:val="20"/>
              </w:rPr>
              <w:t>ied on</w:t>
            </w:r>
            <w:r w:rsidRPr="004D5371">
              <w:rPr>
                <w:spacing w:val="1"/>
                <w:w w:val="110"/>
                <w:sz w:val="20"/>
                <w:szCs w:val="20"/>
              </w:rPr>
              <w:t xml:space="preserve"> </w:t>
            </w:r>
            <w:r w:rsidRPr="004D5371">
              <w:rPr>
                <w:w w:val="110"/>
                <w:sz w:val="20"/>
                <w:szCs w:val="20"/>
              </w:rPr>
              <w:t>Public</w:t>
            </w:r>
            <w:r w:rsidRPr="004D5371">
              <w:rPr>
                <w:spacing w:val="1"/>
                <w:w w:val="110"/>
                <w:sz w:val="20"/>
                <w:szCs w:val="20"/>
              </w:rPr>
              <w:t xml:space="preserve"> </w:t>
            </w:r>
            <w:r w:rsidRPr="004D5371">
              <w:rPr>
                <w:w w:val="110"/>
                <w:sz w:val="20"/>
                <w:szCs w:val="20"/>
              </w:rPr>
              <w:t>Fixed Net</w:t>
            </w:r>
            <w:r w:rsidRPr="004D5371">
              <w:rPr>
                <w:w w:val="105"/>
                <w:sz w:val="20"/>
                <w:szCs w:val="20"/>
              </w:rPr>
              <w:t>works</w:t>
            </w:r>
            <w:r w:rsidRPr="004D5371">
              <w:rPr>
                <w:spacing w:val="-7"/>
                <w:w w:val="105"/>
                <w:sz w:val="20"/>
                <w:szCs w:val="20"/>
              </w:rPr>
              <w:t xml:space="preserve"> </w:t>
            </w:r>
            <w:r w:rsidRPr="004D5371">
              <w:rPr>
                <w:w w:val="105"/>
                <w:sz w:val="20"/>
                <w:szCs w:val="20"/>
              </w:rPr>
              <w:t>(i.e</w:t>
            </w:r>
            <w:r w:rsidRPr="004D5371">
              <w:rPr>
                <w:spacing w:val="-13"/>
                <w:w w:val="105"/>
                <w:sz w:val="20"/>
                <w:szCs w:val="20"/>
              </w:rPr>
              <w:t xml:space="preserve"> </w:t>
            </w:r>
            <w:r w:rsidRPr="004D5371">
              <w:rPr>
                <w:w w:val="105"/>
                <w:sz w:val="20"/>
                <w:szCs w:val="20"/>
              </w:rPr>
              <w:t>voice/data/text)</w:t>
            </w:r>
          </w:p>
        </w:tc>
        <w:tc>
          <w:tcPr>
            <w:tcW w:w="1082" w:type="pct"/>
          </w:tcPr>
          <w:p w14:paraId="129C8E80" w14:textId="77777777" w:rsidR="00744D8E" w:rsidRPr="004D5371" w:rsidRDefault="00744D8E" w:rsidP="00434AEE">
            <w:pPr>
              <w:pStyle w:val="REG-P0"/>
              <w:rPr>
                <w:sz w:val="20"/>
                <w:szCs w:val="20"/>
              </w:rPr>
            </w:pPr>
            <w:r w:rsidRPr="004D5371">
              <w:rPr>
                <w:w w:val="110"/>
                <w:sz w:val="20"/>
                <w:szCs w:val="20"/>
              </w:rPr>
              <w:t>127,421</w:t>
            </w:r>
          </w:p>
        </w:tc>
        <w:tc>
          <w:tcPr>
            <w:tcW w:w="2003" w:type="pct"/>
            <w:gridSpan w:val="2"/>
          </w:tcPr>
          <w:p w14:paraId="1B138C22" w14:textId="77777777" w:rsidR="00744D8E" w:rsidRPr="004D5371" w:rsidRDefault="00744D8E" w:rsidP="00434AEE">
            <w:pPr>
              <w:pStyle w:val="REG-P0"/>
              <w:rPr>
                <w:sz w:val="20"/>
                <w:szCs w:val="20"/>
              </w:rPr>
            </w:pPr>
            <w:r w:rsidRPr="004D5371">
              <w:rPr>
                <w:w w:val="110"/>
                <w:sz w:val="20"/>
                <w:szCs w:val="20"/>
              </w:rPr>
              <w:t>171,641</w:t>
            </w:r>
          </w:p>
        </w:tc>
      </w:tr>
      <w:tr w:rsidR="004D5371" w:rsidRPr="004D5371" w14:paraId="53DDED48" w14:textId="77777777" w:rsidTr="008344EE">
        <w:trPr>
          <w:trHeight w:val="501"/>
        </w:trPr>
        <w:tc>
          <w:tcPr>
            <w:tcW w:w="1915" w:type="pct"/>
            <w:shd w:val="clear" w:color="auto" w:fill="E6E7E8"/>
          </w:tcPr>
          <w:p w14:paraId="3D3496C0" w14:textId="3885A31F" w:rsidR="00744D8E" w:rsidRPr="004D5371" w:rsidRDefault="00744D8E" w:rsidP="00A0151D">
            <w:pPr>
              <w:pStyle w:val="REG-P0"/>
              <w:jc w:val="left"/>
              <w:rPr>
                <w:sz w:val="20"/>
                <w:szCs w:val="20"/>
              </w:rPr>
            </w:pPr>
            <w:r w:rsidRPr="004D5371">
              <w:rPr>
                <w:w w:val="105"/>
                <w:sz w:val="20"/>
                <w:szCs w:val="20"/>
              </w:rPr>
              <w:t>Services carried on</w:t>
            </w:r>
            <w:r w:rsidRPr="004D5371">
              <w:rPr>
                <w:spacing w:val="1"/>
                <w:w w:val="105"/>
                <w:sz w:val="20"/>
                <w:szCs w:val="20"/>
              </w:rPr>
              <w:t xml:space="preserve"> </w:t>
            </w:r>
            <w:r w:rsidRPr="004D5371">
              <w:rPr>
                <w:w w:val="105"/>
                <w:sz w:val="20"/>
                <w:szCs w:val="20"/>
              </w:rPr>
              <w:t>Public Land Mobile</w:t>
            </w:r>
            <w:r w:rsidR="00A0151D" w:rsidRPr="004D5371">
              <w:rPr>
                <w:w w:val="105"/>
                <w:sz w:val="20"/>
                <w:szCs w:val="20"/>
              </w:rPr>
              <w:t xml:space="preserve"> </w:t>
            </w:r>
            <w:r w:rsidRPr="004D5371">
              <w:rPr>
                <w:spacing w:val="-47"/>
                <w:w w:val="105"/>
                <w:sz w:val="20"/>
                <w:szCs w:val="20"/>
              </w:rPr>
              <w:t xml:space="preserve"> </w:t>
            </w:r>
            <w:r w:rsidR="00A0151D" w:rsidRPr="004D5371">
              <w:rPr>
                <w:spacing w:val="-47"/>
                <w:w w:val="105"/>
                <w:sz w:val="20"/>
                <w:szCs w:val="20"/>
              </w:rPr>
              <w:t xml:space="preserve"> </w:t>
            </w:r>
            <w:r w:rsidRPr="004D5371">
              <w:rPr>
                <w:w w:val="105"/>
                <w:sz w:val="20"/>
                <w:szCs w:val="20"/>
              </w:rPr>
              <w:t>Cellular</w:t>
            </w:r>
            <w:r w:rsidRPr="004D5371">
              <w:rPr>
                <w:spacing w:val="-4"/>
                <w:w w:val="105"/>
                <w:sz w:val="20"/>
                <w:szCs w:val="20"/>
              </w:rPr>
              <w:t xml:space="preserve"> </w:t>
            </w:r>
            <w:r w:rsidRPr="004D5371">
              <w:rPr>
                <w:w w:val="105"/>
                <w:sz w:val="20"/>
                <w:szCs w:val="20"/>
              </w:rPr>
              <w:t>Networks</w:t>
            </w:r>
            <w:r w:rsidRPr="004D5371">
              <w:rPr>
                <w:spacing w:val="-3"/>
                <w:w w:val="105"/>
                <w:sz w:val="20"/>
                <w:szCs w:val="20"/>
              </w:rPr>
              <w:t xml:space="preserve"> </w:t>
            </w:r>
            <w:r w:rsidRPr="004D5371">
              <w:rPr>
                <w:w w:val="105"/>
                <w:sz w:val="20"/>
                <w:szCs w:val="20"/>
              </w:rPr>
              <w:t>(voice/data/text)</w:t>
            </w:r>
          </w:p>
        </w:tc>
        <w:tc>
          <w:tcPr>
            <w:tcW w:w="1082" w:type="pct"/>
          </w:tcPr>
          <w:p w14:paraId="25882A07" w14:textId="77777777" w:rsidR="00744D8E" w:rsidRPr="004D5371" w:rsidRDefault="00744D8E" w:rsidP="00434AEE">
            <w:pPr>
              <w:pStyle w:val="REG-P0"/>
              <w:rPr>
                <w:sz w:val="20"/>
                <w:szCs w:val="20"/>
              </w:rPr>
            </w:pPr>
            <w:r w:rsidRPr="004D5371">
              <w:rPr>
                <w:w w:val="105"/>
                <w:sz w:val="20"/>
                <w:szCs w:val="20"/>
              </w:rPr>
              <w:t>127,421</w:t>
            </w:r>
          </w:p>
        </w:tc>
        <w:tc>
          <w:tcPr>
            <w:tcW w:w="2003" w:type="pct"/>
            <w:gridSpan w:val="2"/>
          </w:tcPr>
          <w:p w14:paraId="73C1260E" w14:textId="77777777" w:rsidR="00744D8E" w:rsidRPr="004D5371" w:rsidRDefault="00744D8E" w:rsidP="00434AEE">
            <w:pPr>
              <w:pStyle w:val="REG-P0"/>
              <w:rPr>
                <w:sz w:val="20"/>
                <w:szCs w:val="20"/>
              </w:rPr>
            </w:pPr>
            <w:r w:rsidRPr="004D5371">
              <w:rPr>
                <w:w w:val="105"/>
                <w:sz w:val="20"/>
                <w:szCs w:val="20"/>
              </w:rPr>
              <w:t>171,641</w:t>
            </w:r>
          </w:p>
        </w:tc>
      </w:tr>
      <w:tr w:rsidR="004D5371" w:rsidRPr="004D5371" w14:paraId="745C85E8" w14:textId="77777777" w:rsidTr="008344EE">
        <w:trPr>
          <w:trHeight w:val="270"/>
        </w:trPr>
        <w:tc>
          <w:tcPr>
            <w:tcW w:w="1915" w:type="pct"/>
            <w:shd w:val="clear" w:color="auto" w:fill="E6E7E8"/>
          </w:tcPr>
          <w:p w14:paraId="03E4C94A" w14:textId="7F51EA90" w:rsidR="00744D8E" w:rsidRPr="004D5371" w:rsidRDefault="00744D8E" w:rsidP="00A0151D">
            <w:pPr>
              <w:pStyle w:val="REG-P0"/>
              <w:jc w:val="left"/>
              <w:rPr>
                <w:sz w:val="20"/>
                <w:szCs w:val="20"/>
              </w:rPr>
            </w:pPr>
            <w:r w:rsidRPr="004D5371">
              <w:rPr>
                <w:w w:val="105"/>
                <w:sz w:val="20"/>
                <w:szCs w:val="20"/>
              </w:rPr>
              <w:t>International</w:t>
            </w:r>
            <w:r w:rsidRPr="004D5371">
              <w:rPr>
                <w:spacing w:val="10"/>
                <w:w w:val="105"/>
                <w:sz w:val="20"/>
                <w:szCs w:val="20"/>
              </w:rPr>
              <w:t xml:space="preserve"> </w:t>
            </w:r>
            <w:r w:rsidRPr="004D5371">
              <w:rPr>
                <w:w w:val="105"/>
                <w:sz w:val="20"/>
                <w:szCs w:val="20"/>
              </w:rPr>
              <w:t>Services</w:t>
            </w:r>
            <w:r w:rsidRPr="004D5371">
              <w:rPr>
                <w:spacing w:val="1"/>
                <w:w w:val="105"/>
                <w:sz w:val="20"/>
                <w:szCs w:val="20"/>
              </w:rPr>
              <w:t xml:space="preserve"> </w:t>
            </w:r>
            <w:r w:rsidR="00A0151D" w:rsidRPr="004D5371">
              <w:rPr>
                <w:spacing w:val="1"/>
                <w:w w:val="105"/>
                <w:sz w:val="20"/>
                <w:szCs w:val="20"/>
              </w:rPr>
              <w:br/>
            </w:r>
            <w:r w:rsidRPr="004D5371">
              <w:rPr>
                <w:w w:val="105"/>
                <w:sz w:val="20"/>
                <w:szCs w:val="20"/>
              </w:rPr>
              <w:t>(voice</w:t>
            </w:r>
            <w:r w:rsidRPr="004D5371">
              <w:rPr>
                <w:spacing w:val="-11"/>
                <w:w w:val="105"/>
                <w:sz w:val="20"/>
                <w:szCs w:val="20"/>
              </w:rPr>
              <w:t xml:space="preserve"> </w:t>
            </w:r>
            <w:r w:rsidRPr="004D5371">
              <w:rPr>
                <w:w w:val="105"/>
                <w:sz w:val="20"/>
                <w:szCs w:val="20"/>
              </w:rPr>
              <w:t>/data/text)</w:t>
            </w:r>
          </w:p>
        </w:tc>
        <w:tc>
          <w:tcPr>
            <w:tcW w:w="1082" w:type="pct"/>
          </w:tcPr>
          <w:p w14:paraId="7B0ABF19" w14:textId="77777777" w:rsidR="00744D8E" w:rsidRPr="004D5371" w:rsidRDefault="00744D8E" w:rsidP="00434AEE">
            <w:pPr>
              <w:pStyle w:val="REG-P0"/>
              <w:rPr>
                <w:sz w:val="20"/>
                <w:szCs w:val="20"/>
              </w:rPr>
            </w:pPr>
            <w:r w:rsidRPr="004D5371">
              <w:rPr>
                <w:w w:val="105"/>
                <w:sz w:val="20"/>
                <w:szCs w:val="20"/>
              </w:rPr>
              <w:t>63,711</w:t>
            </w:r>
          </w:p>
        </w:tc>
        <w:tc>
          <w:tcPr>
            <w:tcW w:w="2003" w:type="pct"/>
            <w:gridSpan w:val="2"/>
          </w:tcPr>
          <w:p w14:paraId="66520A28" w14:textId="77777777" w:rsidR="00744D8E" w:rsidRPr="004D5371" w:rsidRDefault="00744D8E" w:rsidP="00434AEE">
            <w:pPr>
              <w:pStyle w:val="REG-P0"/>
              <w:rPr>
                <w:sz w:val="20"/>
                <w:szCs w:val="20"/>
              </w:rPr>
            </w:pPr>
            <w:r w:rsidRPr="004D5371">
              <w:rPr>
                <w:w w:val="105"/>
                <w:sz w:val="20"/>
                <w:szCs w:val="20"/>
              </w:rPr>
              <w:t>85,821</w:t>
            </w:r>
          </w:p>
        </w:tc>
      </w:tr>
      <w:tr w:rsidR="004D5371" w:rsidRPr="004D5371" w14:paraId="3531FE3C" w14:textId="77777777" w:rsidTr="008344EE">
        <w:trPr>
          <w:trHeight w:val="260"/>
        </w:trPr>
        <w:tc>
          <w:tcPr>
            <w:tcW w:w="1915" w:type="pct"/>
            <w:shd w:val="clear" w:color="auto" w:fill="E6E7E8"/>
          </w:tcPr>
          <w:p w14:paraId="1C8A0C45" w14:textId="77777777" w:rsidR="00744D8E" w:rsidRPr="004D5371" w:rsidRDefault="00744D8E" w:rsidP="00434AEE">
            <w:pPr>
              <w:pStyle w:val="REG-P0"/>
              <w:rPr>
                <w:sz w:val="20"/>
                <w:szCs w:val="20"/>
              </w:rPr>
            </w:pPr>
            <w:r w:rsidRPr="004D5371">
              <w:rPr>
                <w:w w:val="105"/>
                <w:sz w:val="20"/>
                <w:szCs w:val="20"/>
              </w:rPr>
              <w:t>Satellite</w:t>
            </w:r>
            <w:r w:rsidRPr="004D5371">
              <w:rPr>
                <w:spacing w:val="-10"/>
                <w:w w:val="105"/>
                <w:sz w:val="20"/>
                <w:szCs w:val="20"/>
              </w:rPr>
              <w:t xml:space="preserve"> </w:t>
            </w:r>
            <w:r w:rsidRPr="004D5371">
              <w:rPr>
                <w:w w:val="105"/>
                <w:sz w:val="20"/>
                <w:szCs w:val="20"/>
              </w:rPr>
              <w:t>Services</w:t>
            </w:r>
          </w:p>
        </w:tc>
        <w:tc>
          <w:tcPr>
            <w:tcW w:w="1082" w:type="pct"/>
          </w:tcPr>
          <w:p w14:paraId="7705779F" w14:textId="77777777" w:rsidR="00744D8E" w:rsidRPr="004D5371" w:rsidRDefault="00744D8E" w:rsidP="00434AEE">
            <w:pPr>
              <w:pStyle w:val="REG-P0"/>
              <w:rPr>
                <w:sz w:val="20"/>
                <w:szCs w:val="20"/>
              </w:rPr>
            </w:pPr>
            <w:r w:rsidRPr="004D5371">
              <w:rPr>
                <w:w w:val="105"/>
                <w:sz w:val="20"/>
                <w:szCs w:val="20"/>
              </w:rPr>
              <w:t>63,711</w:t>
            </w:r>
          </w:p>
        </w:tc>
        <w:tc>
          <w:tcPr>
            <w:tcW w:w="2003" w:type="pct"/>
            <w:gridSpan w:val="2"/>
          </w:tcPr>
          <w:p w14:paraId="27CB16AF" w14:textId="77777777" w:rsidR="00744D8E" w:rsidRPr="004D5371" w:rsidRDefault="00744D8E" w:rsidP="00434AEE">
            <w:pPr>
              <w:pStyle w:val="REG-P0"/>
              <w:rPr>
                <w:sz w:val="20"/>
                <w:szCs w:val="20"/>
              </w:rPr>
            </w:pPr>
            <w:r w:rsidRPr="004D5371">
              <w:rPr>
                <w:w w:val="105"/>
                <w:sz w:val="20"/>
                <w:szCs w:val="20"/>
              </w:rPr>
              <w:t>85,821</w:t>
            </w:r>
          </w:p>
        </w:tc>
      </w:tr>
      <w:tr w:rsidR="004D5371" w:rsidRPr="004D5371" w14:paraId="03D02EC4" w14:textId="77777777" w:rsidTr="008156D1">
        <w:trPr>
          <w:trHeight w:val="511"/>
        </w:trPr>
        <w:tc>
          <w:tcPr>
            <w:tcW w:w="1915" w:type="pct"/>
            <w:shd w:val="clear" w:color="auto" w:fill="E6E7E8"/>
          </w:tcPr>
          <w:p w14:paraId="59F30249" w14:textId="77777777" w:rsidR="00744D8E" w:rsidRPr="004D5371" w:rsidRDefault="00744D8E" w:rsidP="00434AEE">
            <w:pPr>
              <w:pStyle w:val="REG-P0"/>
              <w:rPr>
                <w:sz w:val="20"/>
                <w:szCs w:val="20"/>
              </w:rPr>
            </w:pPr>
            <w:r w:rsidRPr="004D5371">
              <w:rPr>
                <w:w w:val="110"/>
                <w:sz w:val="20"/>
                <w:szCs w:val="20"/>
              </w:rPr>
              <w:t>Source</w:t>
            </w:r>
          </w:p>
        </w:tc>
        <w:tc>
          <w:tcPr>
            <w:tcW w:w="3085" w:type="pct"/>
            <w:gridSpan w:val="3"/>
          </w:tcPr>
          <w:p w14:paraId="5AAB9717" w14:textId="77777777" w:rsidR="00744D8E" w:rsidRPr="004D5371" w:rsidRDefault="00744D8E" w:rsidP="00434AEE">
            <w:pPr>
              <w:pStyle w:val="REG-P0"/>
              <w:rPr>
                <w:spacing w:val="-4"/>
                <w:sz w:val="20"/>
                <w:szCs w:val="20"/>
              </w:rPr>
            </w:pPr>
            <w:r w:rsidRPr="004D5371">
              <w:rPr>
                <w:spacing w:val="-4"/>
                <w:w w:val="110"/>
                <w:sz w:val="20"/>
                <w:szCs w:val="20"/>
              </w:rPr>
              <w:t>https://</w:t>
            </w:r>
            <w:hyperlink r:id="rId16">
              <w:r w:rsidRPr="004D5371">
                <w:rPr>
                  <w:spacing w:val="-4"/>
                  <w:w w:val="110"/>
                  <w:sz w:val="20"/>
                  <w:szCs w:val="20"/>
                </w:rPr>
                <w:t>www.bocra.org.bw/sites/default/files/documents/Licens-</w:t>
              </w:r>
            </w:hyperlink>
            <w:r w:rsidRPr="004D5371">
              <w:rPr>
                <w:spacing w:val="-4"/>
                <w:w w:val="110"/>
                <w:sz w:val="20"/>
                <w:szCs w:val="20"/>
              </w:rPr>
              <w:t xml:space="preserve"> ing%20Fee%20Structure_O.pdf</w:t>
            </w:r>
          </w:p>
        </w:tc>
      </w:tr>
      <w:tr w:rsidR="004D5371" w:rsidRPr="004D5371" w14:paraId="282D5BD9" w14:textId="77777777" w:rsidTr="003335F8">
        <w:trPr>
          <w:trHeight w:val="260"/>
        </w:trPr>
        <w:tc>
          <w:tcPr>
            <w:tcW w:w="1915" w:type="pct"/>
            <w:shd w:val="clear" w:color="auto" w:fill="D1D3D4"/>
          </w:tcPr>
          <w:p w14:paraId="649ECDC6" w14:textId="301EF2A1" w:rsidR="00744D8E" w:rsidRPr="004D5371" w:rsidRDefault="00744D8E" w:rsidP="00434AEE">
            <w:pPr>
              <w:pStyle w:val="REG-P0"/>
              <w:rPr>
                <w:b/>
                <w:sz w:val="19"/>
                <w:szCs w:val="19"/>
              </w:rPr>
            </w:pPr>
            <w:r w:rsidRPr="004D5371">
              <w:rPr>
                <w:b/>
                <w:sz w:val="19"/>
                <w:szCs w:val="19"/>
              </w:rPr>
              <w:t>B</w:t>
            </w:r>
            <w:r w:rsidR="00C1146A" w:rsidRPr="004D5371">
              <w:rPr>
                <w:b/>
                <w:sz w:val="19"/>
                <w:szCs w:val="19"/>
              </w:rPr>
              <w:t>r</w:t>
            </w:r>
            <w:r w:rsidRPr="004D5371">
              <w:rPr>
                <w:b/>
                <w:sz w:val="19"/>
                <w:szCs w:val="19"/>
              </w:rPr>
              <w:t>oadcasting</w:t>
            </w:r>
          </w:p>
        </w:tc>
        <w:tc>
          <w:tcPr>
            <w:tcW w:w="1082" w:type="pct"/>
            <w:shd w:val="clear" w:color="auto" w:fill="D1D3D4"/>
          </w:tcPr>
          <w:p w14:paraId="3B490417" w14:textId="77777777" w:rsidR="00744D8E" w:rsidRPr="004D5371" w:rsidRDefault="00744D8E" w:rsidP="00B064AF">
            <w:pPr>
              <w:pStyle w:val="REG-P0"/>
              <w:jc w:val="center"/>
              <w:rPr>
                <w:b/>
                <w:sz w:val="19"/>
                <w:szCs w:val="19"/>
              </w:rPr>
            </w:pPr>
            <w:r w:rsidRPr="004D5371">
              <w:rPr>
                <w:b/>
                <w:sz w:val="19"/>
                <w:szCs w:val="19"/>
              </w:rPr>
              <w:t>Pula</w:t>
            </w:r>
          </w:p>
        </w:tc>
        <w:tc>
          <w:tcPr>
            <w:tcW w:w="1002" w:type="pct"/>
            <w:shd w:val="clear" w:color="auto" w:fill="D1D3D4"/>
          </w:tcPr>
          <w:p w14:paraId="7B2EB40E" w14:textId="77777777" w:rsidR="00744D8E" w:rsidRPr="004D5371" w:rsidRDefault="00744D8E" w:rsidP="00B064AF">
            <w:pPr>
              <w:pStyle w:val="REG-P0"/>
              <w:jc w:val="center"/>
              <w:rPr>
                <w:b/>
                <w:sz w:val="19"/>
                <w:szCs w:val="19"/>
              </w:rPr>
            </w:pPr>
            <w:r w:rsidRPr="004D5371">
              <w:rPr>
                <w:b/>
                <w:w w:val="110"/>
                <w:sz w:val="19"/>
                <w:szCs w:val="19"/>
              </w:rPr>
              <w:t>N$</w:t>
            </w:r>
          </w:p>
        </w:tc>
        <w:tc>
          <w:tcPr>
            <w:tcW w:w="1001" w:type="pct"/>
            <w:shd w:val="clear" w:color="auto" w:fill="D1D3D4"/>
          </w:tcPr>
          <w:p w14:paraId="49BE64C9" w14:textId="77777777" w:rsidR="00744D8E" w:rsidRPr="004D5371" w:rsidRDefault="00744D8E" w:rsidP="00B064AF">
            <w:pPr>
              <w:pStyle w:val="REG-P0"/>
              <w:jc w:val="center"/>
              <w:rPr>
                <w:b/>
                <w:sz w:val="19"/>
                <w:szCs w:val="19"/>
              </w:rPr>
            </w:pPr>
            <w:r w:rsidRPr="004D5371">
              <w:rPr>
                <w:b/>
                <w:w w:val="105"/>
                <w:sz w:val="19"/>
                <w:szCs w:val="19"/>
              </w:rPr>
              <w:t>Levy</w:t>
            </w:r>
          </w:p>
        </w:tc>
      </w:tr>
      <w:tr w:rsidR="004D5371" w:rsidRPr="004D5371" w14:paraId="75422F63" w14:textId="77777777" w:rsidTr="003335F8">
        <w:trPr>
          <w:trHeight w:val="731"/>
        </w:trPr>
        <w:tc>
          <w:tcPr>
            <w:tcW w:w="1915" w:type="pct"/>
            <w:shd w:val="clear" w:color="auto" w:fill="E6E7E8"/>
          </w:tcPr>
          <w:p w14:paraId="6F294BBA" w14:textId="77777777" w:rsidR="00744D8E" w:rsidRPr="004D5371" w:rsidRDefault="00744D8E" w:rsidP="00434AEE">
            <w:pPr>
              <w:pStyle w:val="REG-P0"/>
              <w:rPr>
                <w:sz w:val="19"/>
                <w:szCs w:val="19"/>
              </w:rPr>
            </w:pPr>
            <w:r w:rsidRPr="004D5371">
              <w:rPr>
                <w:spacing w:val="-1"/>
                <w:w w:val="105"/>
                <w:sz w:val="19"/>
                <w:szCs w:val="19"/>
              </w:rPr>
              <w:t>Private</w:t>
            </w:r>
            <w:r w:rsidRPr="004D5371">
              <w:rPr>
                <w:spacing w:val="-24"/>
                <w:w w:val="105"/>
                <w:sz w:val="19"/>
                <w:szCs w:val="19"/>
              </w:rPr>
              <w:t xml:space="preserve"> </w:t>
            </w:r>
            <w:r w:rsidRPr="004D5371">
              <w:rPr>
                <w:w w:val="105"/>
                <w:sz w:val="19"/>
                <w:szCs w:val="19"/>
              </w:rPr>
              <w:t>Television</w:t>
            </w:r>
            <w:r w:rsidRPr="004D5371">
              <w:rPr>
                <w:spacing w:val="-7"/>
                <w:w w:val="105"/>
                <w:sz w:val="19"/>
                <w:szCs w:val="19"/>
              </w:rPr>
              <w:t xml:space="preserve"> </w:t>
            </w:r>
            <w:r w:rsidRPr="004D5371">
              <w:rPr>
                <w:w w:val="105"/>
                <w:sz w:val="19"/>
                <w:szCs w:val="19"/>
              </w:rPr>
              <w:t>Broadcaster</w:t>
            </w:r>
          </w:p>
        </w:tc>
        <w:tc>
          <w:tcPr>
            <w:tcW w:w="1082" w:type="pct"/>
          </w:tcPr>
          <w:p w14:paraId="1E4B0BBE" w14:textId="77777777" w:rsidR="00744D8E" w:rsidRPr="004D5371" w:rsidRDefault="00744D8E" w:rsidP="00434AEE">
            <w:pPr>
              <w:pStyle w:val="REG-P0"/>
              <w:rPr>
                <w:sz w:val="19"/>
                <w:szCs w:val="19"/>
              </w:rPr>
            </w:pPr>
            <w:r w:rsidRPr="004D5371">
              <w:rPr>
                <w:w w:val="105"/>
                <w:sz w:val="19"/>
                <w:szCs w:val="19"/>
              </w:rPr>
              <w:t>5,000</w:t>
            </w:r>
            <w:r w:rsidRPr="004D5371">
              <w:rPr>
                <w:spacing w:val="-1"/>
                <w:w w:val="105"/>
                <w:sz w:val="19"/>
                <w:szCs w:val="19"/>
              </w:rPr>
              <w:t xml:space="preserve"> </w:t>
            </w:r>
            <w:r w:rsidRPr="004D5371">
              <w:rPr>
                <w:w w:val="105"/>
                <w:sz w:val="19"/>
                <w:szCs w:val="19"/>
              </w:rPr>
              <w:t>application</w:t>
            </w:r>
            <w:r w:rsidRPr="004D5371">
              <w:rPr>
                <w:spacing w:val="-6"/>
                <w:w w:val="105"/>
                <w:sz w:val="19"/>
                <w:szCs w:val="19"/>
              </w:rPr>
              <w:t xml:space="preserve"> </w:t>
            </w:r>
            <w:r w:rsidRPr="004D5371">
              <w:rPr>
                <w:w w:val="105"/>
                <w:sz w:val="19"/>
                <w:szCs w:val="19"/>
              </w:rPr>
              <w:t>fee</w:t>
            </w:r>
          </w:p>
          <w:p w14:paraId="400E4487" w14:textId="77777777" w:rsidR="00744D8E" w:rsidRPr="004D5371" w:rsidRDefault="00744D8E" w:rsidP="00434AEE">
            <w:pPr>
              <w:pStyle w:val="REG-P0"/>
              <w:rPr>
                <w:sz w:val="19"/>
                <w:szCs w:val="19"/>
              </w:rPr>
            </w:pPr>
            <w:r w:rsidRPr="004D5371">
              <w:rPr>
                <w:w w:val="105"/>
                <w:sz w:val="19"/>
                <w:szCs w:val="19"/>
              </w:rPr>
              <w:t>2,000</w:t>
            </w:r>
            <w:r w:rsidRPr="004D5371">
              <w:rPr>
                <w:spacing w:val="-9"/>
                <w:w w:val="105"/>
                <w:sz w:val="19"/>
                <w:szCs w:val="19"/>
              </w:rPr>
              <w:t xml:space="preserve"> </w:t>
            </w:r>
            <w:r w:rsidRPr="004D5371">
              <w:rPr>
                <w:w w:val="105"/>
                <w:sz w:val="19"/>
                <w:szCs w:val="19"/>
              </w:rPr>
              <w:t>tender</w:t>
            </w:r>
            <w:r w:rsidRPr="004D5371">
              <w:rPr>
                <w:spacing w:val="5"/>
                <w:w w:val="105"/>
                <w:sz w:val="19"/>
                <w:szCs w:val="19"/>
              </w:rPr>
              <w:t xml:space="preserve"> </w:t>
            </w:r>
            <w:r w:rsidRPr="004D5371">
              <w:rPr>
                <w:w w:val="105"/>
                <w:sz w:val="19"/>
                <w:szCs w:val="19"/>
              </w:rPr>
              <w:t>fee</w:t>
            </w:r>
          </w:p>
        </w:tc>
        <w:tc>
          <w:tcPr>
            <w:tcW w:w="1002" w:type="pct"/>
          </w:tcPr>
          <w:p w14:paraId="7E67B3F9" w14:textId="4D83BBD5" w:rsidR="00744D8E" w:rsidRPr="004D5371" w:rsidRDefault="00744D8E" w:rsidP="00434AEE">
            <w:pPr>
              <w:pStyle w:val="REG-P0"/>
              <w:rPr>
                <w:sz w:val="19"/>
                <w:szCs w:val="19"/>
              </w:rPr>
            </w:pPr>
            <w:r w:rsidRPr="004D5371">
              <w:rPr>
                <w:w w:val="105"/>
                <w:sz w:val="19"/>
                <w:szCs w:val="19"/>
              </w:rPr>
              <w:t>6,463</w:t>
            </w:r>
            <w:r w:rsidR="00B064AF" w:rsidRPr="004D5371">
              <w:rPr>
                <w:spacing w:val="16"/>
                <w:w w:val="105"/>
                <w:sz w:val="19"/>
                <w:szCs w:val="19"/>
              </w:rPr>
              <w:t xml:space="preserve"> </w:t>
            </w:r>
            <w:r w:rsidRPr="004D5371">
              <w:rPr>
                <w:w w:val="105"/>
                <w:sz w:val="19"/>
                <w:szCs w:val="19"/>
              </w:rPr>
              <w:t>application</w:t>
            </w:r>
            <w:r w:rsidRPr="004D5371">
              <w:rPr>
                <w:spacing w:val="-47"/>
                <w:w w:val="105"/>
                <w:sz w:val="19"/>
                <w:szCs w:val="19"/>
              </w:rPr>
              <w:t xml:space="preserve"> </w:t>
            </w:r>
            <w:r w:rsidRPr="004D5371">
              <w:rPr>
                <w:w w:val="105"/>
                <w:sz w:val="19"/>
                <w:szCs w:val="19"/>
              </w:rPr>
              <w:t>fee</w:t>
            </w:r>
          </w:p>
          <w:p w14:paraId="6B705BDA" w14:textId="77777777" w:rsidR="00744D8E" w:rsidRPr="004D5371" w:rsidRDefault="00744D8E" w:rsidP="00434AEE">
            <w:pPr>
              <w:pStyle w:val="REG-P0"/>
              <w:rPr>
                <w:sz w:val="19"/>
                <w:szCs w:val="19"/>
              </w:rPr>
            </w:pPr>
            <w:r w:rsidRPr="004D5371">
              <w:rPr>
                <w:w w:val="105"/>
                <w:sz w:val="19"/>
                <w:szCs w:val="19"/>
              </w:rPr>
              <w:t>2,585</w:t>
            </w:r>
            <w:r w:rsidRPr="004D5371">
              <w:rPr>
                <w:spacing w:val="-6"/>
                <w:w w:val="105"/>
                <w:sz w:val="19"/>
                <w:szCs w:val="19"/>
              </w:rPr>
              <w:t xml:space="preserve"> </w:t>
            </w:r>
            <w:r w:rsidRPr="004D5371">
              <w:rPr>
                <w:w w:val="105"/>
                <w:sz w:val="19"/>
                <w:szCs w:val="19"/>
              </w:rPr>
              <w:t>tender</w:t>
            </w:r>
            <w:r w:rsidRPr="004D5371">
              <w:rPr>
                <w:spacing w:val="-3"/>
                <w:w w:val="105"/>
                <w:sz w:val="19"/>
                <w:szCs w:val="19"/>
              </w:rPr>
              <w:t xml:space="preserve"> </w:t>
            </w:r>
            <w:r w:rsidRPr="004D5371">
              <w:rPr>
                <w:w w:val="105"/>
                <w:sz w:val="19"/>
                <w:szCs w:val="19"/>
              </w:rPr>
              <w:t>fee</w:t>
            </w:r>
          </w:p>
        </w:tc>
        <w:tc>
          <w:tcPr>
            <w:tcW w:w="1001" w:type="pct"/>
          </w:tcPr>
          <w:p w14:paraId="5080B8E6" w14:textId="77777777" w:rsidR="00744D8E" w:rsidRPr="004D5371" w:rsidRDefault="00744D8E" w:rsidP="00434AEE">
            <w:pPr>
              <w:pStyle w:val="REG-P0"/>
              <w:rPr>
                <w:sz w:val="19"/>
                <w:szCs w:val="19"/>
              </w:rPr>
            </w:pPr>
            <w:r w:rsidRPr="004D5371">
              <w:rPr>
                <w:w w:val="105"/>
                <w:sz w:val="19"/>
                <w:szCs w:val="19"/>
              </w:rPr>
              <w:t>1%</w:t>
            </w:r>
            <w:r w:rsidRPr="004D5371">
              <w:rPr>
                <w:spacing w:val="1"/>
                <w:w w:val="105"/>
                <w:sz w:val="19"/>
                <w:szCs w:val="19"/>
              </w:rPr>
              <w:t xml:space="preserve"> </w:t>
            </w:r>
            <w:r w:rsidRPr="004D5371">
              <w:rPr>
                <w:w w:val="105"/>
                <w:sz w:val="19"/>
                <w:szCs w:val="19"/>
              </w:rPr>
              <w:t>of</w:t>
            </w:r>
            <w:r w:rsidRPr="004D5371">
              <w:rPr>
                <w:spacing w:val="1"/>
                <w:w w:val="105"/>
                <w:sz w:val="19"/>
                <w:szCs w:val="19"/>
              </w:rPr>
              <w:t xml:space="preserve"> </w:t>
            </w:r>
            <w:r w:rsidRPr="004D5371">
              <w:rPr>
                <w:w w:val="105"/>
                <w:sz w:val="19"/>
                <w:szCs w:val="19"/>
              </w:rPr>
              <w:t>annual</w:t>
            </w:r>
            <w:r w:rsidRPr="004D5371">
              <w:rPr>
                <w:spacing w:val="1"/>
                <w:w w:val="105"/>
                <w:sz w:val="19"/>
                <w:szCs w:val="19"/>
              </w:rPr>
              <w:t xml:space="preserve"> </w:t>
            </w:r>
            <w:r w:rsidRPr="004D5371">
              <w:rPr>
                <w:w w:val="105"/>
                <w:sz w:val="19"/>
                <w:szCs w:val="19"/>
              </w:rPr>
              <w:t>net</w:t>
            </w:r>
            <w:r w:rsidRPr="004D5371">
              <w:rPr>
                <w:spacing w:val="-47"/>
                <w:w w:val="105"/>
                <w:sz w:val="19"/>
                <w:szCs w:val="19"/>
              </w:rPr>
              <w:t xml:space="preserve"> </w:t>
            </w:r>
            <w:r w:rsidRPr="004D5371">
              <w:rPr>
                <w:w w:val="105"/>
                <w:sz w:val="19"/>
                <w:szCs w:val="19"/>
              </w:rPr>
              <w:t>turnover</w:t>
            </w:r>
          </w:p>
        </w:tc>
      </w:tr>
      <w:tr w:rsidR="004D5371" w:rsidRPr="004D5371" w14:paraId="412D2CC3" w14:textId="77777777" w:rsidTr="003335F8">
        <w:trPr>
          <w:trHeight w:val="962"/>
        </w:trPr>
        <w:tc>
          <w:tcPr>
            <w:tcW w:w="1915" w:type="pct"/>
            <w:shd w:val="clear" w:color="auto" w:fill="E6E7E8"/>
          </w:tcPr>
          <w:p w14:paraId="0720CF05" w14:textId="77777777" w:rsidR="00744D8E" w:rsidRPr="004D5371" w:rsidRDefault="00744D8E" w:rsidP="00434AEE">
            <w:pPr>
              <w:pStyle w:val="REG-P0"/>
              <w:rPr>
                <w:sz w:val="19"/>
                <w:szCs w:val="19"/>
              </w:rPr>
            </w:pPr>
            <w:r w:rsidRPr="004D5371">
              <w:rPr>
                <w:w w:val="105"/>
                <w:sz w:val="19"/>
                <w:szCs w:val="19"/>
              </w:rPr>
              <w:t>Private</w:t>
            </w:r>
            <w:r w:rsidRPr="004D5371">
              <w:rPr>
                <w:spacing w:val="-13"/>
                <w:w w:val="105"/>
                <w:sz w:val="19"/>
                <w:szCs w:val="19"/>
              </w:rPr>
              <w:t xml:space="preserve"> </w:t>
            </w:r>
            <w:r w:rsidRPr="004D5371">
              <w:rPr>
                <w:w w:val="105"/>
                <w:sz w:val="19"/>
                <w:szCs w:val="19"/>
              </w:rPr>
              <w:t>Radio</w:t>
            </w:r>
            <w:r w:rsidRPr="004D5371">
              <w:rPr>
                <w:spacing w:val="-1"/>
                <w:w w:val="105"/>
                <w:sz w:val="19"/>
                <w:szCs w:val="19"/>
              </w:rPr>
              <w:t xml:space="preserve"> </w:t>
            </w:r>
            <w:r w:rsidRPr="004D5371">
              <w:rPr>
                <w:w w:val="105"/>
                <w:sz w:val="19"/>
                <w:szCs w:val="19"/>
              </w:rPr>
              <w:t>Broadcaster</w:t>
            </w:r>
          </w:p>
        </w:tc>
        <w:tc>
          <w:tcPr>
            <w:tcW w:w="1082" w:type="pct"/>
          </w:tcPr>
          <w:p w14:paraId="10B2B595" w14:textId="77777777" w:rsidR="00744D8E" w:rsidRPr="004D5371" w:rsidRDefault="00744D8E" w:rsidP="00434AEE">
            <w:pPr>
              <w:pStyle w:val="REG-P0"/>
              <w:rPr>
                <w:sz w:val="19"/>
                <w:szCs w:val="19"/>
              </w:rPr>
            </w:pPr>
          </w:p>
          <w:p w14:paraId="32ECC289" w14:textId="77777777" w:rsidR="00744D8E" w:rsidRPr="004D5371" w:rsidRDefault="00744D8E" w:rsidP="00434AEE">
            <w:pPr>
              <w:pStyle w:val="REG-P0"/>
              <w:rPr>
                <w:sz w:val="19"/>
                <w:szCs w:val="19"/>
              </w:rPr>
            </w:pPr>
            <w:r w:rsidRPr="004D5371">
              <w:rPr>
                <w:w w:val="105"/>
                <w:sz w:val="19"/>
                <w:szCs w:val="19"/>
              </w:rPr>
              <w:t>5,000</w:t>
            </w:r>
            <w:r w:rsidRPr="004D5371">
              <w:rPr>
                <w:spacing w:val="-11"/>
                <w:w w:val="105"/>
                <w:sz w:val="19"/>
                <w:szCs w:val="19"/>
              </w:rPr>
              <w:t xml:space="preserve"> </w:t>
            </w:r>
            <w:r w:rsidRPr="004D5371">
              <w:rPr>
                <w:w w:val="105"/>
                <w:sz w:val="19"/>
                <w:szCs w:val="19"/>
              </w:rPr>
              <w:t>application</w:t>
            </w:r>
            <w:r w:rsidRPr="004D5371">
              <w:rPr>
                <w:spacing w:val="-2"/>
                <w:w w:val="105"/>
                <w:sz w:val="19"/>
                <w:szCs w:val="19"/>
              </w:rPr>
              <w:t xml:space="preserve"> </w:t>
            </w:r>
            <w:r w:rsidRPr="004D5371">
              <w:rPr>
                <w:w w:val="105"/>
                <w:sz w:val="19"/>
                <w:szCs w:val="19"/>
              </w:rPr>
              <w:t>fee</w:t>
            </w:r>
          </w:p>
          <w:p w14:paraId="3FEFDE75" w14:textId="77777777" w:rsidR="00744D8E" w:rsidRPr="004D5371" w:rsidRDefault="00744D8E" w:rsidP="00434AEE">
            <w:pPr>
              <w:pStyle w:val="REG-P0"/>
              <w:rPr>
                <w:sz w:val="19"/>
                <w:szCs w:val="19"/>
              </w:rPr>
            </w:pPr>
            <w:r w:rsidRPr="004D5371">
              <w:rPr>
                <w:w w:val="105"/>
                <w:sz w:val="19"/>
                <w:szCs w:val="19"/>
              </w:rPr>
              <w:t>2,000</w:t>
            </w:r>
            <w:r w:rsidRPr="004D5371">
              <w:rPr>
                <w:spacing w:val="-2"/>
                <w:w w:val="105"/>
                <w:sz w:val="19"/>
                <w:szCs w:val="19"/>
              </w:rPr>
              <w:t xml:space="preserve"> </w:t>
            </w:r>
            <w:r w:rsidRPr="004D5371">
              <w:rPr>
                <w:w w:val="105"/>
                <w:sz w:val="19"/>
                <w:szCs w:val="19"/>
              </w:rPr>
              <w:t>tender</w:t>
            </w:r>
            <w:r w:rsidRPr="004D5371">
              <w:rPr>
                <w:spacing w:val="2"/>
                <w:w w:val="105"/>
                <w:sz w:val="19"/>
                <w:szCs w:val="19"/>
              </w:rPr>
              <w:t xml:space="preserve"> </w:t>
            </w:r>
            <w:r w:rsidRPr="004D5371">
              <w:rPr>
                <w:w w:val="105"/>
                <w:sz w:val="19"/>
                <w:szCs w:val="19"/>
              </w:rPr>
              <w:t>fee</w:t>
            </w:r>
          </w:p>
        </w:tc>
        <w:tc>
          <w:tcPr>
            <w:tcW w:w="1002" w:type="pct"/>
          </w:tcPr>
          <w:p w14:paraId="7035FC6D" w14:textId="77777777" w:rsidR="00744D8E" w:rsidRPr="004D5371" w:rsidRDefault="00744D8E" w:rsidP="00434AEE">
            <w:pPr>
              <w:pStyle w:val="REG-P0"/>
              <w:rPr>
                <w:sz w:val="19"/>
                <w:szCs w:val="19"/>
              </w:rPr>
            </w:pPr>
            <w:r w:rsidRPr="004D5371">
              <w:rPr>
                <w:w w:val="105"/>
                <w:sz w:val="19"/>
                <w:szCs w:val="19"/>
              </w:rPr>
              <w:t>6,463</w:t>
            </w:r>
            <w:r w:rsidRPr="004D5371">
              <w:rPr>
                <w:spacing w:val="10"/>
                <w:w w:val="105"/>
                <w:sz w:val="19"/>
                <w:szCs w:val="19"/>
              </w:rPr>
              <w:t xml:space="preserve"> </w:t>
            </w:r>
            <w:r w:rsidRPr="004D5371">
              <w:rPr>
                <w:w w:val="105"/>
                <w:sz w:val="19"/>
                <w:szCs w:val="19"/>
              </w:rPr>
              <w:t>application</w:t>
            </w:r>
            <w:r w:rsidRPr="004D5371">
              <w:rPr>
                <w:spacing w:val="-47"/>
                <w:w w:val="105"/>
                <w:sz w:val="19"/>
                <w:szCs w:val="19"/>
              </w:rPr>
              <w:t xml:space="preserve"> </w:t>
            </w:r>
            <w:r w:rsidRPr="004D5371">
              <w:rPr>
                <w:w w:val="105"/>
                <w:sz w:val="19"/>
                <w:szCs w:val="19"/>
              </w:rPr>
              <w:t>fee</w:t>
            </w:r>
          </w:p>
          <w:p w14:paraId="6221DE34" w14:textId="77777777" w:rsidR="00744D8E" w:rsidRPr="004D5371" w:rsidRDefault="00744D8E" w:rsidP="00434AEE">
            <w:pPr>
              <w:pStyle w:val="REG-P0"/>
              <w:rPr>
                <w:sz w:val="19"/>
                <w:szCs w:val="19"/>
              </w:rPr>
            </w:pPr>
            <w:r w:rsidRPr="004D5371">
              <w:rPr>
                <w:w w:val="105"/>
                <w:sz w:val="19"/>
                <w:szCs w:val="19"/>
              </w:rPr>
              <w:t>2,585</w:t>
            </w:r>
            <w:r w:rsidRPr="004D5371">
              <w:rPr>
                <w:spacing w:val="-6"/>
                <w:w w:val="105"/>
                <w:sz w:val="19"/>
                <w:szCs w:val="19"/>
              </w:rPr>
              <w:t xml:space="preserve"> </w:t>
            </w:r>
            <w:r w:rsidRPr="004D5371">
              <w:rPr>
                <w:w w:val="105"/>
                <w:sz w:val="19"/>
                <w:szCs w:val="19"/>
              </w:rPr>
              <w:t>tender</w:t>
            </w:r>
            <w:r w:rsidRPr="004D5371">
              <w:rPr>
                <w:spacing w:val="-3"/>
                <w:w w:val="105"/>
                <w:sz w:val="19"/>
                <w:szCs w:val="19"/>
              </w:rPr>
              <w:t xml:space="preserve"> </w:t>
            </w:r>
            <w:r w:rsidRPr="004D5371">
              <w:rPr>
                <w:w w:val="105"/>
                <w:sz w:val="19"/>
                <w:szCs w:val="19"/>
              </w:rPr>
              <w:t>fee</w:t>
            </w:r>
          </w:p>
        </w:tc>
        <w:tc>
          <w:tcPr>
            <w:tcW w:w="1001" w:type="pct"/>
          </w:tcPr>
          <w:p w14:paraId="48564D6D" w14:textId="77777777" w:rsidR="00744D8E" w:rsidRPr="004D5371" w:rsidRDefault="00744D8E" w:rsidP="00434AEE">
            <w:pPr>
              <w:pStyle w:val="REG-P0"/>
              <w:rPr>
                <w:sz w:val="19"/>
                <w:szCs w:val="19"/>
              </w:rPr>
            </w:pPr>
            <w:r w:rsidRPr="004D5371">
              <w:rPr>
                <w:w w:val="105"/>
                <w:sz w:val="19"/>
                <w:szCs w:val="19"/>
              </w:rPr>
              <w:t>1%</w:t>
            </w:r>
            <w:r w:rsidRPr="004D5371">
              <w:rPr>
                <w:spacing w:val="49"/>
                <w:w w:val="105"/>
                <w:sz w:val="19"/>
                <w:szCs w:val="19"/>
              </w:rPr>
              <w:t xml:space="preserve"> </w:t>
            </w:r>
            <w:r w:rsidRPr="004D5371">
              <w:rPr>
                <w:w w:val="105"/>
                <w:sz w:val="19"/>
                <w:szCs w:val="19"/>
              </w:rPr>
              <w:t>of</w:t>
            </w:r>
            <w:r w:rsidRPr="004D5371">
              <w:rPr>
                <w:spacing w:val="10"/>
                <w:w w:val="105"/>
                <w:sz w:val="19"/>
                <w:szCs w:val="19"/>
              </w:rPr>
              <w:t xml:space="preserve"> </w:t>
            </w:r>
            <w:r w:rsidRPr="004D5371">
              <w:rPr>
                <w:w w:val="105"/>
                <w:sz w:val="19"/>
                <w:szCs w:val="19"/>
              </w:rPr>
              <w:t>annual</w:t>
            </w:r>
            <w:r w:rsidRPr="004D5371">
              <w:rPr>
                <w:spacing w:val="48"/>
                <w:w w:val="105"/>
                <w:sz w:val="19"/>
                <w:szCs w:val="19"/>
              </w:rPr>
              <w:t xml:space="preserve"> </w:t>
            </w:r>
            <w:r w:rsidRPr="004D5371">
              <w:rPr>
                <w:w w:val="105"/>
                <w:sz w:val="19"/>
                <w:szCs w:val="19"/>
              </w:rPr>
              <w:t>net</w:t>
            </w:r>
            <w:r w:rsidRPr="004D5371">
              <w:rPr>
                <w:spacing w:val="-47"/>
                <w:w w:val="105"/>
                <w:sz w:val="19"/>
                <w:szCs w:val="19"/>
              </w:rPr>
              <w:t xml:space="preserve"> </w:t>
            </w:r>
            <w:r w:rsidRPr="004D5371">
              <w:rPr>
                <w:w w:val="105"/>
                <w:sz w:val="19"/>
                <w:szCs w:val="19"/>
              </w:rPr>
              <w:t>turnover</w:t>
            </w:r>
          </w:p>
          <w:p w14:paraId="31E534F3" w14:textId="77777777" w:rsidR="00744D8E" w:rsidRPr="004D5371" w:rsidRDefault="00744D8E" w:rsidP="00434AEE">
            <w:pPr>
              <w:pStyle w:val="REG-P0"/>
              <w:rPr>
                <w:sz w:val="19"/>
                <w:szCs w:val="19"/>
              </w:rPr>
            </w:pPr>
            <w:r w:rsidRPr="004D5371">
              <w:rPr>
                <w:w w:val="105"/>
                <w:sz w:val="19"/>
                <w:szCs w:val="19"/>
              </w:rPr>
              <w:t>1,293</w:t>
            </w:r>
            <w:r w:rsidRPr="004D5371">
              <w:rPr>
                <w:spacing w:val="-7"/>
                <w:w w:val="105"/>
                <w:sz w:val="19"/>
                <w:szCs w:val="19"/>
              </w:rPr>
              <w:t xml:space="preserve"> </w:t>
            </w:r>
            <w:r w:rsidRPr="004D5371">
              <w:rPr>
                <w:w w:val="105"/>
                <w:sz w:val="19"/>
                <w:szCs w:val="19"/>
              </w:rPr>
              <w:t>radio</w:t>
            </w:r>
            <w:r w:rsidRPr="004D5371">
              <w:rPr>
                <w:spacing w:val="-15"/>
                <w:w w:val="105"/>
                <w:sz w:val="19"/>
                <w:szCs w:val="19"/>
              </w:rPr>
              <w:t xml:space="preserve"> </w:t>
            </w:r>
            <w:r w:rsidRPr="004D5371">
              <w:rPr>
                <w:w w:val="105"/>
                <w:sz w:val="19"/>
                <w:szCs w:val="19"/>
              </w:rPr>
              <w:t>licence</w:t>
            </w:r>
            <w:r w:rsidRPr="004D5371">
              <w:rPr>
                <w:spacing w:val="-47"/>
                <w:w w:val="105"/>
                <w:sz w:val="19"/>
                <w:szCs w:val="19"/>
              </w:rPr>
              <w:t xml:space="preserve"> </w:t>
            </w:r>
            <w:r w:rsidRPr="004D5371">
              <w:rPr>
                <w:w w:val="105"/>
                <w:sz w:val="19"/>
                <w:szCs w:val="19"/>
              </w:rPr>
              <w:t>fee</w:t>
            </w:r>
          </w:p>
        </w:tc>
      </w:tr>
      <w:tr w:rsidR="004D5371" w:rsidRPr="004D5371" w14:paraId="33755257" w14:textId="77777777" w:rsidTr="003335F8">
        <w:trPr>
          <w:trHeight w:val="491"/>
        </w:trPr>
        <w:tc>
          <w:tcPr>
            <w:tcW w:w="1915" w:type="pct"/>
            <w:shd w:val="clear" w:color="auto" w:fill="E6E7E8"/>
          </w:tcPr>
          <w:p w14:paraId="7D1B108C" w14:textId="1F2ACC51" w:rsidR="00B064AF" w:rsidRPr="004D5371" w:rsidRDefault="00B064AF" w:rsidP="00A0151D">
            <w:pPr>
              <w:pStyle w:val="REG-P0"/>
              <w:rPr>
                <w:sz w:val="19"/>
                <w:szCs w:val="19"/>
              </w:rPr>
            </w:pPr>
            <w:r w:rsidRPr="004D5371">
              <w:rPr>
                <w:w w:val="105"/>
                <w:sz w:val="19"/>
                <w:szCs w:val="19"/>
              </w:rPr>
              <w:t>Public</w:t>
            </w:r>
            <w:r w:rsidRPr="004D5371">
              <w:rPr>
                <w:spacing w:val="1"/>
                <w:w w:val="105"/>
                <w:sz w:val="19"/>
                <w:szCs w:val="19"/>
              </w:rPr>
              <w:t xml:space="preserve"> </w:t>
            </w:r>
            <w:r w:rsidRPr="004D5371">
              <w:rPr>
                <w:w w:val="105"/>
                <w:sz w:val="19"/>
                <w:szCs w:val="19"/>
              </w:rPr>
              <w:t>Television</w:t>
            </w:r>
            <w:r w:rsidRPr="004D5371">
              <w:rPr>
                <w:spacing w:val="1"/>
                <w:w w:val="105"/>
                <w:sz w:val="19"/>
                <w:szCs w:val="19"/>
              </w:rPr>
              <w:t xml:space="preserve"> </w:t>
            </w:r>
            <w:r w:rsidRPr="004D5371">
              <w:rPr>
                <w:w w:val="105"/>
                <w:sz w:val="19"/>
                <w:szCs w:val="19"/>
              </w:rPr>
              <w:t>Broadcaster</w:t>
            </w:r>
            <w:r w:rsidRPr="004D5371">
              <w:rPr>
                <w:spacing w:val="1"/>
                <w:w w:val="105"/>
                <w:sz w:val="19"/>
                <w:szCs w:val="19"/>
              </w:rPr>
              <w:t xml:space="preserve"> </w:t>
            </w:r>
            <w:r w:rsidR="00A0151D" w:rsidRPr="004D5371">
              <w:rPr>
                <w:spacing w:val="1"/>
                <w:w w:val="105"/>
                <w:sz w:val="19"/>
                <w:szCs w:val="19"/>
              </w:rPr>
              <w:br/>
            </w:r>
            <w:r w:rsidRPr="004D5371">
              <w:rPr>
                <w:w w:val="105"/>
                <w:sz w:val="19"/>
                <w:szCs w:val="19"/>
              </w:rPr>
              <w:t>(Com</w:t>
            </w:r>
            <w:r w:rsidRPr="004D5371">
              <w:rPr>
                <w:spacing w:val="-47"/>
                <w:w w:val="105"/>
                <w:sz w:val="19"/>
                <w:szCs w:val="19"/>
              </w:rPr>
              <w:t xml:space="preserve"> </w:t>
            </w:r>
            <w:r w:rsidRPr="004D5371">
              <w:rPr>
                <w:w w:val="105"/>
                <w:sz w:val="19"/>
                <w:szCs w:val="19"/>
              </w:rPr>
              <w:t>mercial)</w:t>
            </w:r>
          </w:p>
        </w:tc>
        <w:tc>
          <w:tcPr>
            <w:tcW w:w="1082" w:type="pct"/>
          </w:tcPr>
          <w:p w14:paraId="1256D7A7" w14:textId="77777777" w:rsidR="00B064AF" w:rsidRPr="004D5371" w:rsidRDefault="00B064AF" w:rsidP="00434AEE">
            <w:pPr>
              <w:pStyle w:val="REG-P0"/>
              <w:rPr>
                <w:sz w:val="19"/>
                <w:szCs w:val="19"/>
              </w:rPr>
            </w:pPr>
            <w:r w:rsidRPr="004D5371">
              <w:rPr>
                <w:w w:val="105"/>
                <w:sz w:val="19"/>
                <w:szCs w:val="19"/>
              </w:rPr>
              <w:t>5,000</w:t>
            </w:r>
            <w:r w:rsidRPr="004D5371">
              <w:rPr>
                <w:spacing w:val="-3"/>
                <w:w w:val="105"/>
                <w:sz w:val="19"/>
                <w:szCs w:val="19"/>
              </w:rPr>
              <w:t xml:space="preserve"> </w:t>
            </w:r>
            <w:r w:rsidRPr="004D5371">
              <w:rPr>
                <w:w w:val="105"/>
                <w:sz w:val="19"/>
                <w:szCs w:val="19"/>
              </w:rPr>
              <w:t>application</w:t>
            </w:r>
            <w:r w:rsidRPr="004D5371">
              <w:rPr>
                <w:spacing w:val="-5"/>
                <w:w w:val="105"/>
                <w:sz w:val="19"/>
                <w:szCs w:val="19"/>
              </w:rPr>
              <w:t xml:space="preserve"> </w:t>
            </w:r>
            <w:r w:rsidRPr="004D5371">
              <w:rPr>
                <w:w w:val="105"/>
                <w:sz w:val="19"/>
                <w:szCs w:val="19"/>
              </w:rPr>
              <w:t>fee</w:t>
            </w:r>
          </w:p>
        </w:tc>
        <w:tc>
          <w:tcPr>
            <w:tcW w:w="1002" w:type="pct"/>
          </w:tcPr>
          <w:p w14:paraId="370EBEDE" w14:textId="602A6BA4" w:rsidR="00B064AF" w:rsidRPr="004D5371" w:rsidRDefault="00B064AF" w:rsidP="00434AEE">
            <w:pPr>
              <w:pStyle w:val="REG-P0"/>
              <w:rPr>
                <w:sz w:val="19"/>
                <w:szCs w:val="19"/>
              </w:rPr>
            </w:pPr>
            <w:r w:rsidRPr="004D5371">
              <w:rPr>
                <w:w w:val="105"/>
                <w:sz w:val="19"/>
                <w:szCs w:val="19"/>
              </w:rPr>
              <w:t>6,463</w:t>
            </w:r>
            <w:r w:rsidRPr="004D5371">
              <w:rPr>
                <w:spacing w:val="10"/>
                <w:w w:val="105"/>
                <w:sz w:val="19"/>
                <w:szCs w:val="19"/>
              </w:rPr>
              <w:t xml:space="preserve"> </w:t>
            </w:r>
            <w:r w:rsidRPr="004D5371">
              <w:rPr>
                <w:w w:val="105"/>
                <w:sz w:val="19"/>
                <w:szCs w:val="19"/>
              </w:rPr>
              <w:t>application</w:t>
            </w:r>
            <w:r w:rsidRPr="004D5371">
              <w:rPr>
                <w:spacing w:val="-47"/>
                <w:w w:val="105"/>
                <w:sz w:val="19"/>
                <w:szCs w:val="19"/>
              </w:rPr>
              <w:t xml:space="preserve"> </w:t>
            </w:r>
            <w:r w:rsidRPr="004D5371">
              <w:rPr>
                <w:w w:val="105"/>
                <w:sz w:val="19"/>
                <w:szCs w:val="19"/>
              </w:rPr>
              <w:t>fee</w:t>
            </w:r>
          </w:p>
        </w:tc>
        <w:tc>
          <w:tcPr>
            <w:tcW w:w="1001" w:type="pct"/>
          </w:tcPr>
          <w:p w14:paraId="4BBD2D07" w14:textId="77777777" w:rsidR="00B064AF" w:rsidRPr="004D5371" w:rsidRDefault="00B064AF" w:rsidP="00434AEE">
            <w:pPr>
              <w:pStyle w:val="REG-P0"/>
              <w:rPr>
                <w:sz w:val="19"/>
                <w:szCs w:val="19"/>
              </w:rPr>
            </w:pPr>
            <w:r w:rsidRPr="004D5371">
              <w:rPr>
                <w:w w:val="105"/>
                <w:sz w:val="19"/>
                <w:szCs w:val="19"/>
              </w:rPr>
              <w:t>1%</w:t>
            </w:r>
            <w:r w:rsidRPr="004D5371">
              <w:rPr>
                <w:spacing w:val="1"/>
                <w:w w:val="105"/>
                <w:sz w:val="19"/>
                <w:szCs w:val="19"/>
              </w:rPr>
              <w:t xml:space="preserve"> </w:t>
            </w:r>
            <w:r w:rsidRPr="004D5371">
              <w:rPr>
                <w:w w:val="105"/>
                <w:sz w:val="19"/>
                <w:szCs w:val="19"/>
              </w:rPr>
              <w:t>of</w:t>
            </w:r>
            <w:r w:rsidRPr="004D5371">
              <w:rPr>
                <w:spacing w:val="1"/>
                <w:w w:val="105"/>
                <w:sz w:val="19"/>
                <w:szCs w:val="19"/>
              </w:rPr>
              <w:t xml:space="preserve"> </w:t>
            </w:r>
            <w:r w:rsidRPr="004D5371">
              <w:rPr>
                <w:w w:val="105"/>
                <w:sz w:val="19"/>
                <w:szCs w:val="19"/>
              </w:rPr>
              <w:t>annual</w:t>
            </w:r>
            <w:r w:rsidRPr="004D5371">
              <w:rPr>
                <w:spacing w:val="1"/>
                <w:w w:val="105"/>
                <w:sz w:val="19"/>
                <w:szCs w:val="19"/>
              </w:rPr>
              <w:t xml:space="preserve"> </w:t>
            </w:r>
            <w:r w:rsidRPr="004D5371">
              <w:rPr>
                <w:w w:val="105"/>
                <w:sz w:val="19"/>
                <w:szCs w:val="19"/>
              </w:rPr>
              <w:t>net</w:t>
            </w:r>
            <w:r w:rsidRPr="004D5371">
              <w:rPr>
                <w:spacing w:val="-47"/>
                <w:w w:val="105"/>
                <w:sz w:val="19"/>
                <w:szCs w:val="19"/>
              </w:rPr>
              <w:t xml:space="preserve"> </w:t>
            </w:r>
            <w:r w:rsidRPr="004D5371">
              <w:rPr>
                <w:w w:val="105"/>
                <w:sz w:val="19"/>
                <w:szCs w:val="19"/>
              </w:rPr>
              <w:t>turnover</w:t>
            </w:r>
          </w:p>
        </w:tc>
      </w:tr>
      <w:tr w:rsidR="004D5371" w:rsidRPr="004D5371" w14:paraId="55E7D431" w14:textId="77777777" w:rsidTr="003335F8">
        <w:trPr>
          <w:trHeight w:val="511"/>
        </w:trPr>
        <w:tc>
          <w:tcPr>
            <w:tcW w:w="1915" w:type="pct"/>
            <w:shd w:val="clear" w:color="auto" w:fill="E6E7E8"/>
          </w:tcPr>
          <w:p w14:paraId="36E4A38E" w14:textId="77777777" w:rsidR="00B064AF" w:rsidRPr="004D5371" w:rsidRDefault="00B064AF" w:rsidP="00434AEE">
            <w:pPr>
              <w:pStyle w:val="REG-P0"/>
              <w:rPr>
                <w:sz w:val="19"/>
                <w:szCs w:val="19"/>
              </w:rPr>
            </w:pPr>
            <w:r w:rsidRPr="004D5371">
              <w:rPr>
                <w:spacing w:val="-1"/>
                <w:w w:val="105"/>
                <w:sz w:val="19"/>
                <w:szCs w:val="19"/>
              </w:rPr>
              <w:t>Public</w:t>
            </w:r>
            <w:r w:rsidRPr="004D5371">
              <w:rPr>
                <w:spacing w:val="-22"/>
                <w:w w:val="105"/>
                <w:sz w:val="19"/>
                <w:szCs w:val="19"/>
              </w:rPr>
              <w:t xml:space="preserve"> </w:t>
            </w:r>
            <w:r w:rsidRPr="004D5371">
              <w:rPr>
                <w:w w:val="105"/>
                <w:sz w:val="19"/>
                <w:szCs w:val="19"/>
              </w:rPr>
              <w:t>Television</w:t>
            </w:r>
            <w:r w:rsidRPr="004D5371">
              <w:rPr>
                <w:spacing w:val="-1"/>
                <w:w w:val="105"/>
                <w:sz w:val="19"/>
                <w:szCs w:val="19"/>
              </w:rPr>
              <w:t xml:space="preserve"> </w:t>
            </w:r>
            <w:r w:rsidRPr="004D5371">
              <w:rPr>
                <w:w w:val="105"/>
                <w:sz w:val="19"/>
                <w:szCs w:val="19"/>
              </w:rPr>
              <w:t>Broadcaster</w:t>
            </w:r>
          </w:p>
        </w:tc>
        <w:tc>
          <w:tcPr>
            <w:tcW w:w="1082" w:type="pct"/>
          </w:tcPr>
          <w:p w14:paraId="7C635127" w14:textId="77777777" w:rsidR="00B064AF" w:rsidRPr="004D5371" w:rsidRDefault="00B064AF" w:rsidP="00434AEE">
            <w:pPr>
              <w:pStyle w:val="REG-P0"/>
              <w:rPr>
                <w:sz w:val="19"/>
                <w:szCs w:val="19"/>
              </w:rPr>
            </w:pPr>
            <w:r w:rsidRPr="004D5371">
              <w:rPr>
                <w:w w:val="105"/>
                <w:sz w:val="19"/>
                <w:szCs w:val="19"/>
              </w:rPr>
              <w:t>5,000</w:t>
            </w:r>
            <w:r w:rsidRPr="004D5371">
              <w:rPr>
                <w:spacing w:val="-1"/>
                <w:w w:val="105"/>
                <w:sz w:val="19"/>
                <w:szCs w:val="19"/>
              </w:rPr>
              <w:t xml:space="preserve"> </w:t>
            </w:r>
            <w:r w:rsidRPr="004D5371">
              <w:rPr>
                <w:w w:val="105"/>
                <w:sz w:val="19"/>
                <w:szCs w:val="19"/>
              </w:rPr>
              <w:t>application</w:t>
            </w:r>
            <w:r w:rsidRPr="004D5371">
              <w:rPr>
                <w:spacing w:val="-6"/>
                <w:w w:val="105"/>
                <w:sz w:val="19"/>
                <w:szCs w:val="19"/>
              </w:rPr>
              <w:t xml:space="preserve"> </w:t>
            </w:r>
            <w:r w:rsidRPr="004D5371">
              <w:rPr>
                <w:w w:val="105"/>
                <w:sz w:val="19"/>
                <w:szCs w:val="19"/>
              </w:rPr>
              <w:t>fee</w:t>
            </w:r>
          </w:p>
        </w:tc>
        <w:tc>
          <w:tcPr>
            <w:tcW w:w="1002" w:type="pct"/>
          </w:tcPr>
          <w:p w14:paraId="1F2299EF" w14:textId="426BAA0E" w:rsidR="00B064AF" w:rsidRPr="004D5371" w:rsidRDefault="00B064AF" w:rsidP="00434AEE">
            <w:pPr>
              <w:pStyle w:val="REG-P0"/>
              <w:rPr>
                <w:sz w:val="19"/>
                <w:szCs w:val="19"/>
              </w:rPr>
            </w:pPr>
            <w:r w:rsidRPr="004D5371">
              <w:rPr>
                <w:w w:val="105"/>
                <w:sz w:val="19"/>
                <w:szCs w:val="19"/>
              </w:rPr>
              <w:t>6,463</w:t>
            </w:r>
            <w:r w:rsidRPr="004D5371">
              <w:rPr>
                <w:spacing w:val="10"/>
                <w:w w:val="105"/>
                <w:sz w:val="19"/>
                <w:szCs w:val="19"/>
              </w:rPr>
              <w:t xml:space="preserve"> </w:t>
            </w:r>
            <w:r w:rsidRPr="004D5371">
              <w:rPr>
                <w:w w:val="105"/>
                <w:sz w:val="19"/>
                <w:szCs w:val="19"/>
              </w:rPr>
              <w:t>application</w:t>
            </w:r>
            <w:r w:rsidRPr="004D5371">
              <w:rPr>
                <w:spacing w:val="-47"/>
                <w:w w:val="105"/>
                <w:sz w:val="19"/>
                <w:szCs w:val="19"/>
              </w:rPr>
              <w:t xml:space="preserve"> </w:t>
            </w:r>
            <w:r w:rsidRPr="004D5371">
              <w:rPr>
                <w:w w:val="105"/>
                <w:sz w:val="19"/>
                <w:szCs w:val="19"/>
              </w:rPr>
              <w:t>fee</w:t>
            </w:r>
          </w:p>
        </w:tc>
        <w:tc>
          <w:tcPr>
            <w:tcW w:w="1001" w:type="pct"/>
          </w:tcPr>
          <w:p w14:paraId="0D7829CA" w14:textId="77777777" w:rsidR="00B064AF" w:rsidRPr="004D5371" w:rsidRDefault="00B064AF" w:rsidP="00434AEE">
            <w:pPr>
              <w:pStyle w:val="REG-P0"/>
              <w:rPr>
                <w:sz w:val="19"/>
                <w:szCs w:val="19"/>
              </w:rPr>
            </w:pPr>
            <w:r w:rsidRPr="004D5371">
              <w:rPr>
                <w:w w:val="105"/>
                <w:sz w:val="19"/>
                <w:szCs w:val="19"/>
              </w:rPr>
              <w:t>1%</w:t>
            </w:r>
            <w:r w:rsidRPr="004D5371">
              <w:rPr>
                <w:spacing w:val="1"/>
                <w:w w:val="105"/>
                <w:sz w:val="19"/>
                <w:szCs w:val="19"/>
              </w:rPr>
              <w:t xml:space="preserve"> </w:t>
            </w:r>
            <w:r w:rsidRPr="004D5371">
              <w:rPr>
                <w:w w:val="105"/>
                <w:sz w:val="19"/>
                <w:szCs w:val="19"/>
              </w:rPr>
              <w:t>of</w:t>
            </w:r>
            <w:r w:rsidRPr="004D5371">
              <w:rPr>
                <w:spacing w:val="1"/>
                <w:w w:val="105"/>
                <w:sz w:val="19"/>
                <w:szCs w:val="19"/>
              </w:rPr>
              <w:t xml:space="preserve"> </w:t>
            </w:r>
            <w:r w:rsidRPr="004D5371">
              <w:rPr>
                <w:w w:val="105"/>
                <w:sz w:val="19"/>
                <w:szCs w:val="19"/>
              </w:rPr>
              <w:t>annual</w:t>
            </w:r>
            <w:r w:rsidRPr="004D5371">
              <w:rPr>
                <w:spacing w:val="1"/>
                <w:w w:val="105"/>
                <w:sz w:val="19"/>
                <w:szCs w:val="19"/>
              </w:rPr>
              <w:t xml:space="preserve"> </w:t>
            </w:r>
            <w:r w:rsidRPr="004D5371">
              <w:rPr>
                <w:w w:val="105"/>
                <w:sz w:val="19"/>
                <w:szCs w:val="19"/>
              </w:rPr>
              <w:t>net</w:t>
            </w:r>
            <w:r w:rsidRPr="004D5371">
              <w:rPr>
                <w:spacing w:val="-47"/>
                <w:w w:val="105"/>
                <w:sz w:val="19"/>
                <w:szCs w:val="19"/>
              </w:rPr>
              <w:t xml:space="preserve"> </w:t>
            </w:r>
            <w:r w:rsidRPr="004D5371">
              <w:rPr>
                <w:w w:val="105"/>
                <w:sz w:val="19"/>
                <w:szCs w:val="19"/>
              </w:rPr>
              <w:t>turnover</w:t>
            </w:r>
          </w:p>
        </w:tc>
      </w:tr>
      <w:tr w:rsidR="004D5371" w:rsidRPr="004D5371" w14:paraId="050189C2" w14:textId="77777777" w:rsidTr="003335F8">
        <w:trPr>
          <w:trHeight w:val="952"/>
        </w:trPr>
        <w:tc>
          <w:tcPr>
            <w:tcW w:w="1915" w:type="pct"/>
            <w:shd w:val="clear" w:color="auto" w:fill="E6E7E8"/>
          </w:tcPr>
          <w:p w14:paraId="39C44347" w14:textId="1EDDCBE1" w:rsidR="00B064AF" w:rsidRPr="004D5371" w:rsidRDefault="00B064AF" w:rsidP="00434AEE">
            <w:pPr>
              <w:pStyle w:val="REG-P0"/>
              <w:rPr>
                <w:spacing w:val="-2"/>
                <w:sz w:val="19"/>
                <w:szCs w:val="19"/>
              </w:rPr>
            </w:pPr>
            <w:r w:rsidRPr="004D5371">
              <w:rPr>
                <w:spacing w:val="-2"/>
                <w:w w:val="105"/>
                <w:sz w:val="19"/>
                <w:szCs w:val="19"/>
              </w:rPr>
              <w:t xml:space="preserve">Public Radio Broadcaster </w:t>
            </w:r>
            <w:r w:rsidR="00A0151D" w:rsidRPr="004D5371">
              <w:rPr>
                <w:spacing w:val="-2"/>
                <w:w w:val="105"/>
                <w:sz w:val="19"/>
                <w:szCs w:val="19"/>
              </w:rPr>
              <w:br/>
            </w:r>
            <w:r w:rsidRPr="004D5371">
              <w:rPr>
                <w:spacing w:val="-2"/>
                <w:w w:val="105"/>
                <w:sz w:val="19"/>
                <w:szCs w:val="19"/>
              </w:rPr>
              <w:t>(Commercial)</w:t>
            </w:r>
          </w:p>
        </w:tc>
        <w:tc>
          <w:tcPr>
            <w:tcW w:w="1082" w:type="pct"/>
          </w:tcPr>
          <w:p w14:paraId="3955CEB7" w14:textId="77777777" w:rsidR="00B064AF" w:rsidRPr="004D5371" w:rsidRDefault="00B064AF" w:rsidP="00434AEE">
            <w:pPr>
              <w:pStyle w:val="REG-P0"/>
              <w:rPr>
                <w:sz w:val="19"/>
                <w:szCs w:val="19"/>
              </w:rPr>
            </w:pPr>
            <w:r w:rsidRPr="004D5371">
              <w:rPr>
                <w:w w:val="105"/>
                <w:sz w:val="19"/>
                <w:szCs w:val="19"/>
              </w:rPr>
              <w:t>5,000</w:t>
            </w:r>
            <w:r w:rsidRPr="004D5371">
              <w:rPr>
                <w:spacing w:val="-1"/>
                <w:w w:val="105"/>
                <w:sz w:val="19"/>
                <w:szCs w:val="19"/>
              </w:rPr>
              <w:t xml:space="preserve"> </w:t>
            </w:r>
            <w:r w:rsidRPr="004D5371">
              <w:rPr>
                <w:w w:val="105"/>
                <w:sz w:val="19"/>
                <w:szCs w:val="19"/>
              </w:rPr>
              <w:t>application</w:t>
            </w:r>
            <w:r w:rsidRPr="004D5371">
              <w:rPr>
                <w:spacing w:val="-6"/>
                <w:w w:val="105"/>
                <w:sz w:val="19"/>
                <w:szCs w:val="19"/>
              </w:rPr>
              <w:t xml:space="preserve"> </w:t>
            </w:r>
            <w:r w:rsidRPr="004D5371">
              <w:rPr>
                <w:w w:val="105"/>
                <w:sz w:val="19"/>
                <w:szCs w:val="19"/>
              </w:rPr>
              <w:t>fee</w:t>
            </w:r>
          </w:p>
        </w:tc>
        <w:tc>
          <w:tcPr>
            <w:tcW w:w="1002" w:type="pct"/>
          </w:tcPr>
          <w:p w14:paraId="57F232BF" w14:textId="5161B5B1" w:rsidR="00B064AF" w:rsidRPr="004D5371" w:rsidRDefault="00B064AF" w:rsidP="00434AEE">
            <w:pPr>
              <w:pStyle w:val="REG-P0"/>
              <w:rPr>
                <w:sz w:val="19"/>
                <w:szCs w:val="19"/>
              </w:rPr>
            </w:pPr>
            <w:r w:rsidRPr="004D5371">
              <w:rPr>
                <w:w w:val="105"/>
                <w:sz w:val="19"/>
                <w:szCs w:val="19"/>
              </w:rPr>
              <w:t>6,463</w:t>
            </w:r>
            <w:r w:rsidRPr="004D5371">
              <w:rPr>
                <w:spacing w:val="10"/>
                <w:w w:val="105"/>
                <w:sz w:val="19"/>
                <w:szCs w:val="19"/>
              </w:rPr>
              <w:t xml:space="preserve"> </w:t>
            </w:r>
            <w:r w:rsidRPr="004D5371">
              <w:rPr>
                <w:w w:val="105"/>
                <w:sz w:val="19"/>
                <w:szCs w:val="19"/>
              </w:rPr>
              <w:t>application</w:t>
            </w:r>
            <w:r w:rsidRPr="004D5371">
              <w:rPr>
                <w:spacing w:val="-47"/>
                <w:w w:val="105"/>
                <w:sz w:val="19"/>
                <w:szCs w:val="19"/>
              </w:rPr>
              <w:t xml:space="preserve"> </w:t>
            </w:r>
            <w:r w:rsidRPr="004D5371">
              <w:rPr>
                <w:w w:val="105"/>
                <w:sz w:val="19"/>
                <w:szCs w:val="19"/>
              </w:rPr>
              <w:t>fee</w:t>
            </w:r>
          </w:p>
        </w:tc>
        <w:tc>
          <w:tcPr>
            <w:tcW w:w="1001" w:type="pct"/>
          </w:tcPr>
          <w:p w14:paraId="01919EE2" w14:textId="77777777" w:rsidR="00B064AF" w:rsidRPr="004D5371" w:rsidRDefault="00B064AF" w:rsidP="00434AEE">
            <w:pPr>
              <w:pStyle w:val="REG-P0"/>
              <w:rPr>
                <w:sz w:val="19"/>
                <w:szCs w:val="19"/>
              </w:rPr>
            </w:pPr>
            <w:r w:rsidRPr="004D5371">
              <w:rPr>
                <w:w w:val="105"/>
                <w:sz w:val="19"/>
                <w:szCs w:val="19"/>
              </w:rPr>
              <w:t>1% of annual net turnover</w:t>
            </w:r>
          </w:p>
          <w:p w14:paraId="4A89013E" w14:textId="77777777" w:rsidR="00B064AF" w:rsidRPr="004D5371" w:rsidRDefault="00B064AF" w:rsidP="00434AEE">
            <w:pPr>
              <w:pStyle w:val="REG-P0"/>
              <w:rPr>
                <w:sz w:val="19"/>
                <w:szCs w:val="19"/>
              </w:rPr>
            </w:pPr>
            <w:r w:rsidRPr="004D5371">
              <w:rPr>
                <w:w w:val="105"/>
                <w:sz w:val="19"/>
                <w:szCs w:val="19"/>
              </w:rPr>
              <w:t>1,293 radio licence fee</w:t>
            </w:r>
          </w:p>
        </w:tc>
      </w:tr>
      <w:tr w:rsidR="004D5371" w:rsidRPr="004D5371" w14:paraId="2550B626" w14:textId="77777777" w:rsidTr="003335F8">
        <w:trPr>
          <w:trHeight w:val="501"/>
        </w:trPr>
        <w:tc>
          <w:tcPr>
            <w:tcW w:w="1915" w:type="pct"/>
            <w:shd w:val="clear" w:color="auto" w:fill="E6E7E8"/>
          </w:tcPr>
          <w:p w14:paraId="270E9B70" w14:textId="77777777" w:rsidR="00B064AF" w:rsidRPr="004D5371" w:rsidRDefault="00B064AF" w:rsidP="00434AEE">
            <w:pPr>
              <w:pStyle w:val="REG-P0"/>
              <w:rPr>
                <w:sz w:val="19"/>
                <w:szCs w:val="19"/>
              </w:rPr>
            </w:pPr>
            <w:r w:rsidRPr="004D5371">
              <w:rPr>
                <w:w w:val="105"/>
                <w:sz w:val="19"/>
                <w:szCs w:val="19"/>
              </w:rPr>
              <w:t>Public</w:t>
            </w:r>
            <w:r w:rsidRPr="004D5371">
              <w:rPr>
                <w:spacing w:val="-7"/>
                <w:w w:val="105"/>
                <w:sz w:val="19"/>
                <w:szCs w:val="19"/>
              </w:rPr>
              <w:t xml:space="preserve"> </w:t>
            </w:r>
            <w:r w:rsidRPr="004D5371">
              <w:rPr>
                <w:w w:val="105"/>
                <w:sz w:val="19"/>
                <w:szCs w:val="19"/>
              </w:rPr>
              <w:t>Radio</w:t>
            </w:r>
            <w:r w:rsidRPr="004D5371">
              <w:rPr>
                <w:spacing w:val="-7"/>
                <w:w w:val="105"/>
                <w:sz w:val="19"/>
                <w:szCs w:val="19"/>
              </w:rPr>
              <w:t xml:space="preserve"> </w:t>
            </w:r>
            <w:r w:rsidRPr="004D5371">
              <w:rPr>
                <w:w w:val="105"/>
                <w:sz w:val="19"/>
                <w:szCs w:val="19"/>
              </w:rPr>
              <w:t>Broadcaster</w:t>
            </w:r>
          </w:p>
        </w:tc>
        <w:tc>
          <w:tcPr>
            <w:tcW w:w="1082" w:type="pct"/>
          </w:tcPr>
          <w:p w14:paraId="766DE7DC" w14:textId="77777777" w:rsidR="00B064AF" w:rsidRPr="004D5371" w:rsidRDefault="00B064AF" w:rsidP="00434AEE">
            <w:pPr>
              <w:pStyle w:val="REG-P0"/>
              <w:rPr>
                <w:sz w:val="19"/>
                <w:szCs w:val="19"/>
              </w:rPr>
            </w:pPr>
            <w:r w:rsidRPr="004D5371">
              <w:rPr>
                <w:w w:val="105"/>
                <w:sz w:val="19"/>
                <w:szCs w:val="19"/>
              </w:rPr>
              <w:t>5,000</w:t>
            </w:r>
            <w:r w:rsidRPr="004D5371">
              <w:rPr>
                <w:spacing w:val="-1"/>
                <w:w w:val="105"/>
                <w:sz w:val="19"/>
                <w:szCs w:val="19"/>
              </w:rPr>
              <w:t xml:space="preserve"> </w:t>
            </w:r>
            <w:r w:rsidRPr="004D5371">
              <w:rPr>
                <w:w w:val="105"/>
                <w:sz w:val="19"/>
                <w:szCs w:val="19"/>
              </w:rPr>
              <w:t>application</w:t>
            </w:r>
            <w:r w:rsidRPr="004D5371">
              <w:rPr>
                <w:spacing w:val="-6"/>
                <w:w w:val="105"/>
                <w:sz w:val="19"/>
                <w:szCs w:val="19"/>
              </w:rPr>
              <w:t xml:space="preserve"> </w:t>
            </w:r>
            <w:r w:rsidRPr="004D5371">
              <w:rPr>
                <w:w w:val="105"/>
                <w:sz w:val="19"/>
                <w:szCs w:val="19"/>
              </w:rPr>
              <w:t>fee</w:t>
            </w:r>
          </w:p>
        </w:tc>
        <w:tc>
          <w:tcPr>
            <w:tcW w:w="1002" w:type="pct"/>
          </w:tcPr>
          <w:p w14:paraId="47D7E107" w14:textId="7EE6B1C3" w:rsidR="00B064AF" w:rsidRPr="004D5371" w:rsidRDefault="00B064AF" w:rsidP="00434AEE">
            <w:pPr>
              <w:pStyle w:val="REG-P0"/>
              <w:rPr>
                <w:sz w:val="19"/>
                <w:szCs w:val="19"/>
              </w:rPr>
            </w:pPr>
            <w:r w:rsidRPr="004D5371">
              <w:rPr>
                <w:w w:val="105"/>
                <w:sz w:val="19"/>
                <w:szCs w:val="19"/>
              </w:rPr>
              <w:t>6,463</w:t>
            </w:r>
            <w:r w:rsidRPr="004D5371">
              <w:rPr>
                <w:spacing w:val="10"/>
                <w:w w:val="105"/>
                <w:sz w:val="19"/>
                <w:szCs w:val="19"/>
              </w:rPr>
              <w:t xml:space="preserve"> </w:t>
            </w:r>
            <w:r w:rsidRPr="004D5371">
              <w:rPr>
                <w:w w:val="105"/>
                <w:sz w:val="19"/>
                <w:szCs w:val="19"/>
              </w:rPr>
              <w:t>application</w:t>
            </w:r>
            <w:r w:rsidRPr="004D5371">
              <w:rPr>
                <w:spacing w:val="-47"/>
                <w:w w:val="105"/>
                <w:sz w:val="19"/>
                <w:szCs w:val="19"/>
              </w:rPr>
              <w:t xml:space="preserve"> </w:t>
            </w:r>
            <w:r w:rsidRPr="004D5371">
              <w:rPr>
                <w:w w:val="105"/>
                <w:sz w:val="19"/>
                <w:szCs w:val="19"/>
              </w:rPr>
              <w:t>fee</w:t>
            </w:r>
          </w:p>
        </w:tc>
        <w:tc>
          <w:tcPr>
            <w:tcW w:w="1001" w:type="pct"/>
          </w:tcPr>
          <w:p w14:paraId="3FE09213" w14:textId="01F873B0" w:rsidR="00B064AF" w:rsidRPr="004D5371" w:rsidRDefault="00B064AF" w:rsidP="00434AEE">
            <w:pPr>
              <w:pStyle w:val="REG-P0"/>
              <w:rPr>
                <w:sz w:val="19"/>
                <w:szCs w:val="19"/>
              </w:rPr>
            </w:pPr>
            <w:r w:rsidRPr="004D5371">
              <w:rPr>
                <w:w w:val="105"/>
                <w:sz w:val="19"/>
                <w:szCs w:val="19"/>
              </w:rPr>
              <w:t>1,293 radio licence</w:t>
            </w:r>
            <w:r w:rsidR="00E500B7" w:rsidRPr="004D5371">
              <w:rPr>
                <w:w w:val="105"/>
                <w:sz w:val="19"/>
                <w:szCs w:val="19"/>
              </w:rPr>
              <w:t xml:space="preserve"> </w:t>
            </w:r>
            <w:r w:rsidRPr="004D5371">
              <w:rPr>
                <w:w w:val="105"/>
                <w:sz w:val="19"/>
                <w:szCs w:val="19"/>
              </w:rPr>
              <w:t>fee</w:t>
            </w:r>
          </w:p>
        </w:tc>
      </w:tr>
      <w:tr w:rsidR="004D5371" w:rsidRPr="004D5371" w14:paraId="41B143A6" w14:textId="77777777" w:rsidTr="003335F8">
        <w:trPr>
          <w:trHeight w:val="501"/>
        </w:trPr>
        <w:tc>
          <w:tcPr>
            <w:tcW w:w="1915" w:type="pct"/>
            <w:shd w:val="clear" w:color="auto" w:fill="E6E7E8"/>
          </w:tcPr>
          <w:p w14:paraId="2468A214" w14:textId="77777777" w:rsidR="00B064AF" w:rsidRPr="004D5371" w:rsidRDefault="00B064AF" w:rsidP="00434AEE">
            <w:pPr>
              <w:pStyle w:val="REG-P0"/>
              <w:rPr>
                <w:sz w:val="19"/>
                <w:szCs w:val="19"/>
              </w:rPr>
            </w:pPr>
            <w:r w:rsidRPr="004D5371">
              <w:rPr>
                <w:w w:val="105"/>
                <w:sz w:val="19"/>
                <w:szCs w:val="19"/>
              </w:rPr>
              <w:t>Community</w:t>
            </w:r>
            <w:r w:rsidRPr="004D5371">
              <w:rPr>
                <w:spacing w:val="2"/>
                <w:w w:val="105"/>
                <w:sz w:val="19"/>
                <w:szCs w:val="19"/>
              </w:rPr>
              <w:t xml:space="preserve"> </w:t>
            </w:r>
            <w:r w:rsidRPr="004D5371">
              <w:rPr>
                <w:w w:val="105"/>
                <w:sz w:val="19"/>
                <w:szCs w:val="19"/>
              </w:rPr>
              <w:t>Radio</w:t>
            </w:r>
            <w:r w:rsidRPr="004D5371">
              <w:rPr>
                <w:spacing w:val="-11"/>
                <w:w w:val="105"/>
                <w:sz w:val="19"/>
                <w:szCs w:val="19"/>
              </w:rPr>
              <w:t xml:space="preserve"> </w:t>
            </w:r>
            <w:r w:rsidRPr="004D5371">
              <w:rPr>
                <w:w w:val="105"/>
                <w:sz w:val="19"/>
                <w:szCs w:val="19"/>
              </w:rPr>
              <w:t>Broadcaster</w:t>
            </w:r>
          </w:p>
        </w:tc>
        <w:tc>
          <w:tcPr>
            <w:tcW w:w="1082" w:type="pct"/>
          </w:tcPr>
          <w:p w14:paraId="5D1E9DAC" w14:textId="77777777" w:rsidR="00B064AF" w:rsidRPr="004D5371" w:rsidRDefault="00B064AF" w:rsidP="00434AEE">
            <w:pPr>
              <w:pStyle w:val="REG-P0"/>
              <w:rPr>
                <w:sz w:val="19"/>
                <w:szCs w:val="19"/>
              </w:rPr>
            </w:pPr>
            <w:r w:rsidRPr="004D5371">
              <w:rPr>
                <w:w w:val="105"/>
                <w:sz w:val="19"/>
                <w:szCs w:val="19"/>
              </w:rPr>
              <w:t>1,000 application</w:t>
            </w:r>
            <w:r w:rsidRPr="004D5371">
              <w:rPr>
                <w:spacing w:val="-5"/>
                <w:w w:val="105"/>
                <w:sz w:val="19"/>
                <w:szCs w:val="19"/>
              </w:rPr>
              <w:t xml:space="preserve"> </w:t>
            </w:r>
            <w:r w:rsidRPr="004D5371">
              <w:rPr>
                <w:w w:val="105"/>
                <w:sz w:val="19"/>
                <w:szCs w:val="19"/>
              </w:rPr>
              <w:t>fee</w:t>
            </w:r>
          </w:p>
        </w:tc>
        <w:tc>
          <w:tcPr>
            <w:tcW w:w="1002" w:type="pct"/>
          </w:tcPr>
          <w:p w14:paraId="57B33936" w14:textId="4AD4C4A4" w:rsidR="00B064AF" w:rsidRPr="004D5371" w:rsidRDefault="00B064AF" w:rsidP="00434AEE">
            <w:pPr>
              <w:pStyle w:val="REG-P0"/>
              <w:rPr>
                <w:sz w:val="19"/>
                <w:szCs w:val="19"/>
              </w:rPr>
            </w:pPr>
            <w:r w:rsidRPr="004D5371">
              <w:rPr>
                <w:w w:val="105"/>
                <w:sz w:val="19"/>
                <w:szCs w:val="19"/>
              </w:rPr>
              <w:t>1,293 application fee</w:t>
            </w:r>
          </w:p>
        </w:tc>
        <w:tc>
          <w:tcPr>
            <w:tcW w:w="1001" w:type="pct"/>
          </w:tcPr>
          <w:p w14:paraId="11A6A915" w14:textId="77777777" w:rsidR="00B064AF" w:rsidRPr="004D5371" w:rsidRDefault="00B064AF" w:rsidP="00434AEE">
            <w:pPr>
              <w:pStyle w:val="REG-P0"/>
              <w:rPr>
                <w:sz w:val="19"/>
                <w:szCs w:val="19"/>
              </w:rPr>
            </w:pPr>
            <w:r w:rsidRPr="004D5371">
              <w:rPr>
                <w:w w:val="105"/>
                <w:sz w:val="19"/>
                <w:szCs w:val="19"/>
              </w:rPr>
              <w:t>1,293 radio licence fee</w:t>
            </w:r>
          </w:p>
        </w:tc>
      </w:tr>
      <w:tr w:rsidR="004D5371" w:rsidRPr="004D5371" w14:paraId="4F11C588" w14:textId="77777777" w:rsidTr="003335F8">
        <w:trPr>
          <w:trHeight w:val="952"/>
        </w:trPr>
        <w:tc>
          <w:tcPr>
            <w:tcW w:w="1915" w:type="pct"/>
            <w:shd w:val="clear" w:color="auto" w:fill="E6E7E8"/>
          </w:tcPr>
          <w:p w14:paraId="487D19E9" w14:textId="77777777" w:rsidR="00744D8E" w:rsidRPr="004D5371" w:rsidRDefault="00744D8E" w:rsidP="00434AEE">
            <w:pPr>
              <w:pStyle w:val="REG-P0"/>
              <w:rPr>
                <w:sz w:val="19"/>
                <w:szCs w:val="19"/>
              </w:rPr>
            </w:pPr>
            <w:r w:rsidRPr="004D5371">
              <w:rPr>
                <w:w w:val="105"/>
                <w:sz w:val="19"/>
                <w:szCs w:val="19"/>
              </w:rPr>
              <w:t>Foreign</w:t>
            </w:r>
            <w:r w:rsidRPr="004D5371">
              <w:rPr>
                <w:spacing w:val="-11"/>
                <w:w w:val="105"/>
                <w:sz w:val="19"/>
                <w:szCs w:val="19"/>
              </w:rPr>
              <w:t xml:space="preserve"> </w:t>
            </w:r>
            <w:r w:rsidRPr="004D5371">
              <w:rPr>
                <w:w w:val="105"/>
                <w:sz w:val="19"/>
                <w:szCs w:val="19"/>
              </w:rPr>
              <w:t>Public</w:t>
            </w:r>
            <w:r w:rsidRPr="004D5371">
              <w:rPr>
                <w:spacing w:val="-8"/>
                <w:w w:val="105"/>
                <w:sz w:val="19"/>
                <w:szCs w:val="19"/>
              </w:rPr>
              <w:t xml:space="preserve"> </w:t>
            </w:r>
            <w:r w:rsidRPr="004D5371">
              <w:rPr>
                <w:w w:val="105"/>
                <w:sz w:val="19"/>
                <w:szCs w:val="19"/>
              </w:rPr>
              <w:t>Broadcaster</w:t>
            </w:r>
          </w:p>
        </w:tc>
        <w:tc>
          <w:tcPr>
            <w:tcW w:w="1082" w:type="pct"/>
          </w:tcPr>
          <w:p w14:paraId="0257DAFC" w14:textId="77777777" w:rsidR="00744D8E" w:rsidRPr="004D5371" w:rsidRDefault="00744D8E" w:rsidP="00434AEE">
            <w:pPr>
              <w:pStyle w:val="REG-P0"/>
              <w:rPr>
                <w:sz w:val="19"/>
                <w:szCs w:val="19"/>
              </w:rPr>
            </w:pPr>
          </w:p>
          <w:p w14:paraId="7F78B921" w14:textId="77777777" w:rsidR="00744D8E" w:rsidRPr="004D5371" w:rsidRDefault="00744D8E" w:rsidP="00434AEE">
            <w:pPr>
              <w:pStyle w:val="REG-P0"/>
              <w:rPr>
                <w:sz w:val="19"/>
                <w:szCs w:val="19"/>
              </w:rPr>
            </w:pPr>
            <w:r w:rsidRPr="004D5371">
              <w:rPr>
                <w:w w:val="105"/>
                <w:sz w:val="19"/>
                <w:szCs w:val="19"/>
              </w:rPr>
              <w:t>5,000</w:t>
            </w:r>
            <w:r w:rsidRPr="004D5371">
              <w:rPr>
                <w:spacing w:val="-3"/>
                <w:w w:val="105"/>
                <w:sz w:val="19"/>
                <w:szCs w:val="19"/>
              </w:rPr>
              <w:t xml:space="preserve"> </w:t>
            </w:r>
            <w:r w:rsidRPr="004D5371">
              <w:rPr>
                <w:w w:val="105"/>
                <w:sz w:val="19"/>
                <w:szCs w:val="19"/>
              </w:rPr>
              <w:t>application</w:t>
            </w:r>
            <w:r w:rsidRPr="004D5371">
              <w:rPr>
                <w:spacing w:val="-5"/>
                <w:w w:val="105"/>
                <w:sz w:val="19"/>
                <w:szCs w:val="19"/>
              </w:rPr>
              <w:t xml:space="preserve"> </w:t>
            </w:r>
            <w:r w:rsidRPr="004D5371">
              <w:rPr>
                <w:w w:val="105"/>
                <w:sz w:val="19"/>
                <w:szCs w:val="19"/>
              </w:rPr>
              <w:t>fee</w:t>
            </w:r>
          </w:p>
          <w:p w14:paraId="5563210C" w14:textId="77777777" w:rsidR="00744D8E" w:rsidRPr="004D5371" w:rsidRDefault="00744D8E" w:rsidP="00434AEE">
            <w:pPr>
              <w:pStyle w:val="REG-P0"/>
              <w:rPr>
                <w:sz w:val="19"/>
                <w:szCs w:val="19"/>
              </w:rPr>
            </w:pPr>
            <w:r w:rsidRPr="004D5371">
              <w:rPr>
                <w:w w:val="105"/>
                <w:sz w:val="19"/>
                <w:szCs w:val="19"/>
              </w:rPr>
              <w:t>2,000</w:t>
            </w:r>
            <w:r w:rsidRPr="004D5371">
              <w:rPr>
                <w:spacing w:val="3"/>
                <w:w w:val="105"/>
                <w:sz w:val="19"/>
                <w:szCs w:val="19"/>
              </w:rPr>
              <w:t xml:space="preserve"> </w:t>
            </w:r>
            <w:r w:rsidRPr="004D5371">
              <w:rPr>
                <w:w w:val="105"/>
                <w:sz w:val="19"/>
                <w:szCs w:val="19"/>
              </w:rPr>
              <w:t>tender</w:t>
            </w:r>
            <w:r w:rsidRPr="004D5371">
              <w:rPr>
                <w:spacing w:val="1"/>
                <w:w w:val="105"/>
                <w:sz w:val="19"/>
                <w:szCs w:val="19"/>
              </w:rPr>
              <w:t xml:space="preserve"> </w:t>
            </w:r>
            <w:r w:rsidRPr="004D5371">
              <w:rPr>
                <w:w w:val="105"/>
                <w:sz w:val="19"/>
                <w:szCs w:val="19"/>
              </w:rPr>
              <w:t>fee</w:t>
            </w:r>
          </w:p>
        </w:tc>
        <w:tc>
          <w:tcPr>
            <w:tcW w:w="1002" w:type="pct"/>
          </w:tcPr>
          <w:p w14:paraId="56F7B614" w14:textId="77777777" w:rsidR="00744D8E" w:rsidRPr="004D5371" w:rsidRDefault="00744D8E" w:rsidP="00434AEE">
            <w:pPr>
              <w:pStyle w:val="REG-P0"/>
              <w:rPr>
                <w:sz w:val="19"/>
                <w:szCs w:val="19"/>
              </w:rPr>
            </w:pPr>
            <w:r w:rsidRPr="004D5371">
              <w:rPr>
                <w:w w:val="105"/>
                <w:sz w:val="19"/>
                <w:szCs w:val="19"/>
              </w:rPr>
              <w:t>6,463</w:t>
            </w:r>
            <w:r w:rsidRPr="004D5371">
              <w:rPr>
                <w:spacing w:val="16"/>
                <w:w w:val="105"/>
                <w:sz w:val="19"/>
                <w:szCs w:val="19"/>
              </w:rPr>
              <w:t xml:space="preserve"> </w:t>
            </w:r>
            <w:r w:rsidRPr="004D5371">
              <w:rPr>
                <w:w w:val="105"/>
                <w:sz w:val="19"/>
                <w:szCs w:val="19"/>
              </w:rPr>
              <w:t>application</w:t>
            </w:r>
            <w:r w:rsidRPr="004D5371">
              <w:rPr>
                <w:spacing w:val="-47"/>
                <w:w w:val="105"/>
                <w:sz w:val="19"/>
                <w:szCs w:val="19"/>
              </w:rPr>
              <w:t xml:space="preserve"> </w:t>
            </w:r>
            <w:r w:rsidRPr="004D5371">
              <w:rPr>
                <w:w w:val="105"/>
                <w:sz w:val="19"/>
                <w:szCs w:val="19"/>
              </w:rPr>
              <w:t>fee</w:t>
            </w:r>
          </w:p>
          <w:p w14:paraId="78110C9B" w14:textId="77777777" w:rsidR="00744D8E" w:rsidRPr="004D5371" w:rsidRDefault="00744D8E" w:rsidP="00434AEE">
            <w:pPr>
              <w:pStyle w:val="REG-P0"/>
              <w:rPr>
                <w:sz w:val="19"/>
                <w:szCs w:val="19"/>
              </w:rPr>
            </w:pPr>
            <w:r w:rsidRPr="004D5371">
              <w:rPr>
                <w:w w:val="105"/>
                <w:sz w:val="19"/>
                <w:szCs w:val="19"/>
              </w:rPr>
              <w:t>2,585</w:t>
            </w:r>
            <w:r w:rsidRPr="004D5371">
              <w:rPr>
                <w:spacing w:val="-6"/>
                <w:w w:val="105"/>
                <w:sz w:val="19"/>
                <w:szCs w:val="19"/>
              </w:rPr>
              <w:t xml:space="preserve"> </w:t>
            </w:r>
            <w:r w:rsidRPr="004D5371">
              <w:rPr>
                <w:w w:val="105"/>
                <w:sz w:val="19"/>
                <w:szCs w:val="19"/>
              </w:rPr>
              <w:t>tender</w:t>
            </w:r>
            <w:r w:rsidRPr="004D5371">
              <w:rPr>
                <w:spacing w:val="-3"/>
                <w:w w:val="105"/>
                <w:sz w:val="19"/>
                <w:szCs w:val="19"/>
              </w:rPr>
              <w:t xml:space="preserve"> </w:t>
            </w:r>
            <w:r w:rsidRPr="004D5371">
              <w:rPr>
                <w:w w:val="105"/>
                <w:sz w:val="19"/>
                <w:szCs w:val="19"/>
              </w:rPr>
              <w:t>fee</w:t>
            </w:r>
          </w:p>
        </w:tc>
        <w:tc>
          <w:tcPr>
            <w:tcW w:w="1001" w:type="pct"/>
          </w:tcPr>
          <w:p w14:paraId="411D935D" w14:textId="77777777" w:rsidR="00744D8E" w:rsidRPr="004D5371" w:rsidRDefault="00744D8E" w:rsidP="00434AEE">
            <w:pPr>
              <w:pStyle w:val="REG-P0"/>
              <w:rPr>
                <w:sz w:val="19"/>
                <w:szCs w:val="19"/>
              </w:rPr>
            </w:pPr>
            <w:r w:rsidRPr="004D5371">
              <w:rPr>
                <w:w w:val="105"/>
                <w:sz w:val="19"/>
                <w:szCs w:val="19"/>
              </w:rPr>
              <w:t>1,293</w:t>
            </w:r>
            <w:r w:rsidRPr="004D5371">
              <w:rPr>
                <w:spacing w:val="-5"/>
                <w:w w:val="105"/>
                <w:sz w:val="19"/>
                <w:szCs w:val="19"/>
              </w:rPr>
              <w:t xml:space="preserve"> </w:t>
            </w:r>
            <w:r w:rsidRPr="004D5371">
              <w:rPr>
                <w:w w:val="105"/>
                <w:sz w:val="19"/>
                <w:szCs w:val="19"/>
              </w:rPr>
              <w:t>radio</w:t>
            </w:r>
            <w:r w:rsidRPr="004D5371">
              <w:rPr>
                <w:spacing w:val="-15"/>
                <w:w w:val="105"/>
                <w:sz w:val="19"/>
                <w:szCs w:val="19"/>
              </w:rPr>
              <w:t xml:space="preserve"> </w:t>
            </w:r>
            <w:r w:rsidRPr="004D5371">
              <w:rPr>
                <w:w w:val="105"/>
                <w:sz w:val="19"/>
                <w:szCs w:val="19"/>
              </w:rPr>
              <w:t>licence</w:t>
            </w:r>
          </w:p>
          <w:p w14:paraId="26AB36C5" w14:textId="77777777" w:rsidR="00744D8E" w:rsidRPr="004D5371" w:rsidRDefault="00744D8E" w:rsidP="00434AEE">
            <w:pPr>
              <w:pStyle w:val="REG-P0"/>
              <w:rPr>
                <w:sz w:val="19"/>
                <w:szCs w:val="19"/>
              </w:rPr>
            </w:pPr>
            <w:r w:rsidRPr="004D5371">
              <w:rPr>
                <w:w w:val="105"/>
                <w:sz w:val="19"/>
                <w:szCs w:val="19"/>
              </w:rPr>
              <w:t>fee</w:t>
            </w:r>
            <w:r w:rsidRPr="004D5371">
              <w:rPr>
                <w:spacing w:val="23"/>
                <w:w w:val="105"/>
                <w:sz w:val="19"/>
                <w:szCs w:val="19"/>
              </w:rPr>
              <w:t xml:space="preserve"> </w:t>
            </w:r>
            <w:r w:rsidRPr="004D5371">
              <w:rPr>
                <w:w w:val="105"/>
                <w:sz w:val="19"/>
                <w:szCs w:val="19"/>
              </w:rPr>
              <w:t>18,484,500</w:t>
            </w:r>
            <w:r w:rsidRPr="004D5371">
              <w:rPr>
                <w:spacing w:val="16"/>
                <w:w w:val="105"/>
                <w:sz w:val="19"/>
                <w:szCs w:val="19"/>
              </w:rPr>
              <w:t xml:space="preserve"> </w:t>
            </w:r>
            <w:r w:rsidRPr="004D5371">
              <w:rPr>
                <w:w w:val="105"/>
                <w:sz w:val="19"/>
                <w:szCs w:val="19"/>
              </w:rPr>
              <w:t>in-</w:t>
            </w:r>
          </w:p>
          <w:p w14:paraId="1160F132" w14:textId="1CFA1898" w:rsidR="00744D8E" w:rsidRPr="004D5371" w:rsidRDefault="00744D8E" w:rsidP="00434AEE">
            <w:pPr>
              <w:pStyle w:val="REG-P0"/>
              <w:rPr>
                <w:sz w:val="19"/>
                <w:szCs w:val="19"/>
              </w:rPr>
            </w:pPr>
            <w:r w:rsidRPr="004D5371">
              <w:rPr>
                <w:w w:val="110"/>
                <w:sz w:val="19"/>
                <w:szCs w:val="19"/>
              </w:rPr>
              <w:t>dustry</w:t>
            </w:r>
            <w:r w:rsidR="00B064AF" w:rsidRPr="004D5371">
              <w:rPr>
                <w:w w:val="110"/>
                <w:sz w:val="19"/>
                <w:szCs w:val="19"/>
              </w:rPr>
              <w:t xml:space="preserve"> </w:t>
            </w:r>
            <w:r w:rsidRPr="004D5371">
              <w:rPr>
                <w:w w:val="105"/>
                <w:position w:val="1"/>
                <w:sz w:val="19"/>
                <w:szCs w:val="19"/>
              </w:rPr>
              <w:t>develop-</w:t>
            </w:r>
            <w:r w:rsidRPr="004D5371">
              <w:rPr>
                <w:spacing w:val="-47"/>
                <w:w w:val="105"/>
                <w:position w:val="1"/>
                <w:sz w:val="19"/>
                <w:szCs w:val="19"/>
              </w:rPr>
              <w:t xml:space="preserve"> </w:t>
            </w:r>
            <w:r w:rsidRPr="004D5371">
              <w:rPr>
                <w:w w:val="110"/>
                <w:sz w:val="19"/>
                <w:szCs w:val="19"/>
              </w:rPr>
              <w:t>ment</w:t>
            </w:r>
            <w:r w:rsidR="00B064AF" w:rsidRPr="004D5371">
              <w:rPr>
                <w:w w:val="110"/>
                <w:sz w:val="19"/>
                <w:szCs w:val="19"/>
              </w:rPr>
              <w:t xml:space="preserve"> </w:t>
            </w:r>
            <w:r w:rsidRPr="004D5371">
              <w:rPr>
                <w:w w:val="110"/>
                <w:sz w:val="19"/>
                <w:szCs w:val="19"/>
              </w:rPr>
              <w:t>fees</w:t>
            </w:r>
          </w:p>
        </w:tc>
      </w:tr>
      <w:tr w:rsidR="004D5371" w:rsidRPr="004D5371" w14:paraId="3F0EE788" w14:textId="77777777" w:rsidTr="008156D1">
        <w:trPr>
          <w:trHeight w:val="498"/>
        </w:trPr>
        <w:tc>
          <w:tcPr>
            <w:tcW w:w="1915" w:type="pct"/>
            <w:shd w:val="clear" w:color="auto" w:fill="E6E7E8"/>
          </w:tcPr>
          <w:p w14:paraId="77D3DF59" w14:textId="77777777" w:rsidR="00B064AF" w:rsidRPr="004D5371" w:rsidRDefault="00B064AF" w:rsidP="00434AEE">
            <w:pPr>
              <w:pStyle w:val="REG-P0"/>
              <w:rPr>
                <w:sz w:val="19"/>
                <w:szCs w:val="19"/>
              </w:rPr>
            </w:pPr>
            <w:r w:rsidRPr="004D5371">
              <w:rPr>
                <w:w w:val="110"/>
                <w:sz w:val="19"/>
                <w:szCs w:val="19"/>
              </w:rPr>
              <w:t>Source:</w:t>
            </w:r>
          </w:p>
        </w:tc>
        <w:tc>
          <w:tcPr>
            <w:tcW w:w="3085" w:type="pct"/>
            <w:gridSpan w:val="3"/>
          </w:tcPr>
          <w:p w14:paraId="162C5D95" w14:textId="5B431B06" w:rsidR="00B064AF" w:rsidRPr="004D5371" w:rsidRDefault="00B064AF" w:rsidP="00B064AF">
            <w:pPr>
              <w:pStyle w:val="REG-P0"/>
              <w:jc w:val="left"/>
              <w:rPr>
                <w:spacing w:val="4"/>
                <w:sz w:val="19"/>
                <w:szCs w:val="19"/>
                <w:u w:val="single"/>
              </w:rPr>
            </w:pPr>
            <w:r w:rsidRPr="004D5371">
              <w:rPr>
                <w:spacing w:val="4"/>
                <w:sz w:val="19"/>
                <w:szCs w:val="19"/>
                <w:u w:val="single"/>
              </w:rPr>
              <w:t>https://www.bocra.org.bw/sites/default/files/documents/Broad</w:t>
            </w:r>
            <w:r w:rsidR="00CC1D48" w:rsidRPr="004D5371">
              <w:rPr>
                <w:spacing w:val="4"/>
                <w:sz w:val="19"/>
                <w:szCs w:val="19"/>
                <w:u w:val="single"/>
              </w:rPr>
              <w:softHyphen/>
            </w:r>
            <w:r w:rsidRPr="004D5371">
              <w:rPr>
                <w:spacing w:val="4"/>
                <w:sz w:val="19"/>
                <w:szCs w:val="19"/>
                <w:u w:val="single"/>
              </w:rPr>
              <w:t>casting</w:t>
            </w:r>
            <w:r w:rsidR="00DE1D3C" w:rsidRPr="004D5371">
              <w:rPr>
                <w:spacing w:val="4"/>
                <w:sz w:val="19"/>
                <w:szCs w:val="19"/>
                <w:u w:val="single"/>
              </w:rPr>
              <w:t>%20%28Fees%29%20Reg</w:t>
            </w:r>
            <w:r w:rsidR="00395E1D" w:rsidRPr="004D5371">
              <w:rPr>
                <w:spacing w:val="4"/>
                <w:sz w:val="19"/>
                <w:szCs w:val="19"/>
                <w:u w:val="single"/>
              </w:rPr>
              <w:t>u</w:t>
            </w:r>
            <w:r w:rsidR="00DE1D3C" w:rsidRPr="004D5371">
              <w:rPr>
                <w:spacing w:val="4"/>
                <w:sz w:val="19"/>
                <w:szCs w:val="19"/>
                <w:u w:val="single"/>
              </w:rPr>
              <w:t>lations</w:t>
            </w:r>
            <w:r w:rsidR="00395E1D" w:rsidRPr="004D5371">
              <w:rPr>
                <w:spacing w:val="4"/>
                <w:sz w:val="19"/>
                <w:szCs w:val="19"/>
                <w:u w:val="single"/>
              </w:rPr>
              <w:t>.pdf</w:t>
            </w:r>
          </w:p>
        </w:tc>
      </w:tr>
    </w:tbl>
    <w:p w14:paraId="0D6E680E" w14:textId="77777777" w:rsidR="00744D8E" w:rsidRPr="004D5371" w:rsidRDefault="00744D8E" w:rsidP="00744D8E">
      <w:pPr>
        <w:pStyle w:val="REG-P0"/>
        <w:rPr>
          <w:sz w:val="19"/>
        </w:rPr>
      </w:pPr>
    </w:p>
    <w:p w14:paraId="4DDAE1DF" w14:textId="77A303DB" w:rsidR="00744D8E" w:rsidRPr="004D5371" w:rsidRDefault="00744D8E" w:rsidP="00C34A22">
      <w:pPr>
        <w:pStyle w:val="REG-P0"/>
      </w:pPr>
      <w:r w:rsidRPr="004D5371">
        <w:t>Zimbabwe</w:t>
      </w:r>
      <w:r w:rsidR="004370DC" w:rsidRPr="004D5371">
        <w:t>’</w:t>
      </w:r>
      <w:r w:rsidRPr="004D5371">
        <w:t>s fees are much higher than Namibia</w:t>
      </w:r>
      <w:r w:rsidR="004370DC" w:rsidRPr="004D5371">
        <w:t>’</w:t>
      </w:r>
      <w:r w:rsidRPr="004D5371">
        <w:t>s, in particular, to obtain a licence an initial licence fee ofN$1.5 billion has to be paid and the minimum regulatory levy is N$ 900,000. Zimbabwe also has a separate regulator for broadcasting called the Broadcasting Authority of Zimbabwe.</w:t>
      </w:r>
    </w:p>
    <w:p w14:paraId="611806A5" w14:textId="77777777" w:rsidR="00744D8E" w:rsidRPr="004D5371" w:rsidRDefault="00744D8E" w:rsidP="00C34A22">
      <w:pPr>
        <w:pStyle w:val="REG-P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bottom w:w="28" w:type="dxa"/>
          <w:right w:w="68" w:type="dxa"/>
        </w:tblCellMar>
        <w:tblLook w:val="01E0" w:firstRow="1" w:lastRow="1" w:firstColumn="1" w:lastColumn="1" w:noHBand="0" w:noVBand="0"/>
      </w:tblPr>
      <w:tblGrid>
        <w:gridCol w:w="2122"/>
        <w:gridCol w:w="3404"/>
        <w:gridCol w:w="998"/>
        <w:gridCol w:w="1964"/>
      </w:tblGrid>
      <w:tr w:rsidR="004D5371" w:rsidRPr="004D5371" w14:paraId="004C6C0B" w14:textId="77777777" w:rsidTr="00217E0D">
        <w:tc>
          <w:tcPr>
            <w:tcW w:w="5000" w:type="pct"/>
            <w:gridSpan w:val="4"/>
            <w:shd w:val="clear" w:color="auto" w:fill="D1D3D4"/>
          </w:tcPr>
          <w:p w14:paraId="71C3D196" w14:textId="1B6C3623" w:rsidR="00744D8E" w:rsidRPr="004D5371" w:rsidRDefault="00744D8E" w:rsidP="00346E32">
            <w:pPr>
              <w:pStyle w:val="REG-P0"/>
              <w:jc w:val="left"/>
              <w:rPr>
                <w:b/>
                <w:sz w:val="20"/>
                <w:szCs w:val="20"/>
              </w:rPr>
            </w:pPr>
            <w:r w:rsidRPr="004D5371">
              <w:rPr>
                <w:b/>
                <w:sz w:val="20"/>
                <w:szCs w:val="20"/>
              </w:rPr>
              <w:t>Table 10: Zimbabwe</w:t>
            </w:r>
            <w:r w:rsidR="00E86C24" w:rsidRPr="004D5371">
              <w:rPr>
                <w:b/>
                <w:sz w:val="20"/>
                <w:szCs w:val="20"/>
              </w:rPr>
              <w:t>’</w:t>
            </w:r>
            <w:r w:rsidRPr="004D5371">
              <w:rPr>
                <w:b/>
                <w:sz w:val="20"/>
                <w:szCs w:val="20"/>
              </w:rPr>
              <w:t>s license fee structure</w:t>
            </w:r>
          </w:p>
        </w:tc>
      </w:tr>
      <w:tr w:rsidR="004D5371" w:rsidRPr="004D5371" w14:paraId="2191DFD8" w14:textId="77777777" w:rsidTr="00217E0D">
        <w:tc>
          <w:tcPr>
            <w:tcW w:w="1250" w:type="pct"/>
            <w:shd w:val="clear" w:color="auto" w:fill="D1D3D4"/>
          </w:tcPr>
          <w:p w14:paraId="0ED9A1EA" w14:textId="77777777" w:rsidR="00744D8E" w:rsidRPr="004D5371" w:rsidRDefault="00744D8E" w:rsidP="002C7232">
            <w:pPr>
              <w:pStyle w:val="REG-P0"/>
              <w:jc w:val="center"/>
              <w:rPr>
                <w:b/>
                <w:sz w:val="20"/>
                <w:szCs w:val="20"/>
              </w:rPr>
            </w:pPr>
            <w:r w:rsidRPr="004D5371">
              <w:rPr>
                <w:b/>
                <w:sz w:val="20"/>
                <w:szCs w:val="20"/>
              </w:rPr>
              <w:t>Telecommunications</w:t>
            </w:r>
          </w:p>
        </w:tc>
        <w:tc>
          <w:tcPr>
            <w:tcW w:w="2593" w:type="pct"/>
            <w:gridSpan w:val="2"/>
            <w:shd w:val="clear" w:color="auto" w:fill="D1D3D4"/>
          </w:tcPr>
          <w:p w14:paraId="4E253F29" w14:textId="77777777" w:rsidR="00744D8E" w:rsidRPr="004D5371" w:rsidRDefault="00744D8E" w:rsidP="002C7232">
            <w:pPr>
              <w:pStyle w:val="REG-P0"/>
              <w:jc w:val="center"/>
              <w:rPr>
                <w:b/>
                <w:sz w:val="20"/>
                <w:szCs w:val="20"/>
              </w:rPr>
            </w:pPr>
            <w:r w:rsidRPr="004D5371">
              <w:rPr>
                <w:b/>
                <w:sz w:val="20"/>
                <w:szCs w:val="20"/>
              </w:rPr>
              <w:t>USD</w:t>
            </w:r>
          </w:p>
        </w:tc>
        <w:tc>
          <w:tcPr>
            <w:tcW w:w="1157" w:type="pct"/>
            <w:shd w:val="clear" w:color="auto" w:fill="D1D3D4"/>
          </w:tcPr>
          <w:p w14:paraId="05F4F619" w14:textId="77777777" w:rsidR="00744D8E" w:rsidRPr="004D5371" w:rsidRDefault="00744D8E" w:rsidP="002C7232">
            <w:pPr>
              <w:pStyle w:val="REG-P0"/>
              <w:jc w:val="center"/>
              <w:rPr>
                <w:b/>
                <w:sz w:val="20"/>
                <w:szCs w:val="20"/>
              </w:rPr>
            </w:pPr>
            <w:r w:rsidRPr="004D5371">
              <w:rPr>
                <w:b/>
                <w:sz w:val="20"/>
                <w:szCs w:val="20"/>
              </w:rPr>
              <w:t>N$</w:t>
            </w:r>
          </w:p>
        </w:tc>
      </w:tr>
      <w:tr w:rsidR="004D5371" w:rsidRPr="004D5371" w14:paraId="3CD79B97" w14:textId="77777777" w:rsidTr="00217E0D">
        <w:tc>
          <w:tcPr>
            <w:tcW w:w="1250" w:type="pct"/>
            <w:shd w:val="clear" w:color="auto" w:fill="E6E7E8"/>
          </w:tcPr>
          <w:p w14:paraId="7445353C" w14:textId="77777777" w:rsidR="00744D8E" w:rsidRPr="004D5371" w:rsidRDefault="00744D8E" w:rsidP="00346E32">
            <w:pPr>
              <w:pStyle w:val="REG-P0"/>
              <w:jc w:val="left"/>
              <w:rPr>
                <w:sz w:val="20"/>
                <w:szCs w:val="20"/>
              </w:rPr>
            </w:pPr>
            <w:r w:rsidRPr="004D5371">
              <w:rPr>
                <w:sz w:val="20"/>
                <w:szCs w:val="20"/>
              </w:rPr>
              <w:t>Initial licence fee</w:t>
            </w:r>
          </w:p>
        </w:tc>
        <w:tc>
          <w:tcPr>
            <w:tcW w:w="2593" w:type="pct"/>
            <w:gridSpan w:val="2"/>
          </w:tcPr>
          <w:p w14:paraId="1E1841D9" w14:textId="77777777" w:rsidR="00744D8E" w:rsidRPr="004D5371" w:rsidRDefault="00744D8E" w:rsidP="00346E32">
            <w:pPr>
              <w:pStyle w:val="REG-P0"/>
              <w:jc w:val="left"/>
              <w:rPr>
                <w:sz w:val="20"/>
                <w:szCs w:val="20"/>
              </w:rPr>
            </w:pPr>
            <w:r w:rsidRPr="004D5371">
              <w:rPr>
                <w:sz w:val="20"/>
                <w:szCs w:val="20"/>
              </w:rPr>
              <w:t>US$100,000,000</w:t>
            </w:r>
          </w:p>
        </w:tc>
        <w:tc>
          <w:tcPr>
            <w:tcW w:w="1157" w:type="pct"/>
          </w:tcPr>
          <w:p w14:paraId="23A2EFD6" w14:textId="77777777" w:rsidR="00744D8E" w:rsidRPr="004D5371" w:rsidRDefault="00744D8E" w:rsidP="00346E32">
            <w:pPr>
              <w:pStyle w:val="REG-P0"/>
              <w:jc w:val="left"/>
              <w:rPr>
                <w:sz w:val="20"/>
                <w:szCs w:val="20"/>
              </w:rPr>
            </w:pPr>
            <w:r w:rsidRPr="004D5371">
              <w:rPr>
                <w:sz w:val="20"/>
                <w:szCs w:val="20"/>
              </w:rPr>
              <w:t>1,493,350,000</w:t>
            </w:r>
          </w:p>
        </w:tc>
      </w:tr>
      <w:tr w:rsidR="004D5371" w:rsidRPr="004D5371" w14:paraId="204C2CAB" w14:textId="77777777" w:rsidTr="00217E0D">
        <w:tc>
          <w:tcPr>
            <w:tcW w:w="1250" w:type="pct"/>
            <w:vMerge w:val="restart"/>
            <w:shd w:val="clear" w:color="auto" w:fill="E6E7E8"/>
          </w:tcPr>
          <w:p w14:paraId="52A505EC" w14:textId="688B0028" w:rsidR="00744D8E" w:rsidRPr="004D5371" w:rsidRDefault="00744D8E" w:rsidP="00346E32">
            <w:pPr>
              <w:pStyle w:val="REG-P0"/>
              <w:jc w:val="left"/>
              <w:rPr>
                <w:sz w:val="20"/>
                <w:szCs w:val="20"/>
              </w:rPr>
            </w:pPr>
            <w:r w:rsidRPr="004D5371">
              <w:rPr>
                <w:sz w:val="20"/>
                <w:szCs w:val="20"/>
              </w:rPr>
              <w:t>Regulat</w:t>
            </w:r>
            <w:r w:rsidR="00E2320F" w:rsidRPr="004D5371">
              <w:rPr>
                <w:sz w:val="20"/>
                <w:szCs w:val="20"/>
              </w:rPr>
              <w:t>or</w:t>
            </w:r>
            <w:r w:rsidRPr="004D5371">
              <w:rPr>
                <w:sz w:val="20"/>
                <w:szCs w:val="20"/>
              </w:rPr>
              <w:t>y Levy</w:t>
            </w:r>
          </w:p>
        </w:tc>
        <w:tc>
          <w:tcPr>
            <w:tcW w:w="2593" w:type="pct"/>
            <w:gridSpan w:val="2"/>
            <w:vMerge w:val="restart"/>
          </w:tcPr>
          <w:p w14:paraId="17DBF806" w14:textId="0253B3F6" w:rsidR="00744D8E" w:rsidRPr="004D5371" w:rsidRDefault="00744D8E" w:rsidP="00875233">
            <w:pPr>
              <w:pStyle w:val="REG-P0"/>
              <w:jc w:val="left"/>
              <w:rPr>
                <w:sz w:val="20"/>
                <w:szCs w:val="20"/>
              </w:rPr>
            </w:pPr>
            <w:r w:rsidRPr="004D5371">
              <w:rPr>
                <w:sz w:val="20"/>
                <w:szCs w:val="20"/>
              </w:rPr>
              <w:t>annual fee of US$60 000 or 3% of the audited annual gross turnover plus VAT</w:t>
            </w:r>
            <w:r w:rsidR="00875233" w:rsidRPr="004D5371">
              <w:rPr>
                <w:sz w:val="20"/>
                <w:szCs w:val="20"/>
              </w:rPr>
              <w:t xml:space="preserve"> </w:t>
            </w:r>
            <w:r w:rsidRPr="004D5371">
              <w:rPr>
                <w:sz w:val="20"/>
                <w:szCs w:val="20"/>
              </w:rPr>
              <w:t>or</w:t>
            </w:r>
            <w:r w:rsidR="00851A57" w:rsidRPr="004D5371">
              <w:rPr>
                <w:sz w:val="20"/>
                <w:szCs w:val="20"/>
              </w:rPr>
              <w:t xml:space="preserve"> </w:t>
            </w:r>
            <w:r w:rsidRPr="004D5371">
              <w:rPr>
                <w:sz w:val="20"/>
                <w:szCs w:val="20"/>
              </w:rPr>
              <w:t>3%</w:t>
            </w:r>
          </w:p>
        </w:tc>
        <w:tc>
          <w:tcPr>
            <w:tcW w:w="1157" w:type="pct"/>
          </w:tcPr>
          <w:p w14:paraId="6CC6C3A3" w14:textId="77777777" w:rsidR="00744D8E" w:rsidRPr="004D5371" w:rsidRDefault="00744D8E" w:rsidP="00346E32">
            <w:pPr>
              <w:pStyle w:val="REG-P0"/>
              <w:jc w:val="left"/>
              <w:rPr>
                <w:sz w:val="20"/>
                <w:szCs w:val="20"/>
              </w:rPr>
            </w:pPr>
            <w:r w:rsidRPr="004D5371">
              <w:rPr>
                <w:sz w:val="20"/>
                <w:szCs w:val="20"/>
              </w:rPr>
              <w:t>896,010</w:t>
            </w:r>
          </w:p>
        </w:tc>
      </w:tr>
      <w:tr w:rsidR="004D5371" w:rsidRPr="004D5371" w14:paraId="4A6D277D" w14:textId="77777777" w:rsidTr="00217E0D">
        <w:tc>
          <w:tcPr>
            <w:tcW w:w="1250" w:type="pct"/>
            <w:vMerge/>
            <w:shd w:val="clear" w:color="auto" w:fill="E6E7E8"/>
          </w:tcPr>
          <w:p w14:paraId="255A57B1" w14:textId="77777777" w:rsidR="00744D8E" w:rsidRPr="004D5371" w:rsidRDefault="00744D8E" w:rsidP="00346E32">
            <w:pPr>
              <w:pStyle w:val="REG-P0"/>
              <w:jc w:val="left"/>
              <w:rPr>
                <w:sz w:val="20"/>
                <w:szCs w:val="20"/>
              </w:rPr>
            </w:pPr>
          </w:p>
        </w:tc>
        <w:tc>
          <w:tcPr>
            <w:tcW w:w="2593" w:type="pct"/>
            <w:gridSpan w:val="2"/>
            <w:vMerge/>
          </w:tcPr>
          <w:p w14:paraId="15E2E44A" w14:textId="77777777" w:rsidR="00744D8E" w:rsidRPr="004D5371" w:rsidRDefault="00744D8E" w:rsidP="00346E32">
            <w:pPr>
              <w:pStyle w:val="REG-P0"/>
              <w:jc w:val="left"/>
              <w:rPr>
                <w:sz w:val="20"/>
                <w:szCs w:val="20"/>
              </w:rPr>
            </w:pPr>
          </w:p>
        </w:tc>
        <w:tc>
          <w:tcPr>
            <w:tcW w:w="1157" w:type="pct"/>
          </w:tcPr>
          <w:p w14:paraId="3C5CAD32" w14:textId="77777777" w:rsidR="00744D8E" w:rsidRPr="004D5371" w:rsidRDefault="00744D8E" w:rsidP="00346E32">
            <w:pPr>
              <w:pStyle w:val="REG-P0"/>
              <w:jc w:val="left"/>
              <w:rPr>
                <w:sz w:val="20"/>
                <w:szCs w:val="20"/>
              </w:rPr>
            </w:pPr>
          </w:p>
        </w:tc>
      </w:tr>
      <w:tr w:rsidR="004D5371" w:rsidRPr="004D5371" w14:paraId="4105DFA7" w14:textId="77777777" w:rsidTr="00217E0D">
        <w:tc>
          <w:tcPr>
            <w:tcW w:w="1250" w:type="pct"/>
            <w:shd w:val="clear" w:color="auto" w:fill="E6E7E8"/>
          </w:tcPr>
          <w:p w14:paraId="5890B575" w14:textId="77777777" w:rsidR="00744D8E" w:rsidRPr="004D5371" w:rsidRDefault="00744D8E" w:rsidP="00346E32">
            <w:pPr>
              <w:pStyle w:val="REG-P0"/>
              <w:jc w:val="left"/>
              <w:rPr>
                <w:sz w:val="20"/>
                <w:szCs w:val="20"/>
              </w:rPr>
            </w:pPr>
            <w:r w:rsidRPr="004D5371">
              <w:rPr>
                <w:sz w:val="20"/>
                <w:szCs w:val="20"/>
              </w:rPr>
              <w:t>USF</w:t>
            </w:r>
          </w:p>
        </w:tc>
        <w:tc>
          <w:tcPr>
            <w:tcW w:w="2593" w:type="pct"/>
            <w:gridSpan w:val="2"/>
          </w:tcPr>
          <w:p w14:paraId="428E3B8C" w14:textId="77777777" w:rsidR="00744D8E" w:rsidRPr="004D5371" w:rsidRDefault="00744D8E" w:rsidP="00346E32">
            <w:pPr>
              <w:pStyle w:val="REG-P0"/>
              <w:jc w:val="left"/>
              <w:rPr>
                <w:sz w:val="20"/>
                <w:szCs w:val="20"/>
              </w:rPr>
            </w:pPr>
            <w:r w:rsidRPr="004D5371">
              <w:rPr>
                <w:sz w:val="20"/>
                <w:szCs w:val="20"/>
              </w:rPr>
              <w:t>2% of monthly gross turnover plus VAT</w:t>
            </w:r>
          </w:p>
        </w:tc>
        <w:tc>
          <w:tcPr>
            <w:tcW w:w="1157" w:type="pct"/>
          </w:tcPr>
          <w:p w14:paraId="658F2EDE" w14:textId="77777777" w:rsidR="00744D8E" w:rsidRPr="004D5371" w:rsidRDefault="00744D8E" w:rsidP="00346E32">
            <w:pPr>
              <w:pStyle w:val="REG-P0"/>
              <w:jc w:val="left"/>
              <w:rPr>
                <w:sz w:val="20"/>
                <w:szCs w:val="20"/>
              </w:rPr>
            </w:pPr>
          </w:p>
        </w:tc>
      </w:tr>
      <w:tr w:rsidR="004D5371" w:rsidRPr="004D5371" w14:paraId="70526DBA" w14:textId="77777777" w:rsidTr="00217E0D">
        <w:tc>
          <w:tcPr>
            <w:tcW w:w="1250" w:type="pct"/>
            <w:shd w:val="clear" w:color="auto" w:fill="E6E7E8"/>
          </w:tcPr>
          <w:p w14:paraId="5A874DBA" w14:textId="531C7DE6" w:rsidR="002823A1" w:rsidRPr="004D5371" w:rsidRDefault="002823A1" w:rsidP="00346E32">
            <w:pPr>
              <w:pStyle w:val="REG-P0"/>
              <w:jc w:val="left"/>
              <w:rPr>
                <w:sz w:val="20"/>
                <w:szCs w:val="20"/>
              </w:rPr>
            </w:pPr>
            <w:r w:rsidRPr="004D5371">
              <w:rPr>
                <w:sz w:val="20"/>
                <w:szCs w:val="20"/>
              </w:rPr>
              <w:t>Sources:</w:t>
            </w:r>
          </w:p>
        </w:tc>
        <w:tc>
          <w:tcPr>
            <w:tcW w:w="3750" w:type="pct"/>
            <w:gridSpan w:val="3"/>
          </w:tcPr>
          <w:p w14:paraId="13BDB842" w14:textId="5CC2BE37" w:rsidR="002823A1" w:rsidRPr="004D5371" w:rsidRDefault="002823A1" w:rsidP="00346E32">
            <w:pPr>
              <w:pStyle w:val="REG-P0"/>
              <w:jc w:val="left"/>
              <w:rPr>
                <w:sz w:val="20"/>
                <w:szCs w:val="20"/>
                <w:u w:val="single"/>
              </w:rPr>
            </w:pPr>
            <w:r w:rsidRPr="004D5371">
              <w:rPr>
                <w:spacing w:val="4"/>
                <w:sz w:val="20"/>
                <w:szCs w:val="20"/>
                <w:u w:val="single"/>
              </w:rPr>
              <w:t>http://www.potraz.gov.zw/wp-content/uploads/2015/04/STATUTORY_</w:t>
            </w:r>
            <w:r w:rsidRPr="004D5371">
              <w:rPr>
                <w:sz w:val="20"/>
                <w:szCs w:val="20"/>
                <w:u w:val="single"/>
              </w:rPr>
              <w:br/>
            </w:r>
            <w:r w:rsidRPr="004D5371">
              <w:rPr>
                <w:spacing w:val="-2"/>
                <w:sz w:val="20"/>
                <w:szCs w:val="20"/>
                <w:u w:val="single"/>
              </w:rPr>
              <w:t>INSTRUMENT_11A_of_2001-Licensing_Registration_and_Certification.pdf</w:t>
            </w:r>
          </w:p>
        </w:tc>
      </w:tr>
      <w:tr w:rsidR="004D5371" w:rsidRPr="004D5371" w14:paraId="39492776" w14:textId="77777777" w:rsidTr="00217E0D">
        <w:tc>
          <w:tcPr>
            <w:tcW w:w="5000" w:type="pct"/>
            <w:gridSpan w:val="4"/>
            <w:shd w:val="clear" w:color="auto" w:fill="D1D3D4"/>
          </w:tcPr>
          <w:p w14:paraId="475C417D" w14:textId="77777777" w:rsidR="00744D8E" w:rsidRPr="004D5371" w:rsidRDefault="00744D8E" w:rsidP="00346E32">
            <w:pPr>
              <w:pStyle w:val="REG-P0"/>
              <w:jc w:val="left"/>
              <w:rPr>
                <w:b/>
                <w:bCs/>
                <w:sz w:val="20"/>
                <w:szCs w:val="20"/>
              </w:rPr>
            </w:pPr>
            <w:r w:rsidRPr="004D5371">
              <w:rPr>
                <w:b/>
                <w:bCs/>
                <w:sz w:val="20"/>
                <w:szCs w:val="20"/>
              </w:rPr>
              <w:t>Broadcasting Fee Structure</w:t>
            </w:r>
          </w:p>
        </w:tc>
      </w:tr>
      <w:tr w:rsidR="004D5371" w:rsidRPr="004D5371" w14:paraId="108AB0DF" w14:textId="77777777" w:rsidTr="00217E0D">
        <w:tc>
          <w:tcPr>
            <w:tcW w:w="5000" w:type="pct"/>
            <w:gridSpan w:val="4"/>
            <w:shd w:val="clear" w:color="auto" w:fill="D1D3D4"/>
          </w:tcPr>
          <w:p w14:paraId="467BA58B" w14:textId="77777777" w:rsidR="00744D8E" w:rsidRPr="004D5371" w:rsidRDefault="00744D8E" w:rsidP="00346E32">
            <w:pPr>
              <w:pStyle w:val="REG-P0"/>
              <w:jc w:val="left"/>
              <w:rPr>
                <w:sz w:val="20"/>
                <w:szCs w:val="20"/>
              </w:rPr>
            </w:pPr>
            <w:r w:rsidRPr="004D5371">
              <w:rPr>
                <w:sz w:val="20"/>
                <w:szCs w:val="20"/>
              </w:rPr>
              <w:t>Free to Air National Radio Broadcasting Service</w:t>
            </w:r>
          </w:p>
        </w:tc>
      </w:tr>
      <w:tr w:rsidR="004D5371" w:rsidRPr="004D5371" w14:paraId="1C60DA42" w14:textId="77777777" w:rsidTr="00217E0D">
        <w:tc>
          <w:tcPr>
            <w:tcW w:w="1250" w:type="pct"/>
            <w:shd w:val="clear" w:color="auto" w:fill="E6E7E8"/>
          </w:tcPr>
          <w:p w14:paraId="33B019A7" w14:textId="77777777" w:rsidR="00744D8E" w:rsidRPr="004D5371" w:rsidRDefault="00744D8E" w:rsidP="00346E32">
            <w:pPr>
              <w:pStyle w:val="REG-P0"/>
              <w:jc w:val="left"/>
              <w:rPr>
                <w:sz w:val="20"/>
                <w:szCs w:val="20"/>
              </w:rPr>
            </w:pPr>
            <w:r w:rsidRPr="004D5371">
              <w:rPr>
                <w:sz w:val="20"/>
                <w:szCs w:val="20"/>
              </w:rPr>
              <w:t>Application Fee</w:t>
            </w:r>
          </w:p>
        </w:tc>
        <w:tc>
          <w:tcPr>
            <w:tcW w:w="2005" w:type="pct"/>
          </w:tcPr>
          <w:p w14:paraId="05D4EFD1" w14:textId="77777777" w:rsidR="00744D8E" w:rsidRPr="004D5371" w:rsidRDefault="00744D8E" w:rsidP="00346E32">
            <w:pPr>
              <w:pStyle w:val="REG-P0"/>
              <w:jc w:val="left"/>
              <w:rPr>
                <w:sz w:val="20"/>
                <w:szCs w:val="20"/>
              </w:rPr>
            </w:pPr>
            <w:r w:rsidRPr="004D5371">
              <w:rPr>
                <w:sz w:val="20"/>
                <w:szCs w:val="20"/>
              </w:rPr>
              <w:t>2,500</w:t>
            </w:r>
          </w:p>
        </w:tc>
        <w:tc>
          <w:tcPr>
            <w:tcW w:w="1745" w:type="pct"/>
            <w:gridSpan w:val="2"/>
          </w:tcPr>
          <w:p w14:paraId="5500D7BA" w14:textId="77777777" w:rsidR="00744D8E" w:rsidRPr="004D5371" w:rsidRDefault="00744D8E" w:rsidP="00346E32">
            <w:pPr>
              <w:pStyle w:val="REG-P0"/>
              <w:jc w:val="left"/>
              <w:rPr>
                <w:sz w:val="20"/>
                <w:szCs w:val="20"/>
              </w:rPr>
            </w:pPr>
            <w:r w:rsidRPr="004D5371">
              <w:rPr>
                <w:sz w:val="20"/>
                <w:szCs w:val="20"/>
              </w:rPr>
              <w:t>35,098</w:t>
            </w:r>
          </w:p>
        </w:tc>
      </w:tr>
      <w:tr w:rsidR="004D5371" w:rsidRPr="004D5371" w14:paraId="73B4B105" w14:textId="77777777" w:rsidTr="00217E0D">
        <w:tc>
          <w:tcPr>
            <w:tcW w:w="1250" w:type="pct"/>
            <w:shd w:val="clear" w:color="auto" w:fill="E6E7E8"/>
          </w:tcPr>
          <w:p w14:paraId="4AA1C7BB" w14:textId="77777777" w:rsidR="00744D8E" w:rsidRPr="004D5371" w:rsidRDefault="00744D8E" w:rsidP="00346E32">
            <w:pPr>
              <w:pStyle w:val="REG-P0"/>
              <w:jc w:val="left"/>
              <w:rPr>
                <w:sz w:val="20"/>
                <w:szCs w:val="20"/>
              </w:rPr>
            </w:pPr>
          </w:p>
          <w:p w14:paraId="3B781BCA" w14:textId="77777777" w:rsidR="00744D8E" w:rsidRPr="004D5371" w:rsidRDefault="00744D8E" w:rsidP="00346E32">
            <w:pPr>
              <w:pStyle w:val="REG-P0"/>
              <w:jc w:val="left"/>
              <w:rPr>
                <w:sz w:val="20"/>
                <w:szCs w:val="20"/>
              </w:rPr>
            </w:pPr>
            <w:r w:rsidRPr="004D5371">
              <w:rPr>
                <w:sz w:val="20"/>
                <w:szCs w:val="20"/>
              </w:rPr>
              <w:t>Basic Fee for 10 years</w:t>
            </w:r>
          </w:p>
        </w:tc>
        <w:tc>
          <w:tcPr>
            <w:tcW w:w="2005" w:type="pct"/>
          </w:tcPr>
          <w:p w14:paraId="09CED978" w14:textId="5207A42C" w:rsidR="00744D8E" w:rsidRPr="004D5371" w:rsidRDefault="00744D8E" w:rsidP="00346E32">
            <w:pPr>
              <w:pStyle w:val="REG-P0"/>
              <w:jc w:val="left"/>
              <w:rPr>
                <w:sz w:val="20"/>
                <w:szCs w:val="20"/>
              </w:rPr>
            </w:pPr>
            <w:r w:rsidRPr="004D5371">
              <w:rPr>
                <w:sz w:val="20"/>
                <w:szCs w:val="20"/>
              </w:rPr>
              <w:t>$15000 per annum plus 1% gross turnover or deemed turnover per annum</w:t>
            </w:r>
          </w:p>
          <w:p w14:paraId="5F799633" w14:textId="77777777" w:rsidR="00744D8E" w:rsidRPr="004D5371" w:rsidRDefault="00744D8E" w:rsidP="00346E32">
            <w:pPr>
              <w:pStyle w:val="REG-P0"/>
              <w:jc w:val="left"/>
              <w:rPr>
                <w:sz w:val="20"/>
                <w:szCs w:val="20"/>
              </w:rPr>
            </w:pPr>
            <w:r w:rsidRPr="004D5371">
              <w:rPr>
                <w:sz w:val="20"/>
                <w:szCs w:val="20"/>
              </w:rPr>
              <w:t>for the license period</w:t>
            </w:r>
          </w:p>
        </w:tc>
        <w:tc>
          <w:tcPr>
            <w:tcW w:w="1745" w:type="pct"/>
            <w:gridSpan w:val="2"/>
          </w:tcPr>
          <w:p w14:paraId="568418EA" w14:textId="33598424" w:rsidR="00744D8E" w:rsidRPr="004D5371" w:rsidRDefault="00744D8E" w:rsidP="00346E32">
            <w:pPr>
              <w:pStyle w:val="REG-P0"/>
              <w:jc w:val="left"/>
              <w:rPr>
                <w:sz w:val="20"/>
                <w:szCs w:val="20"/>
              </w:rPr>
            </w:pPr>
            <w:r w:rsidRPr="004D5371">
              <w:rPr>
                <w:sz w:val="20"/>
                <w:szCs w:val="20"/>
              </w:rPr>
              <w:t>210,586 per annum plus 1% gross turnover or deemed turnover per</w:t>
            </w:r>
          </w:p>
          <w:p w14:paraId="24BCA28D" w14:textId="1A840193" w:rsidR="00744D8E" w:rsidRPr="004D5371" w:rsidRDefault="00744D8E" w:rsidP="00346E32">
            <w:pPr>
              <w:pStyle w:val="REG-P0"/>
              <w:jc w:val="left"/>
              <w:rPr>
                <w:sz w:val="20"/>
                <w:szCs w:val="20"/>
              </w:rPr>
            </w:pPr>
            <w:r w:rsidRPr="004D5371">
              <w:rPr>
                <w:sz w:val="20"/>
                <w:szCs w:val="20"/>
              </w:rPr>
              <w:t>ann</w:t>
            </w:r>
            <w:r w:rsidR="00CC651A" w:rsidRPr="004D5371">
              <w:rPr>
                <w:sz w:val="20"/>
                <w:szCs w:val="20"/>
              </w:rPr>
              <w:t>um</w:t>
            </w:r>
            <w:r w:rsidRPr="004D5371">
              <w:rPr>
                <w:sz w:val="20"/>
                <w:szCs w:val="20"/>
              </w:rPr>
              <w:t xml:space="preserve"> for the license period</w:t>
            </w:r>
          </w:p>
        </w:tc>
      </w:tr>
      <w:tr w:rsidR="004D5371" w:rsidRPr="004D5371" w14:paraId="08FA1355" w14:textId="77777777" w:rsidTr="00217E0D">
        <w:tc>
          <w:tcPr>
            <w:tcW w:w="1250" w:type="pct"/>
            <w:shd w:val="clear" w:color="auto" w:fill="E6E7E8"/>
          </w:tcPr>
          <w:p w14:paraId="75F7F6B0" w14:textId="77777777" w:rsidR="00744D8E" w:rsidRPr="004D5371" w:rsidRDefault="00744D8E" w:rsidP="00346E32">
            <w:pPr>
              <w:pStyle w:val="REG-P0"/>
              <w:jc w:val="left"/>
              <w:rPr>
                <w:sz w:val="20"/>
                <w:szCs w:val="20"/>
              </w:rPr>
            </w:pPr>
            <w:r w:rsidRPr="004D5371">
              <w:rPr>
                <w:sz w:val="20"/>
                <w:szCs w:val="20"/>
              </w:rPr>
              <w:t>Broadcasting fund</w:t>
            </w:r>
          </w:p>
        </w:tc>
        <w:tc>
          <w:tcPr>
            <w:tcW w:w="3750" w:type="pct"/>
            <w:gridSpan w:val="3"/>
          </w:tcPr>
          <w:p w14:paraId="44BFB11A" w14:textId="5910DBDC" w:rsidR="00744D8E" w:rsidRPr="004D5371" w:rsidRDefault="00744D8E" w:rsidP="00875233">
            <w:pPr>
              <w:pStyle w:val="REG-P0"/>
              <w:jc w:val="left"/>
              <w:rPr>
                <w:sz w:val="20"/>
                <w:szCs w:val="20"/>
              </w:rPr>
            </w:pPr>
            <w:r w:rsidRPr="004D5371">
              <w:rPr>
                <w:sz w:val="20"/>
                <w:szCs w:val="20"/>
              </w:rPr>
              <w:t>A contribution of 0.5% of the audited annual gross turnover or deemed t</w:t>
            </w:r>
            <w:r w:rsidR="006D1937" w:rsidRPr="004D5371">
              <w:rPr>
                <w:sz w:val="20"/>
                <w:szCs w:val="20"/>
              </w:rPr>
              <w:t>ur</w:t>
            </w:r>
            <w:r w:rsidRPr="004D5371">
              <w:rPr>
                <w:sz w:val="20"/>
                <w:szCs w:val="20"/>
              </w:rPr>
              <w:t>nover payable annually</w:t>
            </w:r>
          </w:p>
        </w:tc>
      </w:tr>
      <w:tr w:rsidR="004D5371" w:rsidRPr="004D5371" w14:paraId="128BF8EA" w14:textId="77777777" w:rsidTr="00217E0D">
        <w:tc>
          <w:tcPr>
            <w:tcW w:w="5000" w:type="pct"/>
            <w:gridSpan w:val="4"/>
            <w:shd w:val="clear" w:color="auto" w:fill="D1D3D4"/>
          </w:tcPr>
          <w:p w14:paraId="7CC45208" w14:textId="77777777" w:rsidR="00744D8E" w:rsidRPr="004D5371" w:rsidRDefault="00744D8E" w:rsidP="00346E32">
            <w:pPr>
              <w:pStyle w:val="REG-P0"/>
              <w:jc w:val="left"/>
              <w:rPr>
                <w:b/>
                <w:bCs/>
                <w:sz w:val="20"/>
                <w:szCs w:val="20"/>
              </w:rPr>
            </w:pPr>
            <w:r w:rsidRPr="004D5371">
              <w:rPr>
                <w:b/>
                <w:bCs/>
                <w:sz w:val="20"/>
                <w:szCs w:val="20"/>
              </w:rPr>
              <w:t>Free to Air National Television Broadcasting Service</w:t>
            </w:r>
          </w:p>
        </w:tc>
      </w:tr>
      <w:tr w:rsidR="004D5371" w:rsidRPr="004D5371" w14:paraId="79116A18" w14:textId="77777777" w:rsidTr="00217E0D">
        <w:tc>
          <w:tcPr>
            <w:tcW w:w="1250" w:type="pct"/>
            <w:shd w:val="clear" w:color="auto" w:fill="E6E7E8"/>
          </w:tcPr>
          <w:p w14:paraId="1ED8F42A" w14:textId="77777777" w:rsidR="00744D8E" w:rsidRPr="004D5371" w:rsidRDefault="00744D8E" w:rsidP="00346E32">
            <w:pPr>
              <w:pStyle w:val="REG-P0"/>
              <w:jc w:val="left"/>
              <w:rPr>
                <w:sz w:val="20"/>
                <w:szCs w:val="20"/>
              </w:rPr>
            </w:pPr>
            <w:r w:rsidRPr="004D5371">
              <w:rPr>
                <w:sz w:val="20"/>
                <w:szCs w:val="20"/>
              </w:rPr>
              <w:t>Application Fee</w:t>
            </w:r>
          </w:p>
        </w:tc>
        <w:tc>
          <w:tcPr>
            <w:tcW w:w="2005" w:type="pct"/>
          </w:tcPr>
          <w:p w14:paraId="041BA9DB" w14:textId="77777777" w:rsidR="00744D8E" w:rsidRPr="004D5371" w:rsidRDefault="00744D8E" w:rsidP="00346E32">
            <w:pPr>
              <w:pStyle w:val="REG-P0"/>
              <w:jc w:val="left"/>
              <w:rPr>
                <w:sz w:val="20"/>
                <w:szCs w:val="20"/>
              </w:rPr>
            </w:pPr>
            <w:r w:rsidRPr="004D5371">
              <w:rPr>
                <w:sz w:val="20"/>
                <w:szCs w:val="20"/>
              </w:rPr>
              <w:t>2,500</w:t>
            </w:r>
          </w:p>
        </w:tc>
        <w:tc>
          <w:tcPr>
            <w:tcW w:w="1745" w:type="pct"/>
            <w:gridSpan w:val="2"/>
          </w:tcPr>
          <w:p w14:paraId="344FEBAF" w14:textId="77777777" w:rsidR="00744D8E" w:rsidRPr="004D5371" w:rsidRDefault="00744D8E" w:rsidP="00346E32">
            <w:pPr>
              <w:pStyle w:val="REG-P0"/>
              <w:jc w:val="left"/>
              <w:rPr>
                <w:sz w:val="20"/>
                <w:szCs w:val="20"/>
              </w:rPr>
            </w:pPr>
            <w:r w:rsidRPr="004D5371">
              <w:rPr>
                <w:sz w:val="20"/>
                <w:szCs w:val="20"/>
              </w:rPr>
              <w:t>35,098</w:t>
            </w:r>
          </w:p>
        </w:tc>
      </w:tr>
      <w:tr w:rsidR="004D5371" w:rsidRPr="004D5371" w14:paraId="16478E8C" w14:textId="77777777" w:rsidTr="00217E0D">
        <w:tc>
          <w:tcPr>
            <w:tcW w:w="1250" w:type="pct"/>
            <w:shd w:val="clear" w:color="auto" w:fill="E6E7E8"/>
          </w:tcPr>
          <w:p w14:paraId="2C200C89" w14:textId="77777777" w:rsidR="00744D8E" w:rsidRPr="004D5371" w:rsidRDefault="00744D8E" w:rsidP="00346E32">
            <w:pPr>
              <w:pStyle w:val="REG-P0"/>
              <w:jc w:val="left"/>
              <w:rPr>
                <w:sz w:val="20"/>
                <w:szCs w:val="20"/>
              </w:rPr>
            </w:pPr>
          </w:p>
          <w:p w14:paraId="648DBA4F" w14:textId="77777777" w:rsidR="00744D8E" w:rsidRPr="004D5371" w:rsidRDefault="00744D8E" w:rsidP="00346E32">
            <w:pPr>
              <w:pStyle w:val="REG-P0"/>
              <w:jc w:val="left"/>
              <w:rPr>
                <w:sz w:val="20"/>
                <w:szCs w:val="20"/>
              </w:rPr>
            </w:pPr>
            <w:r w:rsidRPr="004D5371">
              <w:rPr>
                <w:sz w:val="20"/>
                <w:szCs w:val="20"/>
              </w:rPr>
              <w:t>Basic Fee for 10 years</w:t>
            </w:r>
          </w:p>
        </w:tc>
        <w:tc>
          <w:tcPr>
            <w:tcW w:w="2005" w:type="pct"/>
          </w:tcPr>
          <w:p w14:paraId="2C316109" w14:textId="1BBEAAA1" w:rsidR="00744D8E" w:rsidRPr="004D5371" w:rsidRDefault="00744D8E" w:rsidP="00346E32">
            <w:pPr>
              <w:pStyle w:val="REG-P0"/>
              <w:jc w:val="left"/>
              <w:rPr>
                <w:sz w:val="20"/>
                <w:szCs w:val="20"/>
              </w:rPr>
            </w:pPr>
            <w:r w:rsidRPr="004D5371">
              <w:rPr>
                <w:sz w:val="20"/>
                <w:szCs w:val="20"/>
              </w:rPr>
              <w:t xml:space="preserve">$18000 per annum plus 1% </w:t>
            </w:r>
            <w:r w:rsidR="00A0151D" w:rsidRPr="004D5371">
              <w:rPr>
                <w:sz w:val="20"/>
                <w:szCs w:val="20"/>
              </w:rPr>
              <w:t>gross turnover or deemed turn</w:t>
            </w:r>
            <w:r w:rsidRPr="004D5371">
              <w:rPr>
                <w:sz w:val="20"/>
                <w:szCs w:val="20"/>
              </w:rPr>
              <w:t>over per annum</w:t>
            </w:r>
          </w:p>
          <w:p w14:paraId="7D64652A" w14:textId="77777777" w:rsidR="00744D8E" w:rsidRPr="004D5371" w:rsidRDefault="00744D8E" w:rsidP="00346E32">
            <w:pPr>
              <w:pStyle w:val="REG-P0"/>
              <w:jc w:val="left"/>
              <w:rPr>
                <w:sz w:val="20"/>
                <w:szCs w:val="20"/>
              </w:rPr>
            </w:pPr>
            <w:r w:rsidRPr="004D5371">
              <w:rPr>
                <w:sz w:val="20"/>
                <w:szCs w:val="20"/>
              </w:rPr>
              <w:t>for the license period</w:t>
            </w:r>
          </w:p>
        </w:tc>
        <w:tc>
          <w:tcPr>
            <w:tcW w:w="1745" w:type="pct"/>
            <w:gridSpan w:val="2"/>
          </w:tcPr>
          <w:p w14:paraId="0F8A06BB" w14:textId="725ECF19" w:rsidR="00744D8E" w:rsidRPr="004D5371" w:rsidRDefault="00744D8E" w:rsidP="00346E32">
            <w:pPr>
              <w:pStyle w:val="REG-P0"/>
              <w:jc w:val="left"/>
              <w:rPr>
                <w:sz w:val="20"/>
                <w:szCs w:val="20"/>
              </w:rPr>
            </w:pPr>
            <w:r w:rsidRPr="004D5371">
              <w:rPr>
                <w:sz w:val="20"/>
                <w:szCs w:val="20"/>
              </w:rPr>
              <w:t>252,703 per annum plus 1% gross turnover or</w:t>
            </w:r>
            <w:r w:rsidR="00037C0E" w:rsidRPr="004D5371">
              <w:rPr>
                <w:sz w:val="20"/>
                <w:szCs w:val="20"/>
              </w:rPr>
              <w:t xml:space="preserve"> deemed turn</w:t>
            </w:r>
            <w:r w:rsidRPr="004D5371">
              <w:rPr>
                <w:sz w:val="20"/>
                <w:szCs w:val="20"/>
              </w:rPr>
              <w:t>over per</w:t>
            </w:r>
          </w:p>
          <w:p w14:paraId="3D30DAD2" w14:textId="14653C30" w:rsidR="00744D8E" w:rsidRPr="004D5371" w:rsidRDefault="00744D8E" w:rsidP="00346E32">
            <w:pPr>
              <w:pStyle w:val="REG-P0"/>
              <w:jc w:val="left"/>
              <w:rPr>
                <w:sz w:val="20"/>
                <w:szCs w:val="20"/>
              </w:rPr>
            </w:pPr>
            <w:r w:rsidRPr="004D5371">
              <w:rPr>
                <w:sz w:val="20"/>
                <w:szCs w:val="20"/>
              </w:rPr>
              <w:t>ann</w:t>
            </w:r>
            <w:r w:rsidR="00F31CAE" w:rsidRPr="004D5371">
              <w:rPr>
                <w:sz w:val="20"/>
                <w:szCs w:val="20"/>
              </w:rPr>
              <w:t>um</w:t>
            </w:r>
            <w:r w:rsidRPr="004D5371">
              <w:rPr>
                <w:sz w:val="20"/>
                <w:szCs w:val="20"/>
              </w:rPr>
              <w:t xml:space="preserve"> for the license period</w:t>
            </w:r>
          </w:p>
        </w:tc>
      </w:tr>
      <w:tr w:rsidR="004D5371" w:rsidRPr="004D5371" w14:paraId="626F246D" w14:textId="77777777" w:rsidTr="00217E0D">
        <w:tc>
          <w:tcPr>
            <w:tcW w:w="1250" w:type="pct"/>
            <w:shd w:val="clear" w:color="auto" w:fill="E6E7E8"/>
          </w:tcPr>
          <w:p w14:paraId="523445AF" w14:textId="77777777" w:rsidR="00744D8E" w:rsidRPr="004D5371" w:rsidRDefault="00744D8E" w:rsidP="00346E32">
            <w:pPr>
              <w:pStyle w:val="REG-P0"/>
              <w:jc w:val="left"/>
              <w:rPr>
                <w:sz w:val="20"/>
                <w:szCs w:val="20"/>
              </w:rPr>
            </w:pPr>
            <w:r w:rsidRPr="004D5371">
              <w:rPr>
                <w:sz w:val="20"/>
                <w:szCs w:val="20"/>
              </w:rPr>
              <w:t>Broadcasting fund</w:t>
            </w:r>
          </w:p>
        </w:tc>
        <w:tc>
          <w:tcPr>
            <w:tcW w:w="3750" w:type="pct"/>
            <w:gridSpan w:val="3"/>
          </w:tcPr>
          <w:p w14:paraId="3A622696" w14:textId="3848DFEB" w:rsidR="00744D8E" w:rsidRPr="004D5371" w:rsidRDefault="00744D8E" w:rsidP="00875233">
            <w:pPr>
              <w:pStyle w:val="REG-P0"/>
              <w:jc w:val="left"/>
              <w:rPr>
                <w:sz w:val="20"/>
                <w:szCs w:val="20"/>
              </w:rPr>
            </w:pPr>
            <w:r w:rsidRPr="004D5371">
              <w:rPr>
                <w:sz w:val="20"/>
                <w:szCs w:val="20"/>
              </w:rPr>
              <w:t>A contribution of 0.5% of the audited annual gross turnover or deemed t</w:t>
            </w:r>
            <w:r w:rsidR="006D1937" w:rsidRPr="004D5371">
              <w:rPr>
                <w:sz w:val="20"/>
                <w:szCs w:val="20"/>
              </w:rPr>
              <w:t>ur</w:t>
            </w:r>
            <w:r w:rsidRPr="004D5371">
              <w:rPr>
                <w:sz w:val="20"/>
                <w:szCs w:val="20"/>
              </w:rPr>
              <w:t>nover payable annually</w:t>
            </w:r>
          </w:p>
        </w:tc>
      </w:tr>
      <w:tr w:rsidR="004D5371" w:rsidRPr="004D5371" w14:paraId="018DD78E" w14:textId="77777777" w:rsidTr="00217E0D">
        <w:tc>
          <w:tcPr>
            <w:tcW w:w="5000" w:type="pct"/>
            <w:gridSpan w:val="4"/>
            <w:shd w:val="clear" w:color="auto" w:fill="D1D3D4"/>
          </w:tcPr>
          <w:p w14:paraId="5CD564EE" w14:textId="3E893461" w:rsidR="00744D8E" w:rsidRPr="004D5371" w:rsidRDefault="002121A9" w:rsidP="00346E32">
            <w:pPr>
              <w:pStyle w:val="REG-P0"/>
              <w:jc w:val="left"/>
              <w:rPr>
                <w:b/>
                <w:sz w:val="20"/>
                <w:szCs w:val="20"/>
              </w:rPr>
            </w:pPr>
            <w:r w:rsidRPr="004D5371">
              <w:rPr>
                <w:b/>
                <w:sz w:val="20"/>
                <w:szCs w:val="20"/>
              </w:rPr>
              <w:t>Subscription</w:t>
            </w:r>
            <w:r w:rsidR="00744D8E" w:rsidRPr="004D5371">
              <w:rPr>
                <w:b/>
                <w:sz w:val="20"/>
                <w:szCs w:val="20"/>
              </w:rPr>
              <w:t xml:space="preserve"> Satellite Broadcasting Service</w:t>
            </w:r>
          </w:p>
        </w:tc>
      </w:tr>
      <w:tr w:rsidR="004D5371" w:rsidRPr="004D5371" w14:paraId="1EB84316" w14:textId="77777777" w:rsidTr="00217E0D">
        <w:tc>
          <w:tcPr>
            <w:tcW w:w="1250" w:type="pct"/>
            <w:shd w:val="clear" w:color="auto" w:fill="E6E7E8"/>
          </w:tcPr>
          <w:p w14:paraId="399314F0" w14:textId="77777777" w:rsidR="00744D8E" w:rsidRPr="004D5371" w:rsidRDefault="00744D8E" w:rsidP="00346E32">
            <w:pPr>
              <w:pStyle w:val="REG-P0"/>
              <w:jc w:val="left"/>
              <w:rPr>
                <w:sz w:val="20"/>
                <w:szCs w:val="20"/>
              </w:rPr>
            </w:pPr>
            <w:r w:rsidRPr="004D5371">
              <w:rPr>
                <w:sz w:val="20"/>
                <w:szCs w:val="20"/>
              </w:rPr>
              <w:t>Application Fee</w:t>
            </w:r>
          </w:p>
        </w:tc>
        <w:tc>
          <w:tcPr>
            <w:tcW w:w="2005" w:type="pct"/>
          </w:tcPr>
          <w:p w14:paraId="5A97176D" w14:textId="77777777" w:rsidR="00744D8E" w:rsidRPr="004D5371" w:rsidRDefault="00744D8E" w:rsidP="00346E32">
            <w:pPr>
              <w:pStyle w:val="REG-P0"/>
              <w:jc w:val="left"/>
              <w:rPr>
                <w:sz w:val="20"/>
                <w:szCs w:val="20"/>
              </w:rPr>
            </w:pPr>
            <w:r w:rsidRPr="004D5371">
              <w:rPr>
                <w:sz w:val="20"/>
                <w:szCs w:val="20"/>
              </w:rPr>
              <w:t>2,500</w:t>
            </w:r>
          </w:p>
        </w:tc>
        <w:tc>
          <w:tcPr>
            <w:tcW w:w="1745" w:type="pct"/>
            <w:gridSpan w:val="2"/>
          </w:tcPr>
          <w:p w14:paraId="716A868A" w14:textId="77777777" w:rsidR="00744D8E" w:rsidRPr="004D5371" w:rsidRDefault="00744D8E" w:rsidP="00346E32">
            <w:pPr>
              <w:pStyle w:val="REG-P0"/>
              <w:jc w:val="left"/>
              <w:rPr>
                <w:sz w:val="20"/>
                <w:szCs w:val="20"/>
              </w:rPr>
            </w:pPr>
            <w:r w:rsidRPr="004D5371">
              <w:rPr>
                <w:sz w:val="20"/>
                <w:szCs w:val="20"/>
              </w:rPr>
              <w:t>35,098</w:t>
            </w:r>
          </w:p>
        </w:tc>
      </w:tr>
      <w:tr w:rsidR="004D5371" w:rsidRPr="004D5371" w14:paraId="5E6177E3" w14:textId="77777777" w:rsidTr="00217E0D">
        <w:tc>
          <w:tcPr>
            <w:tcW w:w="1250" w:type="pct"/>
            <w:shd w:val="clear" w:color="auto" w:fill="E6E7E8"/>
          </w:tcPr>
          <w:p w14:paraId="1DF26CA6" w14:textId="77777777" w:rsidR="00744D8E" w:rsidRPr="004D5371" w:rsidRDefault="00744D8E" w:rsidP="00346E32">
            <w:pPr>
              <w:pStyle w:val="REG-P0"/>
              <w:jc w:val="left"/>
              <w:rPr>
                <w:sz w:val="20"/>
                <w:szCs w:val="20"/>
              </w:rPr>
            </w:pPr>
          </w:p>
          <w:p w14:paraId="783EE4FB" w14:textId="77777777" w:rsidR="00744D8E" w:rsidRPr="004D5371" w:rsidRDefault="00744D8E" w:rsidP="00346E32">
            <w:pPr>
              <w:pStyle w:val="REG-P0"/>
              <w:jc w:val="left"/>
              <w:rPr>
                <w:sz w:val="20"/>
                <w:szCs w:val="20"/>
              </w:rPr>
            </w:pPr>
          </w:p>
          <w:p w14:paraId="1FE378BB" w14:textId="77777777" w:rsidR="00744D8E" w:rsidRPr="004D5371" w:rsidRDefault="00744D8E" w:rsidP="00346E32">
            <w:pPr>
              <w:pStyle w:val="REG-P0"/>
              <w:jc w:val="left"/>
              <w:rPr>
                <w:sz w:val="20"/>
                <w:szCs w:val="20"/>
              </w:rPr>
            </w:pPr>
            <w:r w:rsidRPr="004D5371">
              <w:rPr>
                <w:sz w:val="20"/>
                <w:szCs w:val="20"/>
              </w:rPr>
              <w:t>Basic Fee for 10 years</w:t>
            </w:r>
          </w:p>
        </w:tc>
        <w:tc>
          <w:tcPr>
            <w:tcW w:w="2005" w:type="pct"/>
          </w:tcPr>
          <w:p w14:paraId="749B6809" w14:textId="1FF389A2" w:rsidR="00744D8E" w:rsidRPr="004D5371" w:rsidRDefault="00744D8E" w:rsidP="00875233">
            <w:pPr>
              <w:pStyle w:val="REG-P0"/>
              <w:jc w:val="left"/>
              <w:rPr>
                <w:sz w:val="20"/>
                <w:szCs w:val="20"/>
              </w:rPr>
            </w:pPr>
            <w:r w:rsidRPr="004D5371">
              <w:rPr>
                <w:sz w:val="20"/>
                <w:szCs w:val="20"/>
              </w:rPr>
              <w:t xml:space="preserve">US$75,000 per annum plus 2% monthly subscription turnover or deemed turnover payable monthly in the </w:t>
            </w:r>
            <w:r w:rsidR="00F31CAE" w:rsidRPr="004D5371">
              <w:rPr>
                <w:sz w:val="20"/>
                <w:szCs w:val="20"/>
              </w:rPr>
              <w:t>cur</w:t>
            </w:r>
            <w:r w:rsidRPr="004D5371">
              <w:rPr>
                <w:sz w:val="20"/>
                <w:szCs w:val="20"/>
              </w:rPr>
              <w:t>rency the subscription is collected</w:t>
            </w:r>
          </w:p>
        </w:tc>
        <w:tc>
          <w:tcPr>
            <w:tcW w:w="1745" w:type="pct"/>
            <w:gridSpan w:val="2"/>
          </w:tcPr>
          <w:p w14:paraId="08F313C3" w14:textId="77777777" w:rsidR="00744D8E" w:rsidRPr="004D5371" w:rsidRDefault="00744D8E" w:rsidP="00346E32">
            <w:pPr>
              <w:pStyle w:val="REG-P0"/>
              <w:jc w:val="left"/>
              <w:rPr>
                <w:sz w:val="20"/>
                <w:szCs w:val="20"/>
              </w:rPr>
            </w:pPr>
            <w:r w:rsidRPr="004D5371">
              <w:rPr>
                <w:sz w:val="20"/>
                <w:szCs w:val="20"/>
              </w:rPr>
              <w:t xml:space="preserve">1,052,930 per annum plus </w:t>
            </w:r>
            <w:r w:rsidRPr="004D5371">
              <w:rPr>
                <w:position w:val="1"/>
                <w:sz w:val="20"/>
                <w:szCs w:val="20"/>
              </w:rPr>
              <w:t xml:space="preserve">2% </w:t>
            </w:r>
            <w:r w:rsidRPr="004D5371">
              <w:rPr>
                <w:sz w:val="20"/>
                <w:szCs w:val="20"/>
              </w:rPr>
              <w:t>monthly subscription turn over or deemed turnover payable monthly in the currency the subscription is</w:t>
            </w:r>
          </w:p>
          <w:p w14:paraId="7049E84B" w14:textId="77777777" w:rsidR="00744D8E" w:rsidRPr="004D5371" w:rsidRDefault="00744D8E" w:rsidP="00346E32">
            <w:pPr>
              <w:pStyle w:val="REG-P0"/>
              <w:jc w:val="left"/>
              <w:rPr>
                <w:sz w:val="20"/>
                <w:szCs w:val="20"/>
              </w:rPr>
            </w:pPr>
            <w:r w:rsidRPr="004D5371">
              <w:rPr>
                <w:sz w:val="20"/>
                <w:szCs w:val="20"/>
              </w:rPr>
              <w:t>collected</w:t>
            </w:r>
          </w:p>
        </w:tc>
      </w:tr>
      <w:tr w:rsidR="004D5371" w:rsidRPr="004D5371" w14:paraId="47B7CDED" w14:textId="77777777" w:rsidTr="00217E0D">
        <w:tc>
          <w:tcPr>
            <w:tcW w:w="1250" w:type="pct"/>
            <w:shd w:val="clear" w:color="auto" w:fill="E6E7E8"/>
          </w:tcPr>
          <w:p w14:paraId="5C411601" w14:textId="77777777" w:rsidR="00744D8E" w:rsidRPr="004D5371" w:rsidRDefault="00744D8E" w:rsidP="00346E32">
            <w:pPr>
              <w:pStyle w:val="REG-P0"/>
              <w:jc w:val="left"/>
              <w:rPr>
                <w:sz w:val="20"/>
                <w:szCs w:val="20"/>
              </w:rPr>
            </w:pPr>
            <w:r w:rsidRPr="004D5371">
              <w:rPr>
                <w:sz w:val="20"/>
                <w:szCs w:val="20"/>
              </w:rPr>
              <w:t>Broadcasting fund</w:t>
            </w:r>
          </w:p>
        </w:tc>
        <w:tc>
          <w:tcPr>
            <w:tcW w:w="3750" w:type="pct"/>
            <w:gridSpan w:val="3"/>
          </w:tcPr>
          <w:p w14:paraId="47F61CB3" w14:textId="7E6ACC3D" w:rsidR="00744D8E" w:rsidRPr="004D5371" w:rsidRDefault="00744D8E" w:rsidP="00875233">
            <w:pPr>
              <w:pStyle w:val="REG-P0"/>
              <w:jc w:val="left"/>
              <w:rPr>
                <w:sz w:val="20"/>
                <w:szCs w:val="20"/>
              </w:rPr>
            </w:pPr>
            <w:r w:rsidRPr="004D5371">
              <w:rPr>
                <w:sz w:val="20"/>
                <w:szCs w:val="20"/>
              </w:rPr>
              <w:t>A contribution of 0.5% of the audited annual gross turnover or deemed t</w:t>
            </w:r>
            <w:r w:rsidR="00102CEB" w:rsidRPr="004D5371">
              <w:rPr>
                <w:sz w:val="20"/>
                <w:szCs w:val="20"/>
              </w:rPr>
              <w:t>ur</w:t>
            </w:r>
            <w:r w:rsidRPr="004D5371">
              <w:rPr>
                <w:sz w:val="20"/>
                <w:szCs w:val="20"/>
              </w:rPr>
              <w:t>nover payable annually</w:t>
            </w:r>
          </w:p>
        </w:tc>
      </w:tr>
      <w:tr w:rsidR="004D5371" w:rsidRPr="004D5371" w14:paraId="1FC35525" w14:textId="77777777" w:rsidTr="00217E0D">
        <w:tc>
          <w:tcPr>
            <w:tcW w:w="5000" w:type="pct"/>
            <w:gridSpan w:val="4"/>
            <w:shd w:val="clear" w:color="auto" w:fill="D1D3D4"/>
          </w:tcPr>
          <w:p w14:paraId="7163E133" w14:textId="729862AF" w:rsidR="00744D8E" w:rsidRPr="004D5371" w:rsidRDefault="00744D8E" w:rsidP="00346E32">
            <w:pPr>
              <w:pStyle w:val="REG-P0"/>
              <w:jc w:val="left"/>
              <w:rPr>
                <w:b/>
                <w:sz w:val="20"/>
                <w:szCs w:val="20"/>
              </w:rPr>
            </w:pPr>
            <w:r w:rsidRPr="004D5371">
              <w:rPr>
                <w:b/>
                <w:sz w:val="20"/>
                <w:szCs w:val="20"/>
              </w:rPr>
              <w:t>Subsc</w:t>
            </w:r>
            <w:r w:rsidR="00FB0FDD" w:rsidRPr="004D5371">
              <w:rPr>
                <w:b/>
                <w:sz w:val="20"/>
                <w:szCs w:val="20"/>
              </w:rPr>
              <w:t>r</w:t>
            </w:r>
            <w:r w:rsidRPr="004D5371">
              <w:rPr>
                <w:b/>
                <w:sz w:val="20"/>
                <w:szCs w:val="20"/>
              </w:rPr>
              <w:t>iption Cable Broadcasting</w:t>
            </w:r>
          </w:p>
        </w:tc>
      </w:tr>
      <w:tr w:rsidR="004D5371" w:rsidRPr="004D5371" w14:paraId="71C84F93" w14:textId="77777777" w:rsidTr="00217E0D">
        <w:tc>
          <w:tcPr>
            <w:tcW w:w="1250" w:type="pct"/>
            <w:shd w:val="clear" w:color="auto" w:fill="E6E7E8"/>
          </w:tcPr>
          <w:p w14:paraId="23A62A69" w14:textId="77777777" w:rsidR="00744D8E" w:rsidRPr="004D5371" w:rsidRDefault="00744D8E" w:rsidP="00346E32">
            <w:pPr>
              <w:pStyle w:val="REG-P0"/>
              <w:jc w:val="left"/>
              <w:rPr>
                <w:sz w:val="20"/>
                <w:szCs w:val="20"/>
              </w:rPr>
            </w:pPr>
            <w:r w:rsidRPr="004D5371">
              <w:rPr>
                <w:sz w:val="20"/>
                <w:szCs w:val="20"/>
              </w:rPr>
              <w:t>Application Fee</w:t>
            </w:r>
          </w:p>
        </w:tc>
        <w:tc>
          <w:tcPr>
            <w:tcW w:w="2005" w:type="pct"/>
          </w:tcPr>
          <w:p w14:paraId="38B5B9F0" w14:textId="77777777" w:rsidR="00744D8E" w:rsidRPr="004D5371" w:rsidRDefault="00744D8E" w:rsidP="00346E32">
            <w:pPr>
              <w:pStyle w:val="REG-P0"/>
              <w:jc w:val="left"/>
              <w:rPr>
                <w:sz w:val="20"/>
                <w:szCs w:val="20"/>
              </w:rPr>
            </w:pPr>
            <w:r w:rsidRPr="004D5371">
              <w:rPr>
                <w:sz w:val="20"/>
                <w:szCs w:val="20"/>
              </w:rPr>
              <w:t>2,500</w:t>
            </w:r>
          </w:p>
        </w:tc>
        <w:tc>
          <w:tcPr>
            <w:tcW w:w="1745" w:type="pct"/>
            <w:gridSpan w:val="2"/>
          </w:tcPr>
          <w:p w14:paraId="2EAB0414" w14:textId="77777777" w:rsidR="00744D8E" w:rsidRPr="004D5371" w:rsidRDefault="00744D8E" w:rsidP="00346E32">
            <w:pPr>
              <w:pStyle w:val="REG-P0"/>
              <w:jc w:val="left"/>
              <w:rPr>
                <w:sz w:val="20"/>
                <w:szCs w:val="20"/>
              </w:rPr>
            </w:pPr>
            <w:r w:rsidRPr="004D5371">
              <w:rPr>
                <w:sz w:val="20"/>
                <w:szCs w:val="20"/>
              </w:rPr>
              <w:t>35,098</w:t>
            </w:r>
          </w:p>
        </w:tc>
      </w:tr>
      <w:tr w:rsidR="004D5371" w:rsidRPr="004D5371" w14:paraId="551562FD" w14:textId="77777777" w:rsidTr="00217E0D">
        <w:tc>
          <w:tcPr>
            <w:tcW w:w="1250" w:type="pct"/>
            <w:shd w:val="clear" w:color="auto" w:fill="E6E7E8"/>
          </w:tcPr>
          <w:p w14:paraId="2CA1B237" w14:textId="77777777" w:rsidR="00744D8E" w:rsidRPr="004D5371" w:rsidRDefault="00744D8E" w:rsidP="00346E32">
            <w:pPr>
              <w:pStyle w:val="REG-P0"/>
              <w:jc w:val="left"/>
              <w:rPr>
                <w:sz w:val="20"/>
                <w:szCs w:val="20"/>
              </w:rPr>
            </w:pPr>
          </w:p>
          <w:p w14:paraId="523EAC8A" w14:textId="77777777" w:rsidR="00744D8E" w:rsidRPr="004D5371" w:rsidRDefault="00744D8E" w:rsidP="00346E32">
            <w:pPr>
              <w:pStyle w:val="REG-P0"/>
              <w:jc w:val="left"/>
              <w:rPr>
                <w:sz w:val="20"/>
                <w:szCs w:val="20"/>
              </w:rPr>
            </w:pPr>
          </w:p>
          <w:p w14:paraId="496E0BB0" w14:textId="77777777" w:rsidR="00744D8E" w:rsidRPr="004D5371" w:rsidRDefault="00744D8E" w:rsidP="00346E32">
            <w:pPr>
              <w:pStyle w:val="REG-P0"/>
              <w:jc w:val="left"/>
              <w:rPr>
                <w:sz w:val="20"/>
                <w:szCs w:val="20"/>
              </w:rPr>
            </w:pPr>
            <w:r w:rsidRPr="004D5371">
              <w:rPr>
                <w:sz w:val="20"/>
                <w:szCs w:val="20"/>
              </w:rPr>
              <w:t>Basic Fee for 10 years</w:t>
            </w:r>
          </w:p>
        </w:tc>
        <w:tc>
          <w:tcPr>
            <w:tcW w:w="2005" w:type="pct"/>
          </w:tcPr>
          <w:p w14:paraId="1DC34BD0" w14:textId="356F5B4B" w:rsidR="00744D8E" w:rsidRPr="004D5371" w:rsidRDefault="00744D8E" w:rsidP="00037C0E">
            <w:pPr>
              <w:pStyle w:val="REG-P0"/>
              <w:jc w:val="left"/>
              <w:rPr>
                <w:sz w:val="20"/>
                <w:szCs w:val="20"/>
              </w:rPr>
            </w:pPr>
            <w:r w:rsidRPr="004D5371">
              <w:rPr>
                <w:sz w:val="20"/>
                <w:szCs w:val="20"/>
              </w:rPr>
              <w:t>US$75,000 per annum plus 2% monthly</w:t>
            </w:r>
            <w:r w:rsidR="00037C0E" w:rsidRPr="004D5371">
              <w:rPr>
                <w:sz w:val="20"/>
                <w:szCs w:val="20"/>
              </w:rPr>
              <w:t xml:space="preserve"> </w:t>
            </w:r>
            <w:r w:rsidRPr="004D5371">
              <w:rPr>
                <w:sz w:val="20"/>
                <w:szCs w:val="20"/>
              </w:rPr>
              <w:t xml:space="preserve"> subscription turnover or deemed turnover payable monthly in the c</w:t>
            </w:r>
            <w:r w:rsidR="002C7232" w:rsidRPr="004D5371">
              <w:rPr>
                <w:sz w:val="20"/>
                <w:szCs w:val="20"/>
              </w:rPr>
              <w:t>ur</w:t>
            </w:r>
            <w:r w:rsidRPr="004D5371">
              <w:rPr>
                <w:sz w:val="20"/>
                <w:szCs w:val="20"/>
              </w:rPr>
              <w:t>rency the subscription is collected</w:t>
            </w:r>
          </w:p>
        </w:tc>
        <w:tc>
          <w:tcPr>
            <w:tcW w:w="1745" w:type="pct"/>
            <w:gridSpan w:val="2"/>
          </w:tcPr>
          <w:p w14:paraId="68401B1D" w14:textId="3290E6F9" w:rsidR="00744D8E" w:rsidRPr="004D5371" w:rsidRDefault="00744D8E" w:rsidP="00346E32">
            <w:pPr>
              <w:pStyle w:val="REG-P0"/>
              <w:jc w:val="left"/>
              <w:rPr>
                <w:sz w:val="20"/>
                <w:szCs w:val="20"/>
              </w:rPr>
            </w:pPr>
            <w:r w:rsidRPr="004D5371">
              <w:rPr>
                <w:sz w:val="20"/>
                <w:szCs w:val="20"/>
              </w:rPr>
              <w:t xml:space="preserve">1,052,930 per annum plus </w:t>
            </w:r>
            <w:r w:rsidRPr="004D5371">
              <w:rPr>
                <w:position w:val="1"/>
                <w:sz w:val="20"/>
                <w:szCs w:val="20"/>
              </w:rPr>
              <w:t xml:space="preserve">2% </w:t>
            </w:r>
            <w:r w:rsidRPr="004D5371">
              <w:rPr>
                <w:sz w:val="20"/>
                <w:szCs w:val="20"/>
              </w:rPr>
              <w:t>monthly subscription turnover or deemed turnover payable monthly in the currency the subscription is</w:t>
            </w:r>
          </w:p>
          <w:p w14:paraId="7E5D1C58" w14:textId="77777777" w:rsidR="00744D8E" w:rsidRPr="004D5371" w:rsidRDefault="00744D8E" w:rsidP="00346E32">
            <w:pPr>
              <w:pStyle w:val="REG-P0"/>
              <w:jc w:val="left"/>
              <w:rPr>
                <w:sz w:val="20"/>
                <w:szCs w:val="20"/>
              </w:rPr>
            </w:pPr>
            <w:r w:rsidRPr="004D5371">
              <w:rPr>
                <w:sz w:val="20"/>
                <w:szCs w:val="20"/>
              </w:rPr>
              <w:t>collected</w:t>
            </w:r>
          </w:p>
        </w:tc>
      </w:tr>
      <w:tr w:rsidR="004D5371" w:rsidRPr="004D5371" w14:paraId="408BBEB1" w14:textId="77777777" w:rsidTr="00217E0D">
        <w:tc>
          <w:tcPr>
            <w:tcW w:w="1250" w:type="pct"/>
            <w:shd w:val="clear" w:color="auto" w:fill="E6E7E8"/>
          </w:tcPr>
          <w:p w14:paraId="30836A0A" w14:textId="77777777" w:rsidR="00744D8E" w:rsidRPr="004D5371" w:rsidRDefault="00744D8E" w:rsidP="00346E32">
            <w:pPr>
              <w:pStyle w:val="REG-P0"/>
              <w:jc w:val="left"/>
              <w:rPr>
                <w:sz w:val="20"/>
                <w:szCs w:val="20"/>
              </w:rPr>
            </w:pPr>
            <w:r w:rsidRPr="004D5371">
              <w:rPr>
                <w:sz w:val="20"/>
                <w:szCs w:val="20"/>
              </w:rPr>
              <w:t>Broadcasting fund</w:t>
            </w:r>
          </w:p>
        </w:tc>
        <w:tc>
          <w:tcPr>
            <w:tcW w:w="3750" w:type="pct"/>
            <w:gridSpan w:val="3"/>
          </w:tcPr>
          <w:p w14:paraId="3C87CB37" w14:textId="17FFEAA1" w:rsidR="00744D8E" w:rsidRPr="004D5371" w:rsidRDefault="00744D8E" w:rsidP="00346E32">
            <w:pPr>
              <w:pStyle w:val="REG-P0"/>
              <w:jc w:val="left"/>
              <w:rPr>
                <w:sz w:val="20"/>
                <w:szCs w:val="20"/>
              </w:rPr>
            </w:pPr>
            <w:r w:rsidRPr="004D5371">
              <w:rPr>
                <w:sz w:val="20"/>
                <w:szCs w:val="20"/>
              </w:rPr>
              <w:t>A contribution of 0.5% of the audited annual gross turnover or deemed t</w:t>
            </w:r>
            <w:r w:rsidR="002C7232" w:rsidRPr="004D5371">
              <w:rPr>
                <w:sz w:val="20"/>
                <w:szCs w:val="20"/>
              </w:rPr>
              <w:t>ur</w:t>
            </w:r>
            <w:r w:rsidRPr="004D5371">
              <w:rPr>
                <w:sz w:val="20"/>
                <w:szCs w:val="20"/>
              </w:rPr>
              <w:t>n- over payable annually</w:t>
            </w:r>
          </w:p>
        </w:tc>
      </w:tr>
      <w:tr w:rsidR="004D5371" w:rsidRPr="004D5371" w14:paraId="6D5610F6" w14:textId="77777777" w:rsidTr="00217E0D">
        <w:tc>
          <w:tcPr>
            <w:tcW w:w="5000" w:type="pct"/>
            <w:gridSpan w:val="4"/>
            <w:shd w:val="clear" w:color="auto" w:fill="D1D3D4"/>
          </w:tcPr>
          <w:p w14:paraId="4C1F719A" w14:textId="39FA499F" w:rsidR="00744D8E" w:rsidRPr="004D5371" w:rsidRDefault="00744D8E" w:rsidP="00346E32">
            <w:pPr>
              <w:pStyle w:val="REG-P0"/>
              <w:jc w:val="left"/>
              <w:rPr>
                <w:b/>
                <w:sz w:val="20"/>
                <w:szCs w:val="20"/>
              </w:rPr>
            </w:pPr>
            <w:r w:rsidRPr="004D5371">
              <w:rPr>
                <w:b/>
                <w:sz w:val="20"/>
                <w:szCs w:val="20"/>
              </w:rPr>
              <w:t>Local Comme</w:t>
            </w:r>
            <w:r w:rsidR="002C7232" w:rsidRPr="004D5371">
              <w:rPr>
                <w:b/>
                <w:sz w:val="20"/>
                <w:szCs w:val="20"/>
              </w:rPr>
              <w:t>r</w:t>
            </w:r>
            <w:r w:rsidRPr="004D5371">
              <w:rPr>
                <w:b/>
                <w:sz w:val="20"/>
                <w:szCs w:val="20"/>
              </w:rPr>
              <w:t>cial Radio</w:t>
            </w:r>
          </w:p>
        </w:tc>
      </w:tr>
      <w:tr w:rsidR="004D5371" w:rsidRPr="004D5371" w14:paraId="1792C4CD" w14:textId="77777777" w:rsidTr="00217E0D">
        <w:tc>
          <w:tcPr>
            <w:tcW w:w="1250" w:type="pct"/>
            <w:shd w:val="clear" w:color="auto" w:fill="E6E7E8"/>
          </w:tcPr>
          <w:p w14:paraId="19D59C6A" w14:textId="77777777" w:rsidR="00744D8E" w:rsidRPr="004D5371" w:rsidRDefault="00744D8E" w:rsidP="00346E32">
            <w:pPr>
              <w:pStyle w:val="REG-P0"/>
              <w:jc w:val="left"/>
              <w:rPr>
                <w:sz w:val="20"/>
                <w:szCs w:val="20"/>
              </w:rPr>
            </w:pPr>
            <w:r w:rsidRPr="004D5371">
              <w:rPr>
                <w:sz w:val="20"/>
                <w:szCs w:val="20"/>
              </w:rPr>
              <w:t>Application Fee</w:t>
            </w:r>
          </w:p>
        </w:tc>
        <w:tc>
          <w:tcPr>
            <w:tcW w:w="2005" w:type="pct"/>
          </w:tcPr>
          <w:p w14:paraId="32DE497A" w14:textId="77777777" w:rsidR="00744D8E" w:rsidRPr="004D5371" w:rsidRDefault="00744D8E" w:rsidP="00346E32">
            <w:pPr>
              <w:pStyle w:val="REG-P0"/>
              <w:jc w:val="left"/>
              <w:rPr>
                <w:sz w:val="20"/>
                <w:szCs w:val="20"/>
              </w:rPr>
            </w:pPr>
            <w:r w:rsidRPr="004D5371">
              <w:rPr>
                <w:sz w:val="20"/>
                <w:szCs w:val="20"/>
              </w:rPr>
              <w:t>2,500</w:t>
            </w:r>
          </w:p>
        </w:tc>
        <w:tc>
          <w:tcPr>
            <w:tcW w:w="1745" w:type="pct"/>
            <w:gridSpan w:val="2"/>
          </w:tcPr>
          <w:p w14:paraId="14B5A54A" w14:textId="77777777" w:rsidR="00744D8E" w:rsidRPr="004D5371" w:rsidRDefault="00744D8E" w:rsidP="00346E32">
            <w:pPr>
              <w:pStyle w:val="REG-P0"/>
              <w:jc w:val="left"/>
              <w:rPr>
                <w:sz w:val="20"/>
                <w:szCs w:val="20"/>
              </w:rPr>
            </w:pPr>
            <w:r w:rsidRPr="004D5371">
              <w:rPr>
                <w:sz w:val="20"/>
                <w:szCs w:val="20"/>
              </w:rPr>
              <w:t>35,098</w:t>
            </w:r>
          </w:p>
        </w:tc>
      </w:tr>
      <w:tr w:rsidR="004D5371" w:rsidRPr="004D5371" w14:paraId="7322E3A1" w14:textId="77777777" w:rsidTr="00217E0D">
        <w:tc>
          <w:tcPr>
            <w:tcW w:w="1250" w:type="pct"/>
            <w:shd w:val="clear" w:color="auto" w:fill="E6E7E8"/>
          </w:tcPr>
          <w:p w14:paraId="7494B9CC" w14:textId="77777777" w:rsidR="00744D8E" w:rsidRPr="004D5371" w:rsidRDefault="00744D8E" w:rsidP="00346E32">
            <w:pPr>
              <w:pStyle w:val="REG-P0"/>
              <w:jc w:val="left"/>
              <w:rPr>
                <w:sz w:val="20"/>
                <w:szCs w:val="20"/>
              </w:rPr>
            </w:pPr>
          </w:p>
          <w:p w14:paraId="08A8B256" w14:textId="77777777" w:rsidR="00744D8E" w:rsidRPr="004D5371" w:rsidRDefault="00744D8E" w:rsidP="00346E32">
            <w:pPr>
              <w:pStyle w:val="REG-P0"/>
              <w:jc w:val="left"/>
              <w:rPr>
                <w:sz w:val="20"/>
                <w:szCs w:val="20"/>
              </w:rPr>
            </w:pPr>
            <w:r w:rsidRPr="004D5371">
              <w:rPr>
                <w:sz w:val="20"/>
                <w:szCs w:val="20"/>
              </w:rPr>
              <w:t>Basic Fee for 10 years</w:t>
            </w:r>
          </w:p>
        </w:tc>
        <w:tc>
          <w:tcPr>
            <w:tcW w:w="2005" w:type="pct"/>
          </w:tcPr>
          <w:p w14:paraId="4ACE3E05" w14:textId="4083159A" w:rsidR="00744D8E" w:rsidRPr="004D5371" w:rsidRDefault="00744D8E" w:rsidP="00346E32">
            <w:pPr>
              <w:pStyle w:val="REG-P0"/>
              <w:jc w:val="left"/>
              <w:rPr>
                <w:sz w:val="20"/>
                <w:szCs w:val="20"/>
              </w:rPr>
            </w:pPr>
            <w:r w:rsidRPr="004D5371">
              <w:rPr>
                <w:sz w:val="20"/>
                <w:szCs w:val="20"/>
              </w:rPr>
              <w:t>US$50 000 per annum plus 1% gross turnover or deemed turnover payable</w:t>
            </w:r>
          </w:p>
          <w:p w14:paraId="652E292B" w14:textId="77777777" w:rsidR="00744D8E" w:rsidRPr="004D5371" w:rsidRDefault="00744D8E" w:rsidP="00346E32">
            <w:pPr>
              <w:pStyle w:val="REG-P0"/>
              <w:jc w:val="left"/>
              <w:rPr>
                <w:sz w:val="20"/>
                <w:szCs w:val="20"/>
              </w:rPr>
            </w:pPr>
            <w:r w:rsidRPr="004D5371">
              <w:rPr>
                <w:sz w:val="20"/>
                <w:szCs w:val="20"/>
              </w:rPr>
              <w:t>monthly</w:t>
            </w:r>
          </w:p>
        </w:tc>
        <w:tc>
          <w:tcPr>
            <w:tcW w:w="1745" w:type="pct"/>
            <w:gridSpan w:val="2"/>
          </w:tcPr>
          <w:p w14:paraId="6FB0F7E4" w14:textId="7741EDE9" w:rsidR="00744D8E" w:rsidRPr="004D5371" w:rsidRDefault="00744D8E" w:rsidP="00875233">
            <w:pPr>
              <w:pStyle w:val="REG-P0"/>
              <w:jc w:val="left"/>
              <w:rPr>
                <w:sz w:val="20"/>
                <w:szCs w:val="20"/>
              </w:rPr>
            </w:pPr>
            <w:r w:rsidRPr="004D5371">
              <w:rPr>
                <w:sz w:val="20"/>
                <w:szCs w:val="20"/>
              </w:rPr>
              <w:t>701,954 per annum plus 1% gross turnover or deemed turn over payable monthly</w:t>
            </w:r>
          </w:p>
        </w:tc>
      </w:tr>
      <w:tr w:rsidR="004D5371" w:rsidRPr="004D5371" w14:paraId="56E93D07" w14:textId="77777777" w:rsidTr="00217E0D">
        <w:tc>
          <w:tcPr>
            <w:tcW w:w="1250" w:type="pct"/>
            <w:shd w:val="clear" w:color="auto" w:fill="E6E7E8"/>
          </w:tcPr>
          <w:p w14:paraId="1C8396CB" w14:textId="77777777" w:rsidR="00744D8E" w:rsidRPr="004D5371" w:rsidRDefault="00744D8E" w:rsidP="00346E32">
            <w:pPr>
              <w:pStyle w:val="REG-P0"/>
              <w:jc w:val="left"/>
              <w:rPr>
                <w:sz w:val="20"/>
                <w:szCs w:val="20"/>
              </w:rPr>
            </w:pPr>
            <w:r w:rsidRPr="004D5371">
              <w:rPr>
                <w:sz w:val="20"/>
                <w:szCs w:val="20"/>
              </w:rPr>
              <w:t>Broadcasting fund</w:t>
            </w:r>
          </w:p>
        </w:tc>
        <w:tc>
          <w:tcPr>
            <w:tcW w:w="3750" w:type="pct"/>
            <w:gridSpan w:val="3"/>
          </w:tcPr>
          <w:p w14:paraId="7F3CB499" w14:textId="1BB392FA" w:rsidR="00744D8E" w:rsidRPr="004D5371" w:rsidRDefault="00744D8E" w:rsidP="000F0450">
            <w:pPr>
              <w:pStyle w:val="REG-P0"/>
              <w:jc w:val="left"/>
              <w:rPr>
                <w:sz w:val="20"/>
                <w:szCs w:val="20"/>
              </w:rPr>
            </w:pPr>
            <w:r w:rsidRPr="004D5371">
              <w:rPr>
                <w:sz w:val="20"/>
                <w:szCs w:val="20"/>
              </w:rPr>
              <w:t>A contribution of 0.5% of the audited annual gross turnover or deemed t</w:t>
            </w:r>
            <w:r w:rsidR="002C7232" w:rsidRPr="004D5371">
              <w:rPr>
                <w:sz w:val="20"/>
                <w:szCs w:val="20"/>
              </w:rPr>
              <w:t>ur</w:t>
            </w:r>
            <w:r w:rsidRPr="004D5371">
              <w:rPr>
                <w:sz w:val="20"/>
                <w:szCs w:val="20"/>
              </w:rPr>
              <w:t>nover payable annually</w:t>
            </w:r>
          </w:p>
        </w:tc>
      </w:tr>
      <w:tr w:rsidR="004D5371" w:rsidRPr="004D5371" w14:paraId="5194A597" w14:textId="77777777" w:rsidTr="001B2B67">
        <w:tc>
          <w:tcPr>
            <w:tcW w:w="5000" w:type="pct"/>
            <w:gridSpan w:val="4"/>
            <w:shd w:val="clear" w:color="auto" w:fill="D1D3D4"/>
          </w:tcPr>
          <w:p w14:paraId="6F98BCEC" w14:textId="58C798D9" w:rsidR="001B2B67" w:rsidRPr="004D5371" w:rsidRDefault="001B2B67" w:rsidP="00346E32">
            <w:pPr>
              <w:pStyle w:val="REG-P0"/>
              <w:jc w:val="left"/>
              <w:rPr>
                <w:sz w:val="20"/>
                <w:szCs w:val="20"/>
              </w:rPr>
            </w:pPr>
            <w:r w:rsidRPr="004D5371">
              <w:rPr>
                <w:b/>
                <w:spacing w:val="-4"/>
                <w:w w:val="110"/>
                <w:sz w:val="20"/>
                <w:szCs w:val="20"/>
              </w:rPr>
              <w:t>Community</w:t>
            </w:r>
            <w:r w:rsidRPr="004D5371">
              <w:rPr>
                <w:b/>
                <w:spacing w:val="-15"/>
                <w:w w:val="110"/>
                <w:sz w:val="20"/>
                <w:szCs w:val="20"/>
              </w:rPr>
              <w:t xml:space="preserve"> </w:t>
            </w:r>
            <w:r w:rsidRPr="004D5371">
              <w:rPr>
                <w:b/>
                <w:spacing w:val="-4"/>
                <w:w w:val="110"/>
                <w:sz w:val="20"/>
                <w:szCs w:val="20"/>
              </w:rPr>
              <w:t>Broadcasting</w:t>
            </w:r>
            <w:r w:rsidRPr="004D5371">
              <w:rPr>
                <w:b/>
                <w:spacing w:val="-11"/>
                <w:w w:val="110"/>
                <w:sz w:val="20"/>
                <w:szCs w:val="20"/>
              </w:rPr>
              <w:t xml:space="preserve"> </w:t>
            </w:r>
            <w:r w:rsidRPr="004D5371">
              <w:rPr>
                <w:b/>
                <w:spacing w:val="-4"/>
                <w:w w:val="110"/>
                <w:sz w:val="20"/>
                <w:szCs w:val="20"/>
              </w:rPr>
              <w:t>License</w:t>
            </w:r>
          </w:p>
        </w:tc>
      </w:tr>
      <w:tr w:rsidR="004D5371" w:rsidRPr="004D5371" w14:paraId="215F36FD" w14:textId="77777777" w:rsidTr="00217E0D">
        <w:tc>
          <w:tcPr>
            <w:tcW w:w="1250" w:type="pct"/>
            <w:shd w:val="clear" w:color="auto" w:fill="E6E7E8"/>
          </w:tcPr>
          <w:p w14:paraId="12A44B6C" w14:textId="01DA4BD3" w:rsidR="001B2B67" w:rsidRPr="004D5371" w:rsidRDefault="001B2B67" w:rsidP="001B2B67">
            <w:pPr>
              <w:pStyle w:val="REG-P0"/>
              <w:jc w:val="left"/>
              <w:rPr>
                <w:sz w:val="20"/>
                <w:szCs w:val="20"/>
              </w:rPr>
            </w:pPr>
            <w:r w:rsidRPr="004D5371">
              <w:rPr>
                <w:w w:val="105"/>
                <w:sz w:val="20"/>
                <w:szCs w:val="20"/>
              </w:rPr>
              <w:t>Application</w:t>
            </w:r>
            <w:r w:rsidRPr="004D5371">
              <w:rPr>
                <w:spacing w:val="-5"/>
                <w:w w:val="105"/>
                <w:sz w:val="20"/>
                <w:szCs w:val="20"/>
              </w:rPr>
              <w:t xml:space="preserve"> </w:t>
            </w:r>
            <w:r w:rsidRPr="004D5371">
              <w:rPr>
                <w:w w:val="105"/>
                <w:sz w:val="20"/>
                <w:szCs w:val="20"/>
              </w:rPr>
              <w:t>Fee</w:t>
            </w:r>
          </w:p>
        </w:tc>
        <w:tc>
          <w:tcPr>
            <w:tcW w:w="3750" w:type="pct"/>
            <w:gridSpan w:val="3"/>
          </w:tcPr>
          <w:p w14:paraId="43EE2070" w14:textId="2E9B909B" w:rsidR="001B2B67" w:rsidRPr="004D5371" w:rsidRDefault="001B2B67" w:rsidP="001B2B67">
            <w:pPr>
              <w:pStyle w:val="REG-P0"/>
              <w:jc w:val="left"/>
              <w:rPr>
                <w:sz w:val="20"/>
                <w:szCs w:val="20"/>
              </w:rPr>
            </w:pPr>
            <w:r w:rsidRPr="004D5371">
              <w:rPr>
                <w:w w:val="110"/>
                <w:sz w:val="20"/>
                <w:szCs w:val="20"/>
              </w:rPr>
              <w:t>500</w:t>
            </w:r>
          </w:p>
        </w:tc>
      </w:tr>
      <w:tr w:rsidR="004D5371" w:rsidRPr="004D5371" w14:paraId="28A57065" w14:textId="77777777" w:rsidTr="00217E0D">
        <w:tc>
          <w:tcPr>
            <w:tcW w:w="1250" w:type="pct"/>
            <w:shd w:val="clear" w:color="auto" w:fill="E6E7E8"/>
          </w:tcPr>
          <w:p w14:paraId="165FC104" w14:textId="21075192" w:rsidR="001B2B67" w:rsidRPr="004D5371" w:rsidRDefault="001B2B67" w:rsidP="001B2B67">
            <w:pPr>
              <w:pStyle w:val="REG-P0"/>
              <w:jc w:val="left"/>
              <w:rPr>
                <w:sz w:val="20"/>
                <w:szCs w:val="20"/>
              </w:rPr>
            </w:pPr>
            <w:r w:rsidRPr="004D5371">
              <w:rPr>
                <w:w w:val="105"/>
                <w:sz w:val="20"/>
                <w:szCs w:val="20"/>
              </w:rPr>
              <w:t>Basic</w:t>
            </w:r>
            <w:r w:rsidRPr="004D5371">
              <w:rPr>
                <w:spacing w:val="6"/>
                <w:w w:val="105"/>
                <w:sz w:val="20"/>
                <w:szCs w:val="20"/>
              </w:rPr>
              <w:t xml:space="preserve"> </w:t>
            </w:r>
            <w:r w:rsidRPr="004D5371">
              <w:rPr>
                <w:w w:val="105"/>
                <w:sz w:val="20"/>
                <w:szCs w:val="20"/>
              </w:rPr>
              <w:t>Fee</w:t>
            </w:r>
            <w:r w:rsidRPr="004D5371">
              <w:rPr>
                <w:spacing w:val="-1"/>
                <w:w w:val="105"/>
                <w:sz w:val="20"/>
                <w:szCs w:val="20"/>
              </w:rPr>
              <w:t xml:space="preserve"> </w:t>
            </w:r>
            <w:r w:rsidRPr="004D5371">
              <w:rPr>
                <w:w w:val="105"/>
                <w:sz w:val="20"/>
                <w:szCs w:val="20"/>
              </w:rPr>
              <w:t>for 10</w:t>
            </w:r>
            <w:r w:rsidRPr="004D5371">
              <w:rPr>
                <w:spacing w:val="-14"/>
                <w:w w:val="105"/>
                <w:sz w:val="20"/>
                <w:szCs w:val="20"/>
              </w:rPr>
              <w:t xml:space="preserve"> </w:t>
            </w:r>
            <w:r w:rsidRPr="004D5371">
              <w:rPr>
                <w:w w:val="105"/>
                <w:sz w:val="20"/>
                <w:szCs w:val="20"/>
              </w:rPr>
              <w:t>years</w:t>
            </w:r>
          </w:p>
        </w:tc>
        <w:tc>
          <w:tcPr>
            <w:tcW w:w="3750" w:type="pct"/>
            <w:gridSpan w:val="3"/>
          </w:tcPr>
          <w:p w14:paraId="727C6116" w14:textId="30D10E8E" w:rsidR="001B2B67" w:rsidRPr="004D5371" w:rsidRDefault="001B2B67" w:rsidP="001B2B67">
            <w:pPr>
              <w:pStyle w:val="REG-P0"/>
              <w:jc w:val="left"/>
              <w:rPr>
                <w:sz w:val="20"/>
                <w:szCs w:val="20"/>
              </w:rPr>
            </w:pPr>
            <w:r w:rsidRPr="004D5371">
              <w:rPr>
                <w:w w:val="110"/>
                <w:sz w:val="20"/>
                <w:szCs w:val="20"/>
              </w:rPr>
              <w:t>1,000</w:t>
            </w:r>
          </w:p>
        </w:tc>
      </w:tr>
      <w:tr w:rsidR="004D5371" w:rsidRPr="004D5371" w14:paraId="41AD020B" w14:textId="77777777" w:rsidTr="00217E0D">
        <w:tc>
          <w:tcPr>
            <w:tcW w:w="1250" w:type="pct"/>
            <w:shd w:val="clear" w:color="auto" w:fill="E6E7E8"/>
          </w:tcPr>
          <w:p w14:paraId="1D22469D" w14:textId="5F28201F" w:rsidR="001B2B67" w:rsidRPr="004D5371" w:rsidRDefault="001B2B67" w:rsidP="001B2B67">
            <w:pPr>
              <w:pStyle w:val="REG-P0"/>
              <w:jc w:val="left"/>
              <w:rPr>
                <w:sz w:val="20"/>
                <w:szCs w:val="20"/>
              </w:rPr>
            </w:pPr>
            <w:r w:rsidRPr="004D5371">
              <w:rPr>
                <w:w w:val="110"/>
                <w:sz w:val="20"/>
                <w:szCs w:val="20"/>
              </w:rPr>
              <w:t>Source:</w:t>
            </w:r>
          </w:p>
        </w:tc>
        <w:tc>
          <w:tcPr>
            <w:tcW w:w="3750" w:type="pct"/>
            <w:gridSpan w:val="3"/>
          </w:tcPr>
          <w:p w14:paraId="46FBB71F" w14:textId="276001E4" w:rsidR="001B2B67" w:rsidRPr="004D5371" w:rsidRDefault="00681223" w:rsidP="001B2B67">
            <w:pPr>
              <w:pStyle w:val="REG-P0"/>
              <w:jc w:val="left"/>
              <w:rPr>
                <w:sz w:val="20"/>
                <w:szCs w:val="20"/>
                <w:u w:val="single"/>
              </w:rPr>
            </w:pPr>
            <w:r w:rsidRPr="004D5371">
              <w:rPr>
                <w:noProof w:val="0"/>
                <w:sz w:val="20"/>
                <w:szCs w:val="20"/>
                <w:u w:val="single"/>
              </w:rPr>
              <w:t>https://baz.co.zw/licensing-overview/fee-schedule/</w:t>
            </w:r>
          </w:p>
        </w:tc>
      </w:tr>
    </w:tbl>
    <w:p w14:paraId="6DDE4572" w14:textId="77777777" w:rsidR="0011402D" w:rsidRPr="004D5371" w:rsidRDefault="0011402D" w:rsidP="0011402D">
      <w:pPr>
        <w:pStyle w:val="REG-P0"/>
      </w:pPr>
    </w:p>
    <w:p w14:paraId="35640377" w14:textId="03A6154F" w:rsidR="00744D8E" w:rsidRPr="004D5371" w:rsidRDefault="00744D8E" w:rsidP="0011402D">
      <w:pPr>
        <w:pStyle w:val="REG-P0"/>
      </w:pPr>
      <w:r w:rsidRPr="004D5371">
        <w:t>ICASA</w:t>
      </w:r>
      <w:r w:rsidR="0011402D" w:rsidRPr="004D5371">
        <w:t xml:space="preserve"> </w:t>
      </w:r>
      <w:r w:rsidRPr="004D5371">
        <w:t>has lower</w:t>
      </w:r>
      <w:r w:rsidR="0011402D" w:rsidRPr="004D5371">
        <w:t xml:space="preserve"> </w:t>
      </w:r>
      <w:r w:rsidRPr="004D5371">
        <w:t>regulatory</w:t>
      </w:r>
      <w:r w:rsidR="0011402D" w:rsidRPr="004D5371">
        <w:t xml:space="preserve"> </w:t>
      </w:r>
      <w:r w:rsidRPr="004D5371">
        <w:t>levies than CRAN. Its licence fees are comparable, except for the initial application, which is set by a different process. A key difference between ICASA</w:t>
      </w:r>
      <w:r w:rsidR="0011402D" w:rsidRPr="004D5371">
        <w:t xml:space="preserve"> </w:t>
      </w:r>
      <w:r w:rsidRPr="004D5371">
        <w:t>and CRAN is that ICASA</w:t>
      </w:r>
      <w:r w:rsidR="0011402D" w:rsidRPr="004D5371">
        <w:t xml:space="preserve"> </w:t>
      </w:r>
      <w:r w:rsidRPr="004D5371">
        <w:t>is not funded by the levies but by the Department of Communications. CRAN, on the other hand</w:t>
      </w:r>
      <w:r w:rsidR="00037C0E" w:rsidRPr="004D5371">
        <w:t>,</w:t>
      </w:r>
      <w:r w:rsidRPr="004D5371">
        <w:t xml:space="preserve"> is independently</w:t>
      </w:r>
      <w:r w:rsidR="0011402D" w:rsidRPr="004D5371">
        <w:t xml:space="preserve"> </w:t>
      </w:r>
      <w:r w:rsidRPr="004D5371">
        <w:t>funded</w:t>
      </w:r>
      <w:r w:rsidR="0011402D" w:rsidRPr="004D5371">
        <w:t xml:space="preserve"> </w:t>
      </w:r>
      <w:r w:rsidRPr="004D5371">
        <w:t>by the fees/levies it collects from licensees.</w:t>
      </w:r>
    </w:p>
    <w:p w14:paraId="2A2E2F19" w14:textId="304F90EC" w:rsidR="002576AC" w:rsidRPr="004D5371" w:rsidRDefault="002576AC" w:rsidP="0011402D">
      <w:pPr>
        <w:pStyle w:val="REG-P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1E0" w:firstRow="1" w:lastRow="1" w:firstColumn="1" w:lastColumn="1" w:noHBand="0" w:noVBand="0"/>
      </w:tblPr>
      <w:tblGrid>
        <w:gridCol w:w="3600"/>
        <w:gridCol w:w="2827"/>
        <w:gridCol w:w="2061"/>
      </w:tblGrid>
      <w:tr w:rsidR="004D5371" w:rsidRPr="004D5371" w14:paraId="6FA13772" w14:textId="77777777" w:rsidTr="006853E3">
        <w:tc>
          <w:tcPr>
            <w:tcW w:w="5000" w:type="pct"/>
            <w:gridSpan w:val="3"/>
            <w:shd w:val="clear" w:color="auto" w:fill="D1D3D4"/>
          </w:tcPr>
          <w:p w14:paraId="30029F2C" w14:textId="673058AE" w:rsidR="002576AC" w:rsidRPr="004D5371" w:rsidRDefault="002576AC" w:rsidP="002576AC">
            <w:pPr>
              <w:pStyle w:val="REG-P0"/>
              <w:rPr>
                <w:b/>
                <w:bCs/>
                <w:sz w:val="20"/>
                <w:szCs w:val="20"/>
              </w:rPr>
            </w:pPr>
            <w:r w:rsidRPr="004D5371">
              <w:rPr>
                <w:b/>
                <w:bCs/>
                <w:sz w:val="20"/>
                <w:szCs w:val="20"/>
              </w:rPr>
              <w:t xml:space="preserve">Table 11: South Africa </w:t>
            </w:r>
            <w:r w:rsidR="0012264A" w:rsidRPr="004D5371">
              <w:rPr>
                <w:b/>
                <w:bCs/>
                <w:sz w:val="20"/>
                <w:szCs w:val="20"/>
              </w:rPr>
              <w:t>–</w:t>
            </w:r>
            <w:r w:rsidRPr="004D5371">
              <w:rPr>
                <w:b/>
                <w:bCs/>
                <w:sz w:val="20"/>
                <w:szCs w:val="20"/>
              </w:rPr>
              <w:t xml:space="preserve"> ICASA</w:t>
            </w:r>
            <w:r w:rsidR="0012264A" w:rsidRPr="004D5371">
              <w:rPr>
                <w:b/>
                <w:bCs/>
                <w:sz w:val="20"/>
                <w:szCs w:val="20"/>
              </w:rPr>
              <w:t>’</w:t>
            </w:r>
            <w:r w:rsidRPr="004D5371">
              <w:rPr>
                <w:b/>
                <w:bCs/>
                <w:sz w:val="20"/>
                <w:szCs w:val="20"/>
              </w:rPr>
              <w:t>s licence fee struct</w:t>
            </w:r>
            <w:r w:rsidR="00081301" w:rsidRPr="004D5371">
              <w:rPr>
                <w:b/>
                <w:bCs/>
                <w:sz w:val="20"/>
                <w:szCs w:val="20"/>
              </w:rPr>
              <w:t>ure</w:t>
            </w:r>
          </w:p>
        </w:tc>
      </w:tr>
      <w:tr w:rsidR="004D5371" w:rsidRPr="004D5371" w14:paraId="1D2D83FA" w14:textId="77777777" w:rsidTr="006853E3">
        <w:tc>
          <w:tcPr>
            <w:tcW w:w="5000" w:type="pct"/>
            <w:gridSpan w:val="3"/>
            <w:shd w:val="clear" w:color="auto" w:fill="D1D3D4"/>
          </w:tcPr>
          <w:p w14:paraId="16D8FB4D" w14:textId="77777777" w:rsidR="002576AC" w:rsidRPr="004D5371" w:rsidRDefault="002576AC" w:rsidP="002576AC">
            <w:pPr>
              <w:pStyle w:val="REG-P0"/>
              <w:rPr>
                <w:b/>
                <w:bCs/>
                <w:sz w:val="20"/>
                <w:szCs w:val="20"/>
              </w:rPr>
            </w:pPr>
            <w:r w:rsidRPr="004D5371">
              <w:rPr>
                <w:b/>
                <w:bCs/>
                <w:sz w:val="20"/>
                <w:szCs w:val="20"/>
              </w:rPr>
              <w:t>Telecommunications</w:t>
            </w:r>
          </w:p>
        </w:tc>
      </w:tr>
      <w:tr w:rsidR="004D5371" w:rsidRPr="004D5371" w14:paraId="372D9197" w14:textId="77777777" w:rsidTr="008E53B5">
        <w:tc>
          <w:tcPr>
            <w:tcW w:w="3786" w:type="pct"/>
            <w:gridSpan w:val="2"/>
            <w:shd w:val="clear" w:color="auto" w:fill="D1D3D4"/>
            <w:vAlign w:val="center"/>
          </w:tcPr>
          <w:p w14:paraId="762CE0D6" w14:textId="77777777" w:rsidR="002576AC" w:rsidRPr="004D5371" w:rsidRDefault="002576AC" w:rsidP="008E53B5">
            <w:pPr>
              <w:pStyle w:val="REG-P0"/>
              <w:jc w:val="center"/>
              <w:rPr>
                <w:b/>
                <w:bCs/>
                <w:sz w:val="20"/>
                <w:szCs w:val="20"/>
              </w:rPr>
            </w:pPr>
            <w:r w:rsidRPr="004D5371">
              <w:rPr>
                <w:b/>
                <w:bCs/>
                <w:sz w:val="20"/>
                <w:szCs w:val="20"/>
              </w:rPr>
              <w:t>Types</w:t>
            </w:r>
          </w:p>
        </w:tc>
        <w:tc>
          <w:tcPr>
            <w:tcW w:w="1214" w:type="pct"/>
            <w:shd w:val="clear" w:color="auto" w:fill="D1D3D4"/>
            <w:vAlign w:val="center"/>
          </w:tcPr>
          <w:p w14:paraId="32BA7BD6" w14:textId="77777777" w:rsidR="002576AC" w:rsidRPr="004D5371" w:rsidRDefault="002576AC" w:rsidP="008E53B5">
            <w:pPr>
              <w:pStyle w:val="REG-P0"/>
              <w:jc w:val="center"/>
              <w:rPr>
                <w:b/>
                <w:bCs/>
                <w:sz w:val="20"/>
                <w:szCs w:val="20"/>
              </w:rPr>
            </w:pPr>
            <w:r w:rsidRPr="004D5371">
              <w:rPr>
                <w:b/>
                <w:bCs/>
                <w:sz w:val="20"/>
                <w:szCs w:val="20"/>
              </w:rPr>
              <w:t>Fees ZAR or %</w:t>
            </w:r>
          </w:p>
        </w:tc>
      </w:tr>
      <w:tr w:rsidR="004D5371" w:rsidRPr="004D5371" w14:paraId="768F1E69" w14:textId="77777777" w:rsidTr="006853E3">
        <w:tc>
          <w:tcPr>
            <w:tcW w:w="2121" w:type="pct"/>
            <w:vMerge w:val="restart"/>
            <w:shd w:val="clear" w:color="auto" w:fill="E6E7E8"/>
            <w:vAlign w:val="center"/>
          </w:tcPr>
          <w:p w14:paraId="63DF102D" w14:textId="77777777" w:rsidR="002576AC" w:rsidRPr="004D5371" w:rsidRDefault="002576AC" w:rsidP="006853E3">
            <w:pPr>
              <w:pStyle w:val="REG-P0"/>
              <w:jc w:val="left"/>
              <w:rPr>
                <w:sz w:val="20"/>
                <w:szCs w:val="20"/>
              </w:rPr>
            </w:pPr>
            <w:r w:rsidRPr="004D5371">
              <w:rPr>
                <w:sz w:val="20"/>
                <w:szCs w:val="20"/>
              </w:rPr>
              <w:t>Regulatory Levies</w:t>
            </w:r>
          </w:p>
        </w:tc>
        <w:tc>
          <w:tcPr>
            <w:tcW w:w="1665" w:type="pct"/>
            <w:shd w:val="clear" w:color="auto" w:fill="E6E7E8"/>
          </w:tcPr>
          <w:p w14:paraId="7F7C810F" w14:textId="77777777" w:rsidR="002576AC" w:rsidRPr="004D5371" w:rsidRDefault="002576AC" w:rsidP="002576AC">
            <w:pPr>
              <w:pStyle w:val="REG-P0"/>
              <w:rPr>
                <w:sz w:val="20"/>
                <w:szCs w:val="20"/>
              </w:rPr>
            </w:pPr>
            <w:r w:rsidRPr="004D5371">
              <w:rPr>
                <w:sz w:val="20"/>
                <w:szCs w:val="20"/>
              </w:rPr>
              <w:t>ZAR 0 - 50 million</w:t>
            </w:r>
          </w:p>
        </w:tc>
        <w:tc>
          <w:tcPr>
            <w:tcW w:w="1214" w:type="pct"/>
          </w:tcPr>
          <w:p w14:paraId="6670202C" w14:textId="77777777" w:rsidR="002576AC" w:rsidRPr="004D5371" w:rsidRDefault="002576AC" w:rsidP="002576AC">
            <w:pPr>
              <w:pStyle w:val="REG-P0"/>
              <w:rPr>
                <w:sz w:val="20"/>
                <w:szCs w:val="20"/>
              </w:rPr>
            </w:pPr>
            <w:r w:rsidRPr="004D5371">
              <w:rPr>
                <w:sz w:val="20"/>
                <w:szCs w:val="20"/>
              </w:rPr>
              <w:t>0.15%</w:t>
            </w:r>
          </w:p>
        </w:tc>
      </w:tr>
      <w:tr w:rsidR="004D5371" w:rsidRPr="004D5371" w14:paraId="1D4ACA9B" w14:textId="77777777" w:rsidTr="006853E3">
        <w:tc>
          <w:tcPr>
            <w:tcW w:w="2121" w:type="pct"/>
            <w:vMerge/>
            <w:shd w:val="clear" w:color="auto" w:fill="E6E7E8"/>
            <w:vAlign w:val="center"/>
          </w:tcPr>
          <w:p w14:paraId="6B8E8798" w14:textId="77777777" w:rsidR="002576AC" w:rsidRPr="004D5371" w:rsidRDefault="002576AC" w:rsidP="006853E3">
            <w:pPr>
              <w:pStyle w:val="REG-P0"/>
              <w:jc w:val="left"/>
              <w:rPr>
                <w:sz w:val="20"/>
                <w:szCs w:val="20"/>
              </w:rPr>
            </w:pPr>
          </w:p>
        </w:tc>
        <w:tc>
          <w:tcPr>
            <w:tcW w:w="1665" w:type="pct"/>
            <w:shd w:val="clear" w:color="auto" w:fill="E6E7E8"/>
          </w:tcPr>
          <w:p w14:paraId="55F4D052" w14:textId="1E4C1F1C" w:rsidR="002576AC" w:rsidRPr="004D5371" w:rsidRDefault="002576AC" w:rsidP="002576AC">
            <w:pPr>
              <w:pStyle w:val="REG-P0"/>
              <w:rPr>
                <w:sz w:val="20"/>
                <w:szCs w:val="20"/>
              </w:rPr>
            </w:pPr>
            <w:r w:rsidRPr="004D5371">
              <w:rPr>
                <w:sz w:val="20"/>
                <w:szCs w:val="20"/>
              </w:rPr>
              <w:t xml:space="preserve">ZAR 50 million </w:t>
            </w:r>
            <w:r w:rsidR="000F0450" w:rsidRPr="004D5371">
              <w:rPr>
                <w:sz w:val="20"/>
                <w:szCs w:val="20"/>
              </w:rPr>
              <w:t xml:space="preserve">- </w:t>
            </w:r>
            <w:r w:rsidRPr="004D5371">
              <w:rPr>
                <w:sz w:val="20"/>
                <w:szCs w:val="20"/>
              </w:rPr>
              <w:t>100 million</w:t>
            </w:r>
          </w:p>
        </w:tc>
        <w:tc>
          <w:tcPr>
            <w:tcW w:w="1214" w:type="pct"/>
          </w:tcPr>
          <w:p w14:paraId="2BE8CE9B" w14:textId="77777777" w:rsidR="002576AC" w:rsidRPr="004D5371" w:rsidRDefault="002576AC" w:rsidP="002576AC">
            <w:pPr>
              <w:pStyle w:val="REG-P0"/>
              <w:rPr>
                <w:sz w:val="20"/>
                <w:szCs w:val="20"/>
              </w:rPr>
            </w:pPr>
            <w:r w:rsidRPr="004D5371">
              <w:rPr>
                <w:sz w:val="20"/>
                <w:szCs w:val="20"/>
              </w:rPr>
              <w:t>0.2%</w:t>
            </w:r>
          </w:p>
        </w:tc>
      </w:tr>
      <w:tr w:rsidR="004D5371" w:rsidRPr="004D5371" w14:paraId="2FF09360" w14:textId="77777777" w:rsidTr="006853E3">
        <w:tc>
          <w:tcPr>
            <w:tcW w:w="2121" w:type="pct"/>
            <w:vMerge/>
            <w:shd w:val="clear" w:color="auto" w:fill="E6E7E8"/>
            <w:vAlign w:val="center"/>
          </w:tcPr>
          <w:p w14:paraId="594B5BEC" w14:textId="77777777" w:rsidR="002576AC" w:rsidRPr="004D5371" w:rsidRDefault="002576AC" w:rsidP="006853E3">
            <w:pPr>
              <w:pStyle w:val="REG-P0"/>
              <w:jc w:val="left"/>
              <w:rPr>
                <w:sz w:val="20"/>
                <w:szCs w:val="20"/>
              </w:rPr>
            </w:pPr>
          </w:p>
        </w:tc>
        <w:tc>
          <w:tcPr>
            <w:tcW w:w="1665" w:type="pct"/>
            <w:shd w:val="clear" w:color="auto" w:fill="E6E7E8"/>
          </w:tcPr>
          <w:p w14:paraId="3B124EBE" w14:textId="2E3CACFD" w:rsidR="002576AC" w:rsidRPr="004D5371" w:rsidRDefault="002576AC" w:rsidP="002576AC">
            <w:pPr>
              <w:pStyle w:val="REG-P0"/>
              <w:rPr>
                <w:sz w:val="20"/>
                <w:szCs w:val="20"/>
              </w:rPr>
            </w:pPr>
            <w:r w:rsidRPr="004D5371">
              <w:rPr>
                <w:sz w:val="20"/>
                <w:szCs w:val="20"/>
              </w:rPr>
              <w:t>ZAR 100 million</w:t>
            </w:r>
            <w:r w:rsidR="000F0450" w:rsidRPr="004D5371">
              <w:rPr>
                <w:sz w:val="20"/>
                <w:szCs w:val="20"/>
              </w:rPr>
              <w:t xml:space="preserve"> -</w:t>
            </w:r>
            <w:r w:rsidRPr="004D5371">
              <w:rPr>
                <w:sz w:val="20"/>
                <w:szCs w:val="20"/>
              </w:rPr>
              <w:t xml:space="preserve"> 500 million</w:t>
            </w:r>
          </w:p>
        </w:tc>
        <w:tc>
          <w:tcPr>
            <w:tcW w:w="1214" w:type="pct"/>
          </w:tcPr>
          <w:p w14:paraId="486398FA" w14:textId="77777777" w:rsidR="002576AC" w:rsidRPr="004D5371" w:rsidRDefault="002576AC" w:rsidP="002576AC">
            <w:pPr>
              <w:pStyle w:val="REG-P0"/>
              <w:rPr>
                <w:sz w:val="20"/>
                <w:szCs w:val="20"/>
              </w:rPr>
            </w:pPr>
            <w:r w:rsidRPr="004D5371">
              <w:rPr>
                <w:sz w:val="20"/>
                <w:szCs w:val="20"/>
              </w:rPr>
              <w:t>0,25%</w:t>
            </w:r>
          </w:p>
        </w:tc>
      </w:tr>
      <w:tr w:rsidR="004D5371" w:rsidRPr="004D5371" w14:paraId="00282D84" w14:textId="77777777" w:rsidTr="006853E3">
        <w:tc>
          <w:tcPr>
            <w:tcW w:w="2121" w:type="pct"/>
            <w:vMerge/>
            <w:shd w:val="clear" w:color="auto" w:fill="E6E7E8"/>
            <w:vAlign w:val="center"/>
          </w:tcPr>
          <w:p w14:paraId="3B529A93" w14:textId="77777777" w:rsidR="002576AC" w:rsidRPr="004D5371" w:rsidRDefault="002576AC" w:rsidP="006853E3">
            <w:pPr>
              <w:pStyle w:val="REG-P0"/>
              <w:jc w:val="left"/>
              <w:rPr>
                <w:sz w:val="20"/>
                <w:szCs w:val="20"/>
              </w:rPr>
            </w:pPr>
          </w:p>
        </w:tc>
        <w:tc>
          <w:tcPr>
            <w:tcW w:w="1665" w:type="pct"/>
            <w:shd w:val="clear" w:color="auto" w:fill="E6E7E8"/>
          </w:tcPr>
          <w:p w14:paraId="6B00C4EE" w14:textId="00B22338" w:rsidR="002576AC" w:rsidRPr="004D5371" w:rsidRDefault="002576AC" w:rsidP="000F0450">
            <w:pPr>
              <w:pStyle w:val="REG-P0"/>
              <w:rPr>
                <w:sz w:val="20"/>
                <w:szCs w:val="20"/>
              </w:rPr>
            </w:pPr>
            <w:r w:rsidRPr="004D5371">
              <w:rPr>
                <w:sz w:val="20"/>
                <w:szCs w:val="20"/>
              </w:rPr>
              <w:t>ZAR 500 million</w:t>
            </w:r>
            <w:r w:rsidR="000F0450" w:rsidRPr="004D5371">
              <w:rPr>
                <w:sz w:val="20"/>
                <w:szCs w:val="20"/>
              </w:rPr>
              <w:t xml:space="preserve"> -</w:t>
            </w:r>
            <w:r w:rsidRPr="004D5371">
              <w:rPr>
                <w:sz w:val="20"/>
                <w:szCs w:val="20"/>
              </w:rPr>
              <w:t>1 billion</w:t>
            </w:r>
          </w:p>
        </w:tc>
        <w:tc>
          <w:tcPr>
            <w:tcW w:w="1214" w:type="pct"/>
          </w:tcPr>
          <w:p w14:paraId="178FBBE6" w14:textId="77777777" w:rsidR="002576AC" w:rsidRPr="004D5371" w:rsidRDefault="002576AC" w:rsidP="002576AC">
            <w:pPr>
              <w:pStyle w:val="REG-P0"/>
              <w:rPr>
                <w:sz w:val="20"/>
                <w:szCs w:val="20"/>
              </w:rPr>
            </w:pPr>
            <w:r w:rsidRPr="004D5371">
              <w:rPr>
                <w:sz w:val="20"/>
                <w:szCs w:val="20"/>
              </w:rPr>
              <w:t>0.3%</w:t>
            </w:r>
          </w:p>
        </w:tc>
      </w:tr>
      <w:tr w:rsidR="004D5371" w:rsidRPr="004D5371" w14:paraId="260D6A57" w14:textId="77777777" w:rsidTr="006853E3">
        <w:tc>
          <w:tcPr>
            <w:tcW w:w="2121" w:type="pct"/>
            <w:vMerge/>
            <w:shd w:val="clear" w:color="auto" w:fill="E6E7E8"/>
            <w:vAlign w:val="center"/>
          </w:tcPr>
          <w:p w14:paraId="2066D4F5" w14:textId="77777777" w:rsidR="002576AC" w:rsidRPr="004D5371" w:rsidRDefault="002576AC" w:rsidP="006853E3">
            <w:pPr>
              <w:pStyle w:val="REG-P0"/>
              <w:jc w:val="left"/>
              <w:rPr>
                <w:sz w:val="20"/>
                <w:szCs w:val="20"/>
              </w:rPr>
            </w:pPr>
          </w:p>
        </w:tc>
        <w:tc>
          <w:tcPr>
            <w:tcW w:w="1665" w:type="pct"/>
            <w:shd w:val="clear" w:color="auto" w:fill="E6E7E8"/>
          </w:tcPr>
          <w:p w14:paraId="240470BB" w14:textId="1740676E" w:rsidR="002576AC" w:rsidRPr="004D5371" w:rsidRDefault="002576AC" w:rsidP="002576AC">
            <w:pPr>
              <w:pStyle w:val="REG-P0"/>
              <w:rPr>
                <w:sz w:val="20"/>
                <w:szCs w:val="20"/>
              </w:rPr>
            </w:pPr>
            <w:r w:rsidRPr="004D5371">
              <w:rPr>
                <w:sz w:val="20"/>
                <w:szCs w:val="20"/>
              </w:rPr>
              <w:t>ZAR 1 billion -</w:t>
            </w:r>
            <w:r w:rsidR="000F0450" w:rsidRPr="004D5371">
              <w:rPr>
                <w:sz w:val="20"/>
                <w:szCs w:val="20"/>
              </w:rPr>
              <w:t xml:space="preserve"> </w:t>
            </w:r>
            <w:r w:rsidRPr="004D5371">
              <w:rPr>
                <w:sz w:val="20"/>
                <w:szCs w:val="20"/>
              </w:rPr>
              <w:t>and above</w:t>
            </w:r>
          </w:p>
        </w:tc>
        <w:tc>
          <w:tcPr>
            <w:tcW w:w="1214" w:type="pct"/>
          </w:tcPr>
          <w:p w14:paraId="596580DC" w14:textId="77777777" w:rsidR="002576AC" w:rsidRPr="004D5371" w:rsidRDefault="002576AC" w:rsidP="002576AC">
            <w:pPr>
              <w:pStyle w:val="REG-P0"/>
              <w:rPr>
                <w:sz w:val="20"/>
                <w:szCs w:val="20"/>
              </w:rPr>
            </w:pPr>
            <w:r w:rsidRPr="004D5371">
              <w:rPr>
                <w:sz w:val="20"/>
                <w:szCs w:val="20"/>
              </w:rPr>
              <w:t>0.35%</w:t>
            </w:r>
          </w:p>
        </w:tc>
      </w:tr>
      <w:tr w:rsidR="004D5371" w:rsidRPr="004D5371" w14:paraId="49BFF73A" w14:textId="77777777" w:rsidTr="006853E3">
        <w:tc>
          <w:tcPr>
            <w:tcW w:w="2121" w:type="pct"/>
            <w:vMerge w:val="restart"/>
            <w:shd w:val="clear" w:color="auto" w:fill="E6E7E8"/>
            <w:vAlign w:val="center"/>
          </w:tcPr>
          <w:p w14:paraId="3DCFEEFE" w14:textId="77777777" w:rsidR="002576AC" w:rsidRPr="004D5371" w:rsidRDefault="002576AC" w:rsidP="006853E3">
            <w:pPr>
              <w:pStyle w:val="REG-P0"/>
              <w:jc w:val="left"/>
              <w:rPr>
                <w:sz w:val="20"/>
                <w:szCs w:val="20"/>
              </w:rPr>
            </w:pPr>
            <w:r w:rsidRPr="004D5371">
              <w:rPr>
                <w:sz w:val="20"/>
                <w:szCs w:val="20"/>
              </w:rPr>
              <w:t>Licences for Applications Initial</w:t>
            </w:r>
          </w:p>
        </w:tc>
        <w:tc>
          <w:tcPr>
            <w:tcW w:w="1665" w:type="pct"/>
            <w:shd w:val="clear" w:color="auto" w:fill="E6E7E8"/>
          </w:tcPr>
          <w:p w14:paraId="6D1054CC" w14:textId="77777777" w:rsidR="002576AC" w:rsidRPr="004D5371" w:rsidRDefault="002576AC" w:rsidP="002576AC">
            <w:pPr>
              <w:pStyle w:val="REG-P0"/>
              <w:rPr>
                <w:sz w:val="20"/>
                <w:szCs w:val="20"/>
              </w:rPr>
            </w:pPr>
            <w:r w:rsidRPr="004D5371">
              <w:rPr>
                <w:sz w:val="20"/>
                <w:szCs w:val="20"/>
              </w:rPr>
              <w:t>Application</w:t>
            </w:r>
          </w:p>
        </w:tc>
        <w:tc>
          <w:tcPr>
            <w:tcW w:w="1214" w:type="pct"/>
          </w:tcPr>
          <w:p w14:paraId="2691FDBD" w14:textId="77777777" w:rsidR="002576AC" w:rsidRPr="004D5371" w:rsidRDefault="002576AC" w:rsidP="002576AC">
            <w:pPr>
              <w:pStyle w:val="REG-P0"/>
              <w:rPr>
                <w:sz w:val="20"/>
                <w:szCs w:val="20"/>
              </w:rPr>
            </w:pPr>
            <w:r w:rsidRPr="004D5371">
              <w:rPr>
                <w:sz w:val="20"/>
                <w:szCs w:val="20"/>
              </w:rPr>
              <w:t>As specified in ITA</w:t>
            </w:r>
          </w:p>
        </w:tc>
      </w:tr>
      <w:tr w:rsidR="004D5371" w:rsidRPr="004D5371" w14:paraId="18F87B20" w14:textId="77777777" w:rsidTr="006853E3">
        <w:tc>
          <w:tcPr>
            <w:tcW w:w="2121" w:type="pct"/>
            <w:vMerge/>
            <w:shd w:val="clear" w:color="auto" w:fill="E6E7E8"/>
            <w:vAlign w:val="center"/>
          </w:tcPr>
          <w:p w14:paraId="647C556B" w14:textId="77777777" w:rsidR="002576AC" w:rsidRPr="004D5371" w:rsidRDefault="002576AC" w:rsidP="006853E3">
            <w:pPr>
              <w:pStyle w:val="REG-P0"/>
              <w:jc w:val="left"/>
              <w:rPr>
                <w:sz w:val="20"/>
                <w:szCs w:val="20"/>
              </w:rPr>
            </w:pPr>
          </w:p>
        </w:tc>
        <w:tc>
          <w:tcPr>
            <w:tcW w:w="1665" w:type="pct"/>
            <w:shd w:val="clear" w:color="auto" w:fill="E6E7E8"/>
          </w:tcPr>
          <w:p w14:paraId="10E5D28D" w14:textId="77777777" w:rsidR="002576AC" w:rsidRPr="004D5371" w:rsidRDefault="002576AC" w:rsidP="002576AC">
            <w:pPr>
              <w:pStyle w:val="REG-P0"/>
              <w:rPr>
                <w:sz w:val="20"/>
                <w:szCs w:val="20"/>
              </w:rPr>
            </w:pPr>
            <w:r w:rsidRPr="004D5371">
              <w:rPr>
                <w:sz w:val="20"/>
                <w:szCs w:val="20"/>
              </w:rPr>
              <w:t>Amendment</w:t>
            </w:r>
          </w:p>
        </w:tc>
        <w:tc>
          <w:tcPr>
            <w:tcW w:w="1214" w:type="pct"/>
          </w:tcPr>
          <w:p w14:paraId="5BCB152E" w14:textId="77777777" w:rsidR="002576AC" w:rsidRPr="004D5371" w:rsidRDefault="002576AC" w:rsidP="002576AC">
            <w:pPr>
              <w:pStyle w:val="REG-P0"/>
              <w:rPr>
                <w:sz w:val="20"/>
                <w:szCs w:val="20"/>
              </w:rPr>
            </w:pPr>
            <w:r w:rsidRPr="004D5371">
              <w:rPr>
                <w:sz w:val="20"/>
                <w:szCs w:val="20"/>
              </w:rPr>
              <w:t>60,940</w:t>
            </w:r>
          </w:p>
        </w:tc>
      </w:tr>
      <w:tr w:rsidR="004D5371" w:rsidRPr="004D5371" w14:paraId="68E1A399" w14:textId="77777777" w:rsidTr="006853E3">
        <w:tc>
          <w:tcPr>
            <w:tcW w:w="2121" w:type="pct"/>
            <w:vMerge/>
            <w:shd w:val="clear" w:color="auto" w:fill="E6E7E8"/>
            <w:vAlign w:val="center"/>
          </w:tcPr>
          <w:p w14:paraId="0F98464E" w14:textId="77777777" w:rsidR="002576AC" w:rsidRPr="004D5371" w:rsidRDefault="002576AC" w:rsidP="006853E3">
            <w:pPr>
              <w:pStyle w:val="REG-P0"/>
              <w:jc w:val="left"/>
              <w:rPr>
                <w:sz w:val="20"/>
                <w:szCs w:val="20"/>
              </w:rPr>
            </w:pPr>
          </w:p>
        </w:tc>
        <w:tc>
          <w:tcPr>
            <w:tcW w:w="1665" w:type="pct"/>
            <w:shd w:val="clear" w:color="auto" w:fill="E6E7E8"/>
          </w:tcPr>
          <w:p w14:paraId="5FCDE358" w14:textId="77777777" w:rsidR="002576AC" w:rsidRPr="004D5371" w:rsidRDefault="002576AC" w:rsidP="002576AC">
            <w:pPr>
              <w:pStyle w:val="REG-P0"/>
              <w:rPr>
                <w:sz w:val="20"/>
                <w:szCs w:val="20"/>
              </w:rPr>
            </w:pPr>
            <w:r w:rsidRPr="004D5371">
              <w:rPr>
                <w:sz w:val="20"/>
                <w:szCs w:val="20"/>
              </w:rPr>
              <w:t>Renewal</w:t>
            </w:r>
          </w:p>
        </w:tc>
        <w:tc>
          <w:tcPr>
            <w:tcW w:w="1214" w:type="pct"/>
          </w:tcPr>
          <w:p w14:paraId="78978BF8" w14:textId="77777777" w:rsidR="002576AC" w:rsidRPr="004D5371" w:rsidRDefault="002576AC" w:rsidP="002576AC">
            <w:pPr>
              <w:pStyle w:val="REG-P0"/>
              <w:rPr>
                <w:sz w:val="20"/>
                <w:szCs w:val="20"/>
              </w:rPr>
            </w:pPr>
            <w:r w:rsidRPr="004D5371">
              <w:rPr>
                <w:sz w:val="20"/>
                <w:szCs w:val="20"/>
              </w:rPr>
              <w:t>6,094</w:t>
            </w:r>
          </w:p>
        </w:tc>
      </w:tr>
      <w:tr w:rsidR="004D5371" w:rsidRPr="004D5371" w14:paraId="06B979E8" w14:textId="77777777" w:rsidTr="006853E3">
        <w:tc>
          <w:tcPr>
            <w:tcW w:w="2121" w:type="pct"/>
            <w:vMerge/>
            <w:shd w:val="clear" w:color="auto" w:fill="E6E7E8"/>
            <w:vAlign w:val="center"/>
          </w:tcPr>
          <w:p w14:paraId="334E2430" w14:textId="77777777" w:rsidR="002576AC" w:rsidRPr="004D5371" w:rsidRDefault="002576AC" w:rsidP="006853E3">
            <w:pPr>
              <w:pStyle w:val="REG-P0"/>
              <w:jc w:val="left"/>
              <w:rPr>
                <w:sz w:val="20"/>
                <w:szCs w:val="20"/>
              </w:rPr>
            </w:pPr>
          </w:p>
        </w:tc>
        <w:tc>
          <w:tcPr>
            <w:tcW w:w="1665" w:type="pct"/>
            <w:shd w:val="clear" w:color="auto" w:fill="E6E7E8"/>
          </w:tcPr>
          <w:p w14:paraId="57CF05BA" w14:textId="77777777" w:rsidR="002576AC" w:rsidRPr="004D5371" w:rsidRDefault="002576AC" w:rsidP="002576AC">
            <w:pPr>
              <w:pStyle w:val="REG-P0"/>
              <w:rPr>
                <w:sz w:val="20"/>
                <w:szCs w:val="20"/>
              </w:rPr>
            </w:pPr>
            <w:r w:rsidRPr="004D5371">
              <w:rPr>
                <w:sz w:val="20"/>
                <w:szCs w:val="20"/>
              </w:rPr>
              <w:t>Transfer</w:t>
            </w:r>
          </w:p>
        </w:tc>
        <w:tc>
          <w:tcPr>
            <w:tcW w:w="1214" w:type="pct"/>
          </w:tcPr>
          <w:p w14:paraId="3C1B8491" w14:textId="77777777" w:rsidR="002576AC" w:rsidRPr="004D5371" w:rsidRDefault="002576AC" w:rsidP="002576AC">
            <w:pPr>
              <w:pStyle w:val="REG-P0"/>
              <w:rPr>
                <w:sz w:val="20"/>
                <w:szCs w:val="20"/>
              </w:rPr>
            </w:pPr>
            <w:r w:rsidRPr="004D5371">
              <w:rPr>
                <w:sz w:val="20"/>
                <w:szCs w:val="20"/>
              </w:rPr>
              <w:t>60,940</w:t>
            </w:r>
          </w:p>
        </w:tc>
      </w:tr>
      <w:tr w:rsidR="004D5371" w:rsidRPr="004D5371" w14:paraId="6EA23F04" w14:textId="77777777" w:rsidTr="006853E3">
        <w:tc>
          <w:tcPr>
            <w:tcW w:w="2121" w:type="pct"/>
            <w:vMerge w:val="restart"/>
            <w:shd w:val="clear" w:color="auto" w:fill="E6E7E8"/>
            <w:vAlign w:val="center"/>
          </w:tcPr>
          <w:p w14:paraId="1C1EEEA4" w14:textId="77777777" w:rsidR="002576AC" w:rsidRPr="004D5371" w:rsidRDefault="002576AC" w:rsidP="006853E3">
            <w:pPr>
              <w:pStyle w:val="REG-P0"/>
              <w:jc w:val="left"/>
              <w:rPr>
                <w:sz w:val="20"/>
                <w:szCs w:val="20"/>
              </w:rPr>
            </w:pPr>
            <w:r w:rsidRPr="004D5371">
              <w:rPr>
                <w:sz w:val="20"/>
                <w:szCs w:val="20"/>
              </w:rPr>
              <w:t>Class Licence</w:t>
            </w:r>
          </w:p>
        </w:tc>
        <w:tc>
          <w:tcPr>
            <w:tcW w:w="1665" w:type="pct"/>
            <w:shd w:val="clear" w:color="auto" w:fill="E6E7E8"/>
          </w:tcPr>
          <w:p w14:paraId="69B5D182" w14:textId="77777777" w:rsidR="002576AC" w:rsidRPr="004D5371" w:rsidRDefault="002576AC" w:rsidP="002576AC">
            <w:pPr>
              <w:pStyle w:val="REG-P0"/>
              <w:rPr>
                <w:sz w:val="20"/>
                <w:szCs w:val="20"/>
              </w:rPr>
            </w:pPr>
            <w:r w:rsidRPr="004D5371">
              <w:rPr>
                <w:sz w:val="20"/>
                <w:szCs w:val="20"/>
              </w:rPr>
              <w:t>Application</w:t>
            </w:r>
          </w:p>
        </w:tc>
        <w:tc>
          <w:tcPr>
            <w:tcW w:w="1214" w:type="pct"/>
          </w:tcPr>
          <w:p w14:paraId="7F335073" w14:textId="77777777" w:rsidR="002576AC" w:rsidRPr="004D5371" w:rsidRDefault="002576AC" w:rsidP="002576AC">
            <w:pPr>
              <w:pStyle w:val="REG-P0"/>
              <w:rPr>
                <w:sz w:val="20"/>
                <w:szCs w:val="20"/>
              </w:rPr>
            </w:pPr>
            <w:r w:rsidRPr="004D5371">
              <w:rPr>
                <w:sz w:val="20"/>
                <w:szCs w:val="20"/>
              </w:rPr>
              <w:t>12,187</w:t>
            </w:r>
          </w:p>
        </w:tc>
      </w:tr>
      <w:tr w:rsidR="004D5371" w:rsidRPr="004D5371" w14:paraId="3E73D313" w14:textId="77777777" w:rsidTr="006853E3">
        <w:tc>
          <w:tcPr>
            <w:tcW w:w="2121" w:type="pct"/>
            <w:vMerge/>
            <w:shd w:val="clear" w:color="auto" w:fill="E6E7E8"/>
            <w:vAlign w:val="center"/>
          </w:tcPr>
          <w:p w14:paraId="61586461" w14:textId="77777777" w:rsidR="002576AC" w:rsidRPr="004D5371" w:rsidRDefault="002576AC" w:rsidP="006853E3">
            <w:pPr>
              <w:pStyle w:val="REG-P0"/>
              <w:jc w:val="left"/>
              <w:rPr>
                <w:sz w:val="20"/>
                <w:szCs w:val="20"/>
              </w:rPr>
            </w:pPr>
          </w:p>
        </w:tc>
        <w:tc>
          <w:tcPr>
            <w:tcW w:w="1665" w:type="pct"/>
            <w:shd w:val="clear" w:color="auto" w:fill="E6E7E8"/>
          </w:tcPr>
          <w:p w14:paraId="170FB4AF" w14:textId="77777777" w:rsidR="002576AC" w:rsidRPr="004D5371" w:rsidRDefault="002576AC" w:rsidP="002576AC">
            <w:pPr>
              <w:pStyle w:val="REG-P0"/>
              <w:rPr>
                <w:sz w:val="20"/>
                <w:szCs w:val="20"/>
              </w:rPr>
            </w:pPr>
            <w:r w:rsidRPr="004D5371">
              <w:rPr>
                <w:sz w:val="20"/>
                <w:szCs w:val="20"/>
              </w:rPr>
              <w:t>Amendment</w:t>
            </w:r>
          </w:p>
        </w:tc>
        <w:tc>
          <w:tcPr>
            <w:tcW w:w="1214" w:type="pct"/>
          </w:tcPr>
          <w:p w14:paraId="50935013" w14:textId="77777777" w:rsidR="002576AC" w:rsidRPr="004D5371" w:rsidRDefault="002576AC" w:rsidP="002576AC">
            <w:pPr>
              <w:pStyle w:val="REG-P0"/>
              <w:rPr>
                <w:sz w:val="20"/>
                <w:szCs w:val="20"/>
              </w:rPr>
            </w:pPr>
            <w:r w:rsidRPr="004D5371">
              <w:rPr>
                <w:sz w:val="20"/>
                <w:szCs w:val="20"/>
              </w:rPr>
              <w:t>6,094</w:t>
            </w:r>
          </w:p>
        </w:tc>
      </w:tr>
      <w:tr w:rsidR="004D5371" w:rsidRPr="004D5371" w14:paraId="5BEB0420" w14:textId="77777777" w:rsidTr="006853E3">
        <w:tc>
          <w:tcPr>
            <w:tcW w:w="2121" w:type="pct"/>
            <w:vMerge/>
            <w:shd w:val="clear" w:color="auto" w:fill="E6E7E8"/>
            <w:vAlign w:val="center"/>
          </w:tcPr>
          <w:p w14:paraId="7C756880" w14:textId="77777777" w:rsidR="002576AC" w:rsidRPr="004D5371" w:rsidRDefault="002576AC" w:rsidP="006853E3">
            <w:pPr>
              <w:pStyle w:val="REG-P0"/>
              <w:jc w:val="left"/>
              <w:rPr>
                <w:sz w:val="20"/>
                <w:szCs w:val="20"/>
              </w:rPr>
            </w:pPr>
          </w:p>
        </w:tc>
        <w:tc>
          <w:tcPr>
            <w:tcW w:w="1665" w:type="pct"/>
            <w:shd w:val="clear" w:color="auto" w:fill="E6E7E8"/>
          </w:tcPr>
          <w:p w14:paraId="3F36E638" w14:textId="77777777" w:rsidR="002576AC" w:rsidRPr="004D5371" w:rsidRDefault="002576AC" w:rsidP="002576AC">
            <w:pPr>
              <w:pStyle w:val="REG-P0"/>
              <w:rPr>
                <w:sz w:val="20"/>
                <w:szCs w:val="20"/>
              </w:rPr>
            </w:pPr>
            <w:r w:rsidRPr="004D5371">
              <w:rPr>
                <w:sz w:val="20"/>
                <w:szCs w:val="20"/>
              </w:rPr>
              <w:t>Renewal</w:t>
            </w:r>
          </w:p>
        </w:tc>
        <w:tc>
          <w:tcPr>
            <w:tcW w:w="1214" w:type="pct"/>
          </w:tcPr>
          <w:p w14:paraId="382AC597" w14:textId="77777777" w:rsidR="002576AC" w:rsidRPr="004D5371" w:rsidRDefault="002576AC" w:rsidP="002576AC">
            <w:pPr>
              <w:pStyle w:val="REG-P0"/>
              <w:rPr>
                <w:sz w:val="20"/>
                <w:szCs w:val="20"/>
              </w:rPr>
            </w:pPr>
            <w:r w:rsidRPr="004D5371">
              <w:rPr>
                <w:sz w:val="20"/>
                <w:szCs w:val="20"/>
              </w:rPr>
              <w:t>6,094</w:t>
            </w:r>
          </w:p>
        </w:tc>
      </w:tr>
      <w:tr w:rsidR="004D5371" w:rsidRPr="004D5371" w14:paraId="1EB880C0" w14:textId="77777777" w:rsidTr="006853E3">
        <w:tc>
          <w:tcPr>
            <w:tcW w:w="2121" w:type="pct"/>
            <w:vMerge/>
            <w:shd w:val="clear" w:color="auto" w:fill="E6E7E8"/>
            <w:vAlign w:val="center"/>
          </w:tcPr>
          <w:p w14:paraId="620A2A65" w14:textId="77777777" w:rsidR="002576AC" w:rsidRPr="004D5371" w:rsidRDefault="002576AC" w:rsidP="006853E3">
            <w:pPr>
              <w:pStyle w:val="REG-P0"/>
              <w:jc w:val="left"/>
              <w:rPr>
                <w:sz w:val="20"/>
                <w:szCs w:val="20"/>
              </w:rPr>
            </w:pPr>
          </w:p>
        </w:tc>
        <w:tc>
          <w:tcPr>
            <w:tcW w:w="1665" w:type="pct"/>
            <w:shd w:val="clear" w:color="auto" w:fill="E6E7E8"/>
          </w:tcPr>
          <w:p w14:paraId="3B095EAD" w14:textId="77777777" w:rsidR="002576AC" w:rsidRPr="004D5371" w:rsidRDefault="002576AC" w:rsidP="002576AC">
            <w:pPr>
              <w:pStyle w:val="REG-P0"/>
              <w:rPr>
                <w:sz w:val="20"/>
                <w:szCs w:val="20"/>
              </w:rPr>
            </w:pPr>
            <w:r w:rsidRPr="004D5371">
              <w:rPr>
                <w:sz w:val="20"/>
                <w:szCs w:val="20"/>
              </w:rPr>
              <w:t>Transfer</w:t>
            </w:r>
          </w:p>
        </w:tc>
        <w:tc>
          <w:tcPr>
            <w:tcW w:w="1214" w:type="pct"/>
          </w:tcPr>
          <w:p w14:paraId="7181E198" w14:textId="77777777" w:rsidR="002576AC" w:rsidRPr="004D5371" w:rsidRDefault="002576AC" w:rsidP="002576AC">
            <w:pPr>
              <w:pStyle w:val="REG-P0"/>
              <w:rPr>
                <w:sz w:val="20"/>
                <w:szCs w:val="20"/>
              </w:rPr>
            </w:pPr>
            <w:r w:rsidRPr="004D5371">
              <w:rPr>
                <w:sz w:val="20"/>
                <w:szCs w:val="20"/>
              </w:rPr>
              <w:t>6,093</w:t>
            </w:r>
          </w:p>
        </w:tc>
      </w:tr>
      <w:tr w:rsidR="004D5371" w:rsidRPr="004D5371" w14:paraId="6E879D2E" w14:textId="77777777" w:rsidTr="006853E3">
        <w:tc>
          <w:tcPr>
            <w:tcW w:w="2121" w:type="pct"/>
            <w:shd w:val="clear" w:color="auto" w:fill="E6E7E8"/>
            <w:vAlign w:val="center"/>
          </w:tcPr>
          <w:p w14:paraId="7B97BCC4" w14:textId="533F4C0C" w:rsidR="002576AC" w:rsidRPr="004D5371" w:rsidRDefault="00174F9C" w:rsidP="006853E3">
            <w:pPr>
              <w:pStyle w:val="REG-P0"/>
              <w:jc w:val="left"/>
              <w:rPr>
                <w:sz w:val="20"/>
                <w:szCs w:val="20"/>
              </w:rPr>
            </w:pPr>
            <w:r w:rsidRPr="004D5371">
              <w:rPr>
                <w:sz w:val="20"/>
                <w:szCs w:val="20"/>
              </w:rPr>
              <w:t>Sour</w:t>
            </w:r>
            <w:r w:rsidR="002576AC" w:rsidRPr="004D5371">
              <w:rPr>
                <w:sz w:val="20"/>
                <w:szCs w:val="20"/>
              </w:rPr>
              <w:t>ces:</w:t>
            </w:r>
          </w:p>
        </w:tc>
        <w:tc>
          <w:tcPr>
            <w:tcW w:w="2879" w:type="pct"/>
            <w:gridSpan w:val="2"/>
          </w:tcPr>
          <w:p w14:paraId="0731AB8F" w14:textId="77777777" w:rsidR="002576AC" w:rsidRPr="004D5371" w:rsidRDefault="002576AC" w:rsidP="002576AC">
            <w:pPr>
              <w:pStyle w:val="REG-P0"/>
              <w:rPr>
                <w:spacing w:val="-2"/>
                <w:sz w:val="20"/>
                <w:szCs w:val="20"/>
              </w:rPr>
            </w:pPr>
            <w:r w:rsidRPr="004D5371">
              <w:rPr>
                <w:spacing w:val="-2"/>
                <w:sz w:val="20"/>
                <w:szCs w:val="20"/>
              </w:rPr>
              <w:t>GOVERNMENT GAZETTE, 20 MARCH 2018, No. 41510</w:t>
            </w:r>
          </w:p>
          <w:p w14:paraId="178F4646" w14:textId="61B3D7AE" w:rsidR="002576AC" w:rsidRPr="004D5371" w:rsidRDefault="002576AC" w:rsidP="000F0450">
            <w:pPr>
              <w:pStyle w:val="REG-P0"/>
              <w:rPr>
                <w:sz w:val="20"/>
                <w:szCs w:val="20"/>
              </w:rPr>
            </w:pPr>
            <w:r w:rsidRPr="004D5371">
              <w:rPr>
                <w:sz w:val="20"/>
                <w:szCs w:val="20"/>
              </w:rPr>
              <w:t>GOVERNMENT GAZETTE, 28 MARCH 2013, No 36323</w:t>
            </w:r>
          </w:p>
        </w:tc>
      </w:tr>
      <w:tr w:rsidR="004D5371" w:rsidRPr="004D5371" w14:paraId="00584158" w14:textId="77777777" w:rsidTr="006853E3">
        <w:tc>
          <w:tcPr>
            <w:tcW w:w="3786" w:type="pct"/>
            <w:gridSpan w:val="2"/>
            <w:shd w:val="clear" w:color="auto" w:fill="D1D3D4"/>
          </w:tcPr>
          <w:p w14:paraId="63A5DEED" w14:textId="0FA23C41" w:rsidR="002576AC" w:rsidRPr="004D5371" w:rsidRDefault="0012264A" w:rsidP="002576AC">
            <w:pPr>
              <w:pStyle w:val="REG-P0"/>
              <w:rPr>
                <w:b/>
                <w:sz w:val="20"/>
                <w:szCs w:val="20"/>
              </w:rPr>
            </w:pPr>
            <w:r w:rsidRPr="004D5371">
              <w:rPr>
                <w:b/>
                <w:sz w:val="20"/>
                <w:szCs w:val="20"/>
              </w:rPr>
              <w:t>Broadcasting</w:t>
            </w:r>
          </w:p>
        </w:tc>
        <w:tc>
          <w:tcPr>
            <w:tcW w:w="1214" w:type="pct"/>
            <w:shd w:val="clear" w:color="auto" w:fill="D1D3D4"/>
          </w:tcPr>
          <w:p w14:paraId="6D66159E" w14:textId="77777777" w:rsidR="002576AC" w:rsidRPr="004D5371" w:rsidRDefault="002576AC" w:rsidP="002576AC">
            <w:pPr>
              <w:pStyle w:val="REG-P0"/>
              <w:rPr>
                <w:b/>
                <w:sz w:val="20"/>
                <w:szCs w:val="20"/>
              </w:rPr>
            </w:pPr>
          </w:p>
        </w:tc>
      </w:tr>
      <w:tr w:rsidR="004D5371" w:rsidRPr="004D5371" w14:paraId="73D80FAF" w14:textId="77777777" w:rsidTr="006853E3">
        <w:tc>
          <w:tcPr>
            <w:tcW w:w="2121" w:type="pct"/>
            <w:shd w:val="clear" w:color="auto" w:fill="E6E7E8"/>
          </w:tcPr>
          <w:p w14:paraId="54CF72A8" w14:textId="1A540E3B" w:rsidR="002576AC" w:rsidRPr="004D5371" w:rsidRDefault="0012264A" w:rsidP="002576AC">
            <w:pPr>
              <w:pStyle w:val="REG-P0"/>
              <w:rPr>
                <w:sz w:val="20"/>
                <w:szCs w:val="20"/>
              </w:rPr>
            </w:pPr>
            <w:r w:rsidRPr="004D5371">
              <w:rPr>
                <w:sz w:val="20"/>
                <w:szCs w:val="20"/>
              </w:rPr>
              <w:t>Individual</w:t>
            </w:r>
            <w:r w:rsidR="002576AC" w:rsidRPr="004D5371">
              <w:rPr>
                <w:sz w:val="20"/>
                <w:szCs w:val="20"/>
              </w:rPr>
              <w:t xml:space="preserve"> Broadcasting Licence</w:t>
            </w:r>
          </w:p>
        </w:tc>
        <w:tc>
          <w:tcPr>
            <w:tcW w:w="1665" w:type="pct"/>
          </w:tcPr>
          <w:p w14:paraId="356E7EE2" w14:textId="77777777" w:rsidR="002576AC" w:rsidRPr="004D5371" w:rsidRDefault="002576AC" w:rsidP="002576AC">
            <w:pPr>
              <w:pStyle w:val="REG-P0"/>
              <w:rPr>
                <w:sz w:val="20"/>
                <w:szCs w:val="20"/>
              </w:rPr>
            </w:pPr>
            <w:r w:rsidRPr="004D5371">
              <w:rPr>
                <w:sz w:val="20"/>
                <w:szCs w:val="20"/>
              </w:rPr>
              <w:t>Application</w:t>
            </w:r>
          </w:p>
        </w:tc>
        <w:tc>
          <w:tcPr>
            <w:tcW w:w="1214" w:type="pct"/>
          </w:tcPr>
          <w:p w14:paraId="6B0682E2" w14:textId="77777777" w:rsidR="002576AC" w:rsidRPr="004D5371" w:rsidRDefault="002576AC" w:rsidP="002576AC">
            <w:pPr>
              <w:pStyle w:val="REG-P0"/>
              <w:rPr>
                <w:sz w:val="20"/>
                <w:szCs w:val="20"/>
              </w:rPr>
            </w:pPr>
            <w:r w:rsidRPr="004D5371">
              <w:rPr>
                <w:sz w:val="20"/>
                <w:szCs w:val="20"/>
              </w:rPr>
              <w:t>As specified in ITA</w:t>
            </w:r>
          </w:p>
        </w:tc>
      </w:tr>
      <w:tr w:rsidR="004D5371" w:rsidRPr="004D5371" w14:paraId="1A4D32FC" w14:textId="77777777" w:rsidTr="006853E3">
        <w:tc>
          <w:tcPr>
            <w:tcW w:w="2121" w:type="pct"/>
            <w:shd w:val="clear" w:color="auto" w:fill="E6E7E8"/>
          </w:tcPr>
          <w:p w14:paraId="42DEA8E1" w14:textId="77777777" w:rsidR="002576AC" w:rsidRPr="004D5371" w:rsidRDefault="002576AC" w:rsidP="002576AC">
            <w:pPr>
              <w:pStyle w:val="REG-P0"/>
              <w:rPr>
                <w:sz w:val="20"/>
                <w:szCs w:val="20"/>
              </w:rPr>
            </w:pPr>
          </w:p>
        </w:tc>
        <w:tc>
          <w:tcPr>
            <w:tcW w:w="1665" w:type="pct"/>
          </w:tcPr>
          <w:p w14:paraId="7301A6C3" w14:textId="77777777" w:rsidR="002576AC" w:rsidRPr="004D5371" w:rsidRDefault="002576AC" w:rsidP="002576AC">
            <w:pPr>
              <w:pStyle w:val="REG-P0"/>
              <w:rPr>
                <w:sz w:val="20"/>
                <w:szCs w:val="20"/>
              </w:rPr>
            </w:pPr>
            <w:r w:rsidRPr="004D5371">
              <w:rPr>
                <w:sz w:val="20"/>
                <w:szCs w:val="20"/>
              </w:rPr>
              <w:t>Amendment</w:t>
            </w:r>
          </w:p>
        </w:tc>
        <w:tc>
          <w:tcPr>
            <w:tcW w:w="1214" w:type="pct"/>
          </w:tcPr>
          <w:p w14:paraId="21677DAE" w14:textId="77777777" w:rsidR="002576AC" w:rsidRPr="004D5371" w:rsidRDefault="002576AC" w:rsidP="002576AC">
            <w:pPr>
              <w:pStyle w:val="REG-P0"/>
              <w:rPr>
                <w:sz w:val="20"/>
                <w:szCs w:val="20"/>
              </w:rPr>
            </w:pPr>
            <w:r w:rsidRPr="004D5371">
              <w:rPr>
                <w:sz w:val="20"/>
                <w:szCs w:val="20"/>
              </w:rPr>
              <w:t>68,612</w:t>
            </w:r>
          </w:p>
        </w:tc>
      </w:tr>
      <w:tr w:rsidR="004D5371" w:rsidRPr="004D5371" w14:paraId="192D11A0" w14:textId="77777777" w:rsidTr="006853E3">
        <w:tc>
          <w:tcPr>
            <w:tcW w:w="2121" w:type="pct"/>
            <w:shd w:val="clear" w:color="auto" w:fill="E6E7E8"/>
          </w:tcPr>
          <w:p w14:paraId="1EA9BEEC" w14:textId="77777777" w:rsidR="002576AC" w:rsidRPr="004D5371" w:rsidRDefault="002576AC" w:rsidP="002576AC">
            <w:pPr>
              <w:pStyle w:val="REG-P0"/>
              <w:rPr>
                <w:sz w:val="20"/>
                <w:szCs w:val="20"/>
              </w:rPr>
            </w:pPr>
          </w:p>
        </w:tc>
        <w:tc>
          <w:tcPr>
            <w:tcW w:w="1665" w:type="pct"/>
          </w:tcPr>
          <w:p w14:paraId="710E213F" w14:textId="77777777" w:rsidR="002576AC" w:rsidRPr="004D5371" w:rsidRDefault="002576AC" w:rsidP="002576AC">
            <w:pPr>
              <w:pStyle w:val="REG-P0"/>
              <w:rPr>
                <w:sz w:val="20"/>
                <w:szCs w:val="20"/>
              </w:rPr>
            </w:pPr>
            <w:r w:rsidRPr="004D5371">
              <w:rPr>
                <w:sz w:val="20"/>
                <w:szCs w:val="20"/>
              </w:rPr>
              <w:t>Renewal</w:t>
            </w:r>
          </w:p>
        </w:tc>
        <w:tc>
          <w:tcPr>
            <w:tcW w:w="1214" w:type="pct"/>
          </w:tcPr>
          <w:p w14:paraId="461E72F6" w14:textId="77777777" w:rsidR="002576AC" w:rsidRPr="004D5371" w:rsidRDefault="002576AC" w:rsidP="002576AC">
            <w:pPr>
              <w:pStyle w:val="REG-P0"/>
              <w:rPr>
                <w:sz w:val="20"/>
                <w:szCs w:val="20"/>
              </w:rPr>
            </w:pPr>
            <w:r w:rsidRPr="004D5371">
              <w:rPr>
                <w:sz w:val="20"/>
                <w:szCs w:val="20"/>
              </w:rPr>
              <w:t>6,861</w:t>
            </w:r>
          </w:p>
        </w:tc>
      </w:tr>
      <w:tr w:rsidR="004D5371" w:rsidRPr="004D5371" w14:paraId="2CFCA117" w14:textId="77777777" w:rsidTr="006853E3">
        <w:tc>
          <w:tcPr>
            <w:tcW w:w="2121" w:type="pct"/>
            <w:shd w:val="clear" w:color="auto" w:fill="E6E7E8"/>
          </w:tcPr>
          <w:p w14:paraId="7109DAD3" w14:textId="77777777" w:rsidR="002576AC" w:rsidRPr="004D5371" w:rsidRDefault="002576AC" w:rsidP="002576AC">
            <w:pPr>
              <w:pStyle w:val="REG-P0"/>
              <w:rPr>
                <w:sz w:val="20"/>
                <w:szCs w:val="20"/>
              </w:rPr>
            </w:pPr>
          </w:p>
        </w:tc>
        <w:tc>
          <w:tcPr>
            <w:tcW w:w="1665" w:type="pct"/>
          </w:tcPr>
          <w:p w14:paraId="221CB73B" w14:textId="77777777" w:rsidR="002576AC" w:rsidRPr="004D5371" w:rsidRDefault="002576AC" w:rsidP="002576AC">
            <w:pPr>
              <w:pStyle w:val="REG-P0"/>
              <w:rPr>
                <w:sz w:val="20"/>
                <w:szCs w:val="20"/>
              </w:rPr>
            </w:pPr>
            <w:r w:rsidRPr="004D5371">
              <w:rPr>
                <w:sz w:val="20"/>
                <w:szCs w:val="20"/>
              </w:rPr>
              <w:t>Transfer</w:t>
            </w:r>
          </w:p>
        </w:tc>
        <w:tc>
          <w:tcPr>
            <w:tcW w:w="1214" w:type="pct"/>
          </w:tcPr>
          <w:p w14:paraId="42AE1F89" w14:textId="77777777" w:rsidR="002576AC" w:rsidRPr="004D5371" w:rsidRDefault="002576AC" w:rsidP="002576AC">
            <w:pPr>
              <w:pStyle w:val="REG-P0"/>
              <w:rPr>
                <w:sz w:val="20"/>
                <w:szCs w:val="20"/>
              </w:rPr>
            </w:pPr>
            <w:r w:rsidRPr="004D5371">
              <w:rPr>
                <w:sz w:val="20"/>
                <w:szCs w:val="20"/>
              </w:rPr>
              <w:t>6,861</w:t>
            </w:r>
          </w:p>
        </w:tc>
      </w:tr>
      <w:tr w:rsidR="004D5371" w:rsidRPr="004D5371" w14:paraId="4ACFAB75" w14:textId="77777777" w:rsidTr="006853E3">
        <w:tc>
          <w:tcPr>
            <w:tcW w:w="2121" w:type="pct"/>
            <w:shd w:val="clear" w:color="auto" w:fill="E6E7E8"/>
          </w:tcPr>
          <w:p w14:paraId="72BCAC6B" w14:textId="77777777" w:rsidR="002576AC" w:rsidRPr="004D5371" w:rsidRDefault="002576AC" w:rsidP="002576AC">
            <w:pPr>
              <w:pStyle w:val="REG-P0"/>
              <w:rPr>
                <w:sz w:val="20"/>
                <w:szCs w:val="20"/>
              </w:rPr>
            </w:pPr>
            <w:r w:rsidRPr="004D5371">
              <w:rPr>
                <w:sz w:val="20"/>
                <w:szCs w:val="20"/>
              </w:rPr>
              <w:t>Community Broadcasting Licence</w:t>
            </w:r>
          </w:p>
        </w:tc>
        <w:tc>
          <w:tcPr>
            <w:tcW w:w="1665" w:type="pct"/>
          </w:tcPr>
          <w:p w14:paraId="4B2F867F" w14:textId="77777777" w:rsidR="002576AC" w:rsidRPr="004D5371" w:rsidRDefault="002576AC" w:rsidP="002576AC">
            <w:pPr>
              <w:pStyle w:val="REG-P0"/>
              <w:rPr>
                <w:sz w:val="20"/>
                <w:szCs w:val="20"/>
              </w:rPr>
            </w:pPr>
            <w:r w:rsidRPr="004D5371">
              <w:rPr>
                <w:sz w:val="20"/>
                <w:szCs w:val="20"/>
              </w:rPr>
              <w:t>Application</w:t>
            </w:r>
          </w:p>
        </w:tc>
        <w:tc>
          <w:tcPr>
            <w:tcW w:w="1214" w:type="pct"/>
          </w:tcPr>
          <w:p w14:paraId="79479944" w14:textId="77777777" w:rsidR="002576AC" w:rsidRPr="004D5371" w:rsidRDefault="002576AC" w:rsidP="002576AC">
            <w:pPr>
              <w:pStyle w:val="REG-P0"/>
              <w:rPr>
                <w:sz w:val="20"/>
                <w:szCs w:val="20"/>
              </w:rPr>
            </w:pPr>
            <w:r w:rsidRPr="004D5371">
              <w:rPr>
                <w:sz w:val="20"/>
                <w:szCs w:val="20"/>
              </w:rPr>
              <w:t>4,118</w:t>
            </w:r>
          </w:p>
        </w:tc>
      </w:tr>
      <w:tr w:rsidR="004D5371" w:rsidRPr="004D5371" w14:paraId="2064E042" w14:textId="77777777" w:rsidTr="006853E3">
        <w:tc>
          <w:tcPr>
            <w:tcW w:w="2121" w:type="pct"/>
            <w:shd w:val="clear" w:color="auto" w:fill="E6E7E8"/>
          </w:tcPr>
          <w:p w14:paraId="1BF174C2" w14:textId="77777777" w:rsidR="002576AC" w:rsidRPr="004D5371" w:rsidRDefault="002576AC" w:rsidP="002576AC">
            <w:pPr>
              <w:pStyle w:val="REG-P0"/>
              <w:rPr>
                <w:sz w:val="20"/>
                <w:szCs w:val="20"/>
              </w:rPr>
            </w:pPr>
          </w:p>
        </w:tc>
        <w:tc>
          <w:tcPr>
            <w:tcW w:w="1665" w:type="pct"/>
          </w:tcPr>
          <w:p w14:paraId="1918F45F" w14:textId="77777777" w:rsidR="002576AC" w:rsidRPr="004D5371" w:rsidRDefault="002576AC" w:rsidP="002576AC">
            <w:pPr>
              <w:pStyle w:val="REG-P0"/>
              <w:rPr>
                <w:sz w:val="20"/>
                <w:szCs w:val="20"/>
              </w:rPr>
            </w:pPr>
            <w:r w:rsidRPr="004D5371">
              <w:rPr>
                <w:sz w:val="20"/>
                <w:szCs w:val="20"/>
              </w:rPr>
              <w:t>Amendment</w:t>
            </w:r>
          </w:p>
        </w:tc>
        <w:tc>
          <w:tcPr>
            <w:tcW w:w="1214" w:type="pct"/>
          </w:tcPr>
          <w:p w14:paraId="6D639555" w14:textId="77777777" w:rsidR="002576AC" w:rsidRPr="004D5371" w:rsidRDefault="002576AC" w:rsidP="002576AC">
            <w:pPr>
              <w:pStyle w:val="REG-P0"/>
              <w:rPr>
                <w:sz w:val="20"/>
                <w:szCs w:val="20"/>
              </w:rPr>
            </w:pPr>
            <w:r w:rsidRPr="004D5371">
              <w:rPr>
                <w:sz w:val="20"/>
                <w:szCs w:val="20"/>
              </w:rPr>
              <w:t>1,372</w:t>
            </w:r>
          </w:p>
        </w:tc>
      </w:tr>
      <w:tr w:rsidR="004D5371" w:rsidRPr="004D5371" w14:paraId="2D60768B" w14:textId="77777777" w:rsidTr="006853E3">
        <w:tc>
          <w:tcPr>
            <w:tcW w:w="2121" w:type="pct"/>
            <w:shd w:val="clear" w:color="auto" w:fill="E6E7E8"/>
          </w:tcPr>
          <w:p w14:paraId="58FBF98D" w14:textId="77777777" w:rsidR="002576AC" w:rsidRPr="004D5371" w:rsidRDefault="002576AC" w:rsidP="002576AC">
            <w:pPr>
              <w:pStyle w:val="REG-P0"/>
              <w:rPr>
                <w:sz w:val="20"/>
                <w:szCs w:val="20"/>
              </w:rPr>
            </w:pPr>
          </w:p>
        </w:tc>
        <w:tc>
          <w:tcPr>
            <w:tcW w:w="1665" w:type="pct"/>
          </w:tcPr>
          <w:p w14:paraId="55A16B31" w14:textId="77777777" w:rsidR="002576AC" w:rsidRPr="004D5371" w:rsidRDefault="002576AC" w:rsidP="002576AC">
            <w:pPr>
              <w:pStyle w:val="REG-P0"/>
              <w:rPr>
                <w:sz w:val="20"/>
                <w:szCs w:val="20"/>
              </w:rPr>
            </w:pPr>
            <w:r w:rsidRPr="004D5371">
              <w:rPr>
                <w:sz w:val="20"/>
                <w:szCs w:val="20"/>
              </w:rPr>
              <w:t>Renewal</w:t>
            </w:r>
          </w:p>
        </w:tc>
        <w:tc>
          <w:tcPr>
            <w:tcW w:w="1214" w:type="pct"/>
          </w:tcPr>
          <w:p w14:paraId="2C9A0FE4" w14:textId="77777777" w:rsidR="002576AC" w:rsidRPr="004D5371" w:rsidRDefault="002576AC" w:rsidP="002576AC">
            <w:pPr>
              <w:pStyle w:val="REG-P0"/>
              <w:rPr>
                <w:sz w:val="20"/>
                <w:szCs w:val="20"/>
              </w:rPr>
            </w:pPr>
            <w:r w:rsidRPr="004D5371">
              <w:rPr>
                <w:sz w:val="20"/>
                <w:szCs w:val="20"/>
              </w:rPr>
              <w:t>1,372</w:t>
            </w:r>
          </w:p>
        </w:tc>
      </w:tr>
      <w:tr w:rsidR="004D5371" w:rsidRPr="004D5371" w14:paraId="6BAF2FC4" w14:textId="77777777" w:rsidTr="006853E3">
        <w:tc>
          <w:tcPr>
            <w:tcW w:w="2121" w:type="pct"/>
            <w:shd w:val="clear" w:color="auto" w:fill="E6E7E8"/>
          </w:tcPr>
          <w:p w14:paraId="68B08EBB" w14:textId="77777777" w:rsidR="002576AC" w:rsidRPr="004D5371" w:rsidRDefault="002576AC" w:rsidP="002576AC">
            <w:pPr>
              <w:pStyle w:val="REG-P0"/>
              <w:rPr>
                <w:sz w:val="20"/>
                <w:szCs w:val="20"/>
              </w:rPr>
            </w:pPr>
          </w:p>
        </w:tc>
        <w:tc>
          <w:tcPr>
            <w:tcW w:w="1665" w:type="pct"/>
          </w:tcPr>
          <w:p w14:paraId="58608CC6" w14:textId="77777777" w:rsidR="002576AC" w:rsidRPr="004D5371" w:rsidRDefault="002576AC" w:rsidP="002576AC">
            <w:pPr>
              <w:pStyle w:val="REG-P0"/>
              <w:rPr>
                <w:sz w:val="20"/>
                <w:szCs w:val="20"/>
              </w:rPr>
            </w:pPr>
            <w:r w:rsidRPr="004D5371">
              <w:rPr>
                <w:sz w:val="20"/>
                <w:szCs w:val="20"/>
              </w:rPr>
              <w:t>Transfer</w:t>
            </w:r>
          </w:p>
        </w:tc>
        <w:tc>
          <w:tcPr>
            <w:tcW w:w="1214" w:type="pct"/>
          </w:tcPr>
          <w:p w14:paraId="0B0576E7" w14:textId="77777777" w:rsidR="002576AC" w:rsidRPr="004D5371" w:rsidRDefault="002576AC" w:rsidP="002576AC">
            <w:pPr>
              <w:pStyle w:val="REG-P0"/>
              <w:rPr>
                <w:sz w:val="20"/>
                <w:szCs w:val="20"/>
              </w:rPr>
            </w:pPr>
            <w:r w:rsidRPr="004D5371">
              <w:rPr>
                <w:sz w:val="20"/>
                <w:szCs w:val="20"/>
              </w:rPr>
              <w:t>4,118</w:t>
            </w:r>
          </w:p>
        </w:tc>
      </w:tr>
      <w:tr w:rsidR="004D5371" w:rsidRPr="004D5371" w14:paraId="2CF641E4" w14:textId="77777777" w:rsidTr="006853E3">
        <w:tc>
          <w:tcPr>
            <w:tcW w:w="2121" w:type="pct"/>
            <w:shd w:val="clear" w:color="auto" w:fill="E6E7E8"/>
          </w:tcPr>
          <w:p w14:paraId="3AC866B8" w14:textId="77777777" w:rsidR="002576AC" w:rsidRPr="004D5371" w:rsidRDefault="002576AC" w:rsidP="000F0450">
            <w:pPr>
              <w:pStyle w:val="REG-P0"/>
              <w:jc w:val="left"/>
              <w:rPr>
                <w:spacing w:val="-4"/>
                <w:sz w:val="20"/>
                <w:szCs w:val="20"/>
              </w:rPr>
            </w:pPr>
            <w:r w:rsidRPr="004D5371">
              <w:rPr>
                <w:spacing w:val="-4"/>
                <w:sz w:val="20"/>
                <w:szCs w:val="20"/>
              </w:rPr>
              <w:t>Low Power Commercial Sound Broadcasting Licence Fees</w:t>
            </w:r>
          </w:p>
        </w:tc>
        <w:tc>
          <w:tcPr>
            <w:tcW w:w="1665" w:type="pct"/>
          </w:tcPr>
          <w:p w14:paraId="351965B4" w14:textId="77777777" w:rsidR="002576AC" w:rsidRPr="004D5371" w:rsidRDefault="002576AC" w:rsidP="002576AC">
            <w:pPr>
              <w:pStyle w:val="REG-P0"/>
              <w:rPr>
                <w:sz w:val="20"/>
                <w:szCs w:val="20"/>
              </w:rPr>
            </w:pPr>
            <w:r w:rsidRPr="004D5371">
              <w:rPr>
                <w:sz w:val="20"/>
                <w:szCs w:val="20"/>
              </w:rPr>
              <w:t>Application</w:t>
            </w:r>
          </w:p>
        </w:tc>
        <w:tc>
          <w:tcPr>
            <w:tcW w:w="1214" w:type="pct"/>
          </w:tcPr>
          <w:p w14:paraId="2A5F8175" w14:textId="77777777" w:rsidR="002576AC" w:rsidRPr="004D5371" w:rsidRDefault="002576AC" w:rsidP="002576AC">
            <w:pPr>
              <w:pStyle w:val="REG-P0"/>
              <w:rPr>
                <w:sz w:val="20"/>
                <w:szCs w:val="20"/>
              </w:rPr>
            </w:pPr>
            <w:r w:rsidRPr="004D5371">
              <w:rPr>
                <w:sz w:val="20"/>
                <w:szCs w:val="20"/>
              </w:rPr>
              <w:t>6,861</w:t>
            </w:r>
          </w:p>
        </w:tc>
      </w:tr>
      <w:tr w:rsidR="004D5371" w:rsidRPr="004D5371" w14:paraId="2139E7F6" w14:textId="77777777" w:rsidTr="006853E3">
        <w:tc>
          <w:tcPr>
            <w:tcW w:w="2121" w:type="pct"/>
            <w:shd w:val="clear" w:color="auto" w:fill="E6E7E8"/>
          </w:tcPr>
          <w:p w14:paraId="7E4AA03D" w14:textId="77777777" w:rsidR="002576AC" w:rsidRPr="004D5371" w:rsidRDefault="002576AC" w:rsidP="000F0450">
            <w:pPr>
              <w:pStyle w:val="REG-P0"/>
              <w:jc w:val="left"/>
              <w:rPr>
                <w:sz w:val="20"/>
                <w:szCs w:val="20"/>
              </w:rPr>
            </w:pPr>
          </w:p>
        </w:tc>
        <w:tc>
          <w:tcPr>
            <w:tcW w:w="1665" w:type="pct"/>
          </w:tcPr>
          <w:p w14:paraId="0FF25141" w14:textId="77777777" w:rsidR="002576AC" w:rsidRPr="004D5371" w:rsidRDefault="002576AC" w:rsidP="002576AC">
            <w:pPr>
              <w:pStyle w:val="REG-P0"/>
              <w:rPr>
                <w:sz w:val="20"/>
                <w:szCs w:val="20"/>
              </w:rPr>
            </w:pPr>
            <w:r w:rsidRPr="004D5371">
              <w:rPr>
                <w:sz w:val="20"/>
                <w:szCs w:val="20"/>
              </w:rPr>
              <w:t>Amendment</w:t>
            </w:r>
          </w:p>
        </w:tc>
        <w:tc>
          <w:tcPr>
            <w:tcW w:w="1214" w:type="pct"/>
          </w:tcPr>
          <w:p w14:paraId="5E23DF49" w14:textId="77777777" w:rsidR="002576AC" w:rsidRPr="004D5371" w:rsidRDefault="002576AC" w:rsidP="002576AC">
            <w:pPr>
              <w:pStyle w:val="REG-P0"/>
              <w:rPr>
                <w:sz w:val="20"/>
                <w:szCs w:val="20"/>
              </w:rPr>
            </w:pPr>
            <w:r w:rsidRPr="004D5371">
              <w:rPr>
                <w:sz w:val="20"/>
                <w:szCs w:val="20"/>
              </w:rPr>
              <w:t>2,745</w:t>
            </w:r>
          </w:p>
        </w:tc>
      </w:tr>
      <w:tr w:rsidR="004D5371" w:rsidRPr="004D5371" w14:paraId="2CAFA2CD" w14:textId="77777777" w:rsidTr="006853E3">
        <w:tc>
          <w:tcPr>
            <w:tcW w:w="2121" w:type="pct"/>
            <w:shd w:val="clear" w:color="auto" w:fill="E6E7E8"/>
          </w:tcPr>
          <w:p w14:paraId="4584862F" w14:textId="77777777" w:rsidR="002576AC" w:rsidRPr="004D5371" w:rsidRDefault="002576AC" w:rsidP="000F0450">
            <w:pPr>
              <w:pStyle w:val="REG-P0"/>
              <w:jc w:val="left"/>
              <w:rPr>
                <w:sz w:val="20"/>
                <w:szCs w:val="20"/>
              </w:rPr>
            </w:pPr>
          </w:p>
        </w:tc>
        <w:tc>
          <w:tcPr>
            <w:tcW w:w="1665" w:type="pct"/>
          </w:tcPr>
          <w:p w14:paraId="081C8D4C" w14:textId="77777777" w:rsidR="002576AC" w:rsidRPr="004D5371" w:rsidRDefault="002576AC" w:rsidP="002576AC">
            <w:pPr>
              <w:pStyle w:val="REG-P0"/>
              <w:rPr>
                <w:sz w:val="20"/>
                <w:szCs w:val="20"/>
              </w:rPr>
            </w:pPr>
            <w:r w:rsidRPr="004D5371">
              <w:rPr>
                <w:sz w:val="20"/>
                <w:szCs w:val="20"/>
              </w:rPr>
              <w:t>Renewal</w:t>
            </w:r>
          </w:p>
        </w:tc>
        <w:tc>
          <w:tcPr>
            <w:tcW w:w="1214" w:type="pct"/>
          </w:tcPr>
          <w:p w14:paraId="4A655661" w14:textId="77777777" w:rsidR="002576AC" w:rsidRPr="004D5371" w:rsidRDefault="002576AC" w:rsidP="002576AC">
            <w:pPr>
              <w:pStyle w:val="REG-P0"/>
              <w:rPr>
                <w:sz w:val="20"/>
                <w:szCs w:val="20"/>
              </w:rPr>
            </w:pPr>
            <w:r w:rsidRPr="004D5371">
              <w:rPr>
                <w:sz w:val="20"/>
                <w:szCs w:val="20"/>
              </w:rPr>
              <w:t>6,861</w:t>
            </w:r>
          </w:p>
        </w:tc>
      </w:tr>
      <w:tr w:rsidR="004D5371" w:rsidRPr="004D5371" w14:paraId="6A793583" w14:textId="77777777" w:rsidTr="006853E3">
        <w:tc>
          <w:tcPr>
            <w:tcW w:w="2121" w:type="pct"/>
            <w:shd w:val="clear" w:color="auto" w:fill="E6E7E8"/>
          </w:tcPr>
          <w:p w14:paraId="69056AF6" w14:textId="77777777" w:rsidR="002576AC" w:rsidRPr="004D5371" w:rsidRDefault="002576AC" w:rsidP="000F0450">
            <w:pPr>
              <w:pStyle w:val="REG-P0"/>
              <w:jc w:val="left"/>
              <w:rPr>
                <w:sz w:val="20"/>
                <w:szCs w:val="20"/>
              </w:rPr>
            </w:pPr>
          </w:p>
        </w:tc>
        <w:tc>
          <w:tcPr>
            <w:tcW w:w="1665" w:type="pct"/>
          </w:tcPr>
          <w:p w14:paraId="0FE54D11" w14:textId="77777777" w:rsidR="002576AC" w:rsidRPr="004D5371" w:rsidRDefault="002576AC" w:rsidP="002576AC">
            <w:pPr>
              <w:pStyle w:val="REG-P0"/>
              <w:rPr>
                <w:sz w:val="20"/>
                <w:szCs w:val="20"/>
              </w:rPr>
            </w:pPr>
            <w:r w:rsidRPr="004D5371">
              <w:rPr>
                <w:sz w:val="20"/>
                <w:szCs w:val="20"/>
              </w:rPr>
              <w:t>Transfer</w:t>
            </w:r>
          </w:p>
        </w:tc>
        <w:tc>
          <w:tcPr>
            <w:tcW w:w="1214" w:type="pct"/>
          </w:tcPr>
          <w:p w14:paraId="6ACA35A7" w14:textId="77777777" w:rsidR="002576AC" w:rsidRPr="004D5371" w:rsidRDefault="002576AC" w:rsidP="002576AC">
            <w:pPr>
              <w:pStyle w:val="REG-P0"/>
              <w:rPr>
                <w:sz w:val="20"/>
                <w:szCs w:val="20"/>
              </w:rPr>
            </w:pPr>
            <w:r w:rsidRPr="004D5371">
              <w:rPr>
                <w:sz w:val="20"/>
                <w:szCs w:val="20"/>
              </w:rPr>
              <w:t>2,745</w:t>
            </w:r>
          </w:p>
        </w:tc>
      </w:tr>
      <w:tr w:rsidR="004D5371" w:rsidRPr="004D5371" w14:paraId="5B4D37C2" w14:textId="77777777" w:rsidTr="006853E3">
        <w:tc>
          <w:tcPr>
            <w:tcW w:w="2121" w:type="pct"/>
            <w:shd w:val="clear" w:color="auto" w:fill="E6E7E8"/>
          </w:tcPr>
          <w:p w14:paraId="4706C785" w14:textId="77777777" w:rsidR="002576AC" w:rsidRPr="004D5371" w:rsidRDefault="002576AC" w:rsidP="000F0450">
            <w:pPr>
              <w:pStyle w:val="REG-P0"/>
              <w:jc w:val="left"/>
              <w:rPr>
                <w:sz w:val="20"/>
                <w:szCs w:val="20"/>
              </w:rPr>
            </w:pPr>
            <w:r w:rsidRPr="004D5371">
              <w:rPr>
                <w:sz w:val="20"/>
                <w:szCs w:val="20"/>
              </w:rPr>
              <w:t>Low Power Class Sound Broadcasting Licence Fees</w:t>
            </w:r>
          </w:p>
        </w:tc>
        <w:tc>
          <w:tcPr>
            <w:tcW w:w="1665" w:type="pct"/>
          </w:tcPr>
          <w:p w14:paraId="6A21067E" w14:textId="77777777" w:rsidR="002576AC" w:rsidRPr="004D5371" w:rsidRDefault="002576AC" w:rsidP="002576AC">
            <w:pPr>
              <w:pStyle w:val="REG-P0"/>
              <w:rPr>
                <w:sz w:val="20"/>
                <w:szCs w:val="20"/>
              </w:rPr>
            </w:pPr>
            <w:r w:rsidRPr="004D5371">
              <w:rPr>
                <w:sz w:val="20"/>
                <w:szCs w:val="20"/>
              </w:rPr>
              <w:t>Application</w:t>
            </w:r>
          </w:p>
        </w:tc>
        <w:tc>
          <w:tcPr>
            <w:tcW w:w="1214" w:type="pct"/>
          </w:tcPr>
          <w:p w14:paraId="1002ED10" w14:textId="77777777" w:rsidR="002576AC" w:rsidRPr="004D5371" w:rsidRDefault="002576AC" w:rsidP="002576AC">
            <w:pPr>
              <w:pStyle w:val="REG-P0"/>
              <w:rPr>
                <w:sz w:val="20"/>
                <w:szCs w:val="20"/>
              </w:rPr>
            </w:pPr>
            <w:r w:rsidRPr="004D5371">
              <w:rPr>
                <w:sz w:val="20"/>
                <w:szCs w:val="20"/>
              </w:rPr>
              <w:t>1,372</w:t>
            </w:r>
          </w:p>
        </w:tc>
      </w:tr>
      <w:tr w:rsidR="004D5371" w:rsidRPr="004D5371" w14:paraId="7BB38D1F" w14:textId="77777777" w:rsidTr="006853E3">
        <w:tc>
          <w:tcPr>
            <w:tcW w:w="2121" w:type="pct"/>
            <w:shd w:val="clear" w:color="auto" w:fill="E6E7E8"/>
          </w:tcPr>
          <w:p w14:paraId="3C60E91D" w14:textId="77777777" w:rsidR="002576AC" w:rsidRPr="004D5371" w:rsidRDefault="002576AC" w:rsidP="002576AC">
            <w:pPr>
              <w:pStyle w:val="REG-P0"/>
              <w:rPr>
                <w:sz w:val="20"/>
                <w:szCs w:val="20"/>
              </w:rPr>
            </w:pPr>
          </w:p>
        </w:tc>
        <w:tc>
          <w:tcPr>
            <w:tcW w:w="1665" w:type="pct"/>
          </w:tcPr>
          <w:p w14:paraId="6CDBDCFE" w14:textId="77777777" w:rsidR="002576AC" w:rsidRPr="004D5371" w:rsidRDefault="002576AC" w:rsidP="002576AC">
            <w:pPr>
              <w:pStyle w:val="REG-P0"/>
              <w:rPr>
                <w:sz w:val="20"/>
                <w:szCs w:val="20"/>
              </w:rPr>
            </w:pPr>
            <w:r w:rsidRPr="004D5371">
              <w:rPr>
                <w:sz w:val="20"/>
                <w:szCs w:val="20"/>
              </w:rPr>
              <w:t>Amendment</w:t>
            </w:r>
          </w:p>
        </w:tc>
        <w:tc>
          <w:tcPr>
            <w:tcW w:w="1214" w:type="pct"/>
          </w:tcPr>
          <w:p w14:paraId="49B9E5D9" w14:textId="77777777" w:rsidR="002576AC" w:rsidRPr="004D5371" w:rsidRDefault="002576AC" w:rsidP="002576AC">
            <w:pPr>
              <w:pStyle w:val="REG-P0"/>
              <w:rPr>
                <w:sz w:val="20"/>
                <w:szCs w:val="20"/>
              </w:rPr>
            </w:pPr>
            <w:r w:rsidRPr="004D5371">
              <w:rPr>
                <w:sz w:val="20"/>
                <w:szCs w:val="20"/>
              </w:rPr>
              <w:t>1,372</w:t>
            </w:r>
          </w:p>
        </w:tc>
      </w:tr>
      <w:tr w:rsidR="004D5371" w:rsidRPr="004D5371" w14:paraId="66DE33B9" w14:textId="77777777" w:rsidTr="006853E3">
        <w:tc>
          <w:tcPr>
            <w:tcW w:w="2121" w:type="pct"/>
            <w:shd w:val="clear" w:color="auto" w:fill="E6E7E8"/>
          </w:tcPr>
          <w:p w14:paraId="3239CF8E" w14:textId="77777777" w:rsidR="002576AC" w:rsidRPr="004D5371" w:rsidRDefault="002576AC" w:rsidP="002576AC">
            <w:pPr>
              <w:pStyle w:val="REG-P0"/>
              <w:rPr>
                <w:sz w:val="20"/>
                <w:szCs w:val="20"/>
              </w:rPr>
            </w:pPr>
          </w:p>
        </w:tc>
        <w:tc>
          <w:tcPr>
            <w:tcW w:w="1665" w:type="pct"/>
          </w:tcPr>
          <w:p w14:paraId="6EDC46A3" w14:textId="77777777" w:rsidR="002576AC" w:rsidRPr="004D5371" w:rsidRDefault="002576AC" w:rsidP="002576AC">
            <w:pPr>
              <w:pStyle w:val="REG-P0"/>
              <w:rPr>
                <w:sz w:val="20"/>
                <w:szCs w:val="20"/>
              </w:rPr>
            </w:pPr>
            <w:r w:rsidRPr="004D5371">
              <w:rPr>
                <w:sz w:val="20"/>
                <w:szCs w:val="20"/>
              </w:rPr>
              <w:t>Renewal</w:t>
            </w:r>
          </w:p>
        </w:tc>
        <w:tc>
          <w:tcPr>
            <w:tcW w:w="1214" w:type="pct"/>
          </w:tcPr>
          <w:p w14:paraId="138EC312" w14:textId="77777777" w:rsidR="002576AC" w:rsidRPr="004D5371" w:rsidRDefault="002576AC" w:rsidP="002576AC">
            <w:pPr>
              <w:pStyle w:val="REG-P0"/>
              <w:rPr>
                <w:sz w:val="20"/>
                <w:szCs w:val="20"/>
              </w:rPr>
            </w:pPr>
            <w:r w:rsidRPr="004D5371">
              <w:rPr>
                <w:sz w:val="20"/>
                <w:szCs w:val="20"/>
              </w:rPr>
              <w:t>4,118</w:t>
            </w:r>
          </w:p>
        </w:tc>
      </w:tr>
      <w:tr w:rsidR="004D5371" w:rsidRPr="004D5371" w14:paraId="52EB4914" w14:textId="77777777" w:rsidTr="006853E3">
        <w:tc>
          <w:tcPr>
            <w:tcW w:w="2121" w:type="pct"/>
            <w:shd w:val="clear" w:color="auto" w:fill="E6E7E8"/>
          </w:tcPr>
          <w:p w14:paraId="75732429" w14:textId="77777777" w:rsidR="002576AC" w:rsidRPr="004D5371" w:rsidRDefault="002576AC" w:rsidP="002576AC">
            <w:pPr>
              <w:pStyle w:val="REG-P0"/>
              <w:rPr>
                <w:sz w:val="20"/>
                <w:szCs w:val="20"/>
              </w:rPr>
            </w:pPr>
          </w:p>
        </w:tc>
        <w:tc>
          <w:tcPr>
            <w:tcW w:w="1665" w:type="pct"/>
          </w:tcPr>
          <w:p w14:paraId="5D3F1E92" w14:textId="77777777" w:rsidR="002576AC" w:rsidRPr="004D5371" w:rsidRDefault="002576AC" w:rsidP="002576AC">
            <w:pPr>
              <w:pStyle w:val="REG-P0"/>
              <w:rPr>
                <w:sz w:val="20"/>
                <w:szCs w:val="20"/>
              </w:rPr>
            </w:pPr>
            <w:r w:rsidRPr="004D5371">
              <w:rPr>
                <w:sz w:val="20"/>
                <w:szCs w:val="20"/>
              </w:rPr>
              <w:t>Transfer</w:t>
            </w:r>
          </w:p>
        </w:tc>
        <w:tc>
          <w:tcPr>
            <w:tcW w:w="1214" w:type="pct"/>
          </w:tcPr>
          <w:p w14:paraId="5984B39C" w14:textId="77777777" w:rsidR="002576AC" w:rsidRPr="004D5371" w:rsidRDefault="002576AC" w:rsidP="002576AC">
            <w:pPr>
              <w:pStyle w:val="REG-P0"/>
              <w:rPr>
                <w:sz w:val="20"/>
                <w:szCs w:val="20"/>
              </w:rPr>
            </w:pPr>
            <w:r w:rsidRPr="004D5371">
              <w:rPr>
                <w:sz w:val="20"/>
                <w:szCs w:val="20"/>
              </w:rPr>
              <w:t>1,372</w:t>
            </w:r>
          </w:p>
        </w:tc>
      </w:tr>
      <w:tr w:rsidR="004D5371" w:rsidRPr="004D5371" w14:paraId="30087FA4" w14:textId="77777777" w:rsidTr="00E66AFC">
        <w:trPr>
          <w:trHeight w:val="255"/>
        </w:trPr>
        <w:tc>
          <w:tcPr>
            <w:tcW w:w="2121" w:type="pct"/>
            <w:shd w:val="clear" w:color="auto" w:fill="E6E7E8"/>
          </w:tcPr>
          <w:p w14:paraId="275F6334" w14:textId="77777777" w:rsidR="002576AC" w:rsidRPr="004D5371" w:rsidRDefault="002576AC" w:rsidP="002576AC">
            <w:pPr>
              <w:pStyle w:val="REG-P0"/>
              <w:rPr>
                <w:sz w:val="20"/>
                <w:szCs w:val="20"/>
              </w:rPr>
            </w:pPr>
            <w:r w:rsidRPr="004D5371">
              <w:rPr>
                <w:sz w:val="20"/>
                <w:szCs w:val="20"/>
              </w:rPr>
              <w:t>Source:</w:t>
            </w:r>
          </w:p>
        </w:tc>
        <w:tc>
          <w:tcPr>
            <w:tcW w:w="2879" w:type="pct"/>
            <w:gridSpan w:val="2"/>
          </w:tcPr>
          <w:p w14:paraId="116D7AB0" w14:textId="707B37A5" w:rsidR="002576AC" w:rsidRPr="004D5371" w:rsidRDefault="0048615E" w:rsidP="002576AC">
            <w:pPr>
              <w:pStyle w:val="REG-P0"/>
              <w:rPr>
                <w:sz w:val="20"/>
                <w:szCs w:val="20"/>
                <w:u w:val="single"/>
              </w:rPr>
            </w:pPr>
            <w:r w:rsidRPr="004D5371">
              <w:rPr>
                <w:noProof w:val="0"/>
                <w:sz w:val="20"/>
                <w:szCs w:val="20"/>
                <w:u w:val="single"/>
              </w:rPr>
              <w:t>https://www.icasa.org.za/pages/fees</w:t>
            </w:r>
          </w:p>
        </w:tc>
      </w:tr>
    </w:tbl>
    <w:p w14:paraId="77776AF3" w14:textId="77777777" w:rsidR="002576AC" w:rsidRPr="004D5371" w:rsidRDefault="002576AC" w:rsidP="0011402D">
      <w:pPr>
        <w:pStyle w:val="REG-P0"/>
      </w:pPr>
    </w:p>
    <w:p w14:paraId="083468F4" w14:textId="68538E3F" w:rsidR="00744D8E" w:rsidRPr="004D5371" w:rsidRDefault="00744D8E" w:rsidP="00665E3F">
      <w:pPr>
        <w:pStyle w:val="REG-P0"/>
      </w:pPr>
      <w:r w:rsidRPr="004D5371">
        <w:t>With th</w:t>
      </w:r>
      <w:r w:rsidR="00037C0E" w:rsidRPr="004D5371">
        <w:t>e exception of ICASA, for above-</w:t>
      </w:r>
      <w:r w:rsidRPr="004D5371">
        <w:t>mentioned reasons, CRAN</w:t>
      </w:r>
      <w:r w:rsidR="004370DC" w:rsidRPr="004D5371">
        <w:t>’</w:t>
      </w:r>
      <w:r w:rsidRPr="004D5371">
        <w:t>s regulatory levies are on par or below comparable countries in Africa.</w:t>
      </w:r>
    </w:p>
    <w:p w14:paraId="04B0C51E" w14:textId="77777777" w:rsidR="00665E3F" w:rsidRPr="004D5371" w:rsidRDefault="00665E3F" w:rsidP="00665E3F">
      <w:pPr>
        <w:pStyle w:val="REG-P0"/>
      </w:pPr>
    </w:p>
    <w:p w14:paraId="03A9BE57" w14:textId="77777777" w:rsidR="00744D8E" w:rsidRPr="004D5371" w:rsidRDefault="00744D8E" w:rsidP="00665E3F">
      <w:pPr>
        <w:pStyle w:val="REG-P0"/>
        <w:rPr>
          <w:sz w:val="16"/>
        </w:rPr>
      </w:pPr>
      <w:r w:rsidRPr="004D5371">
        <w:drawing>
          <wp:anchor distT="0" distB="0" distL="0" distR="0" simplePos="0" relativeHeight="251663872" behindDoc="0" locked="0" layoutInCell="1" allowOverlap="1" wp14:anchorId="4F86A7BB" wp14:editId="7BDD9B41">
            <wp:simplePos x="0" y="0"/>
            <wp:positionH relativeFrom="page">
              <wp:posOffset>1629913</wp:posOffset>
            </wp:positionH>
            <wp:positionV relativeFrom="paragraph">
              <wp:posOffset>133526</wp:posOffset>
            </wp:positionV>
            <wp:extent cx="4437881" cy="209702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7" cstate="print"/>
                    <a:stretch>
                      <a:fillRect/>
                    </a:stretch>
                  </pic:blipFill>
                  <pic:spPr>
                    <a:xfrm>
                      <a:off x="0" y="0"/>
                      <a:ext cx="4437881" cy="2097024"/>
                    </a:xfrm>
                    <a:prstGeom prst="rect">
                      <a:avLst/>
                    </a:prstGeom>
                  </pic:spPr>
                </pic:pic>
              </a:graphicData>
            </a:graphic>
          </wp:anchor>
        </w:drawing>
      </w:r>
    </w:p>
    <w:p w14:paraId="257C910E" w14:textId="77777777" w:rsidR="00FA0953" w:rsidRPr="004D5371" w:rsidRDefault="00FA0953" w:rsidP="00744D8E">
      <w:pPr>
        <w:pStyle w:val="REG-P0"/>
        <w:rPr>
          <w:b/>
          <w:i/>
        </w:rPr>
      </w:pPr>
    </w:p>
    <w:p w14:paraId="21F7B359" w14:textId="63A3FF0D" w:rsidR="00744D8E" w:rsidRPr="004D5371" w:rsidRDefault="00744D8E" w:rsidP="000F0450">
      <w:pPr>
        <w:pStyle w:val="REG-P0"/>
        <w:jc w:val="center"/>
        <w:rPr>
          <w:b/>
          <w:i/>
        </w:rPr>
      </w:pPr>
      <w:r w:rsidRPr="004D5371">
        <w:rPr>
          <w:b/>
          <w:i/>
        </w:rPr>
        <w:t>Figure</w:t>
      </w:r>
      <w:r w:rsidRPr="004D5371">
        <w:rPr>
          <w:b/>
          <w:i/>
          <w:spacing w:val="-2"/>
        </w:rPr>
        <w:t xml:space="preserve"> </w:t>
      </w:r>
      <w:r w:rsidRPr="004D5371">
        <w:rPr>
          <w:b/>
          <w:i/>
        </w:rPr>
        <w:t>1:</w:t>
      </w:r>
      <w:r w:rsidRPr="004D5371">
        <w:rPr>
          <w:b/>
          <w:i/>
          <w:spacing w:val="-1"/>
        </w:rPr>
        <w:t xml:space="preserve"> </w:t>
      </w:r>
      <w:r w:rsidRPr="004D5371">
        <w:rPr>
          <w:b/>
          <w:i/>
        </w:rPr>
        <w:t>Regulatory</w:t>
      </w:r>
      <w:r w:rsidRPr="004D5371">
        <w:rPr>
          <w:b/>
          <w:i/>
          <w:spacing w:val="-2"/>
        </w:rPr>
        <w:t xml:space="preserve"> </w:t>
      </w:r>
      <w:r w:rsidRPr="004D5371">
        <w:rPr>
          <w:b/>
          <w:i/>
        </w:rPr>
        <w:t>Levies</w:t>
      </w:r>
      <w:r w:rsidRPr="004D5371">
        <w:rPr>
          <w:b/>
          <w:i/>
          <w:spacing w:val="-1"/>
        </w:rPr>
        <w:t xml:space="preserve"> </w:t>
      </w:r>
      <w:r w:rsidRPr="004D5371">
        <w:rPr>
          <w:b/>
          <w:i/>
        </w:rPr>
        <w:t>as</w:t>
      </w:r>
      <w:r w:rsidRPr="004D5371">
        <w:rPr>
          <w:b/>
          <w:i/>
          <w:spacing w:val="-1"/>
        </w:rPr>
        <w:t xml:space="preserve"> </w:t>
      </w:r>
      <w:r w:rsidRPr="004D5371">
        <w:rPr>
          <w:b/>
          <w:i/>
        </w:rPr>
        <w:t>%</w:t>
      </w:r>
      <w:r w:rsidRPr="004D5371">
        <w:rPr>
          <w:b/>
          <w:i/>
          <w:spacing w:val="-2"/>
        </w:rPr>
        <w:t xml:space="preserve"> </w:t>
      </w:r>
      <w:r w:rsidRPr="004D5371">
        <w:rPr>
          <w:b/>
          <w:i/>
        </w:rPr>
        <w:t>of</w:t>
      </w:r>
      <w:r w:rsidRPr="004D5371">
        <w:rPr>
          <w:b/>
          <w:i/>
          <w:spacing w:val="-1"/>
        </w:rPr>
        <w:t xml:space="preserve"> </w:t>
      </w:r>
      <w:r w:rsidRPr="004D5371">
        <w:rPr>
          <w:b/>
          <w:i/>
        </w:rPr>
        <w:t>service</w:t>
      </w:r>
      <w:r w:rsidRPr="004D5371">
        <w:rPr>
          <w:b/>
          <w:i/>
          <w:spacing w:val="-3"/>
        </w:rPr>
        <w:t xml:space="preserve"> </w:t>
      </w:r>
      <w:r w:rsidRPr="004D5371">
        <w:rPr>
          <w:b/>
          <w:i/>
        </w:rPr>
        <w:t>revenue</w:t>
      </w:r>
    </w:p>
    <w:p w14:paraId="36A82976" w14:textId="77777777" w:rsidR="00744D8E" w:rsidRPr="004D5371" w:rsidRDefault="00744D8E" w:rsidP="00744D8E">
      <w:pPr>
        <w:pStyle w:val="REG-P0"/>
        <w:rPr>
          <w:bCs/>
          <w:iCs/>
          <w:sz w:val="23"/>
        </w:rPr>
      </w:pPr>
    </w:p>
    <w:p w14:paraId="6C4B5C52" w14:textId="77777777" w:rsidR="00744D8E" w:rsidRPr="004D5371" w:rsidRDefault="00744D8E" w:rsidP="00063237">
      <w:pPr>
        <w:pStyle w:val="REG-P0"/>
        <w:tabs>
          <w:tab w:val="clear" w:pos="567"/>
          <w:tab w:val="left" w:pos="851"/>
        </w:tabs>
        <w:rPr>
          <w:b/>
          <w:bCs/>
        </w:rPr>
      </w:pPr>
      <w:r w:rsidRPr="004D5371">
        <w:rPr>
          <w:b/>
          <w:bCs/>
        </w:rPr>
        <w:t>4.2.2</w:t>
      </w:r>
      <w:r w:rsidRPr="004D5371">
        <w:rPr>
          <w:b/>
          <w:bCs/>
        </w:rPr>
        <w:tab/>
        <w:t>International Comparisons</w:t>
      </w:r>
    </w:p>
    <w:p w14:paraId="2221A86E" w14:textId="77777777" w:rsidR="00744D8E" w:rsidRPr="004D5371" w:rsidRDefault="00744D8E" w:rsidP="00063237">
      <w:pPr>
        <w:pStyle w:val="REG-P0"/>
      </w:pPr>
    </w:p>
    <w:p w14:paraId="00475A82" w14:textId="77777777" w:rsidR="00744D8E" w:rsidRPr="004D5371" w:rsidRDefault="00744D8E" w:rsidP="00063237">
      <w:pPr>
        <w:pStyle w:val="REG-P0"/>
      </w:pPr>
      <w:r w:rsidRPr="004D5371">
        <w:t>Operators holding a Public Service Provider (PSP) licence and Public Infrastructure Provider (PIP) licence in Uganda are required to pay an annual licence fee and additionally an annual levy, the latter being a percentage of the gross annual revenue. The Uganda Communications Act, 2013 increased the latitude the UCC has in determining the said fee, which fee has since been increased from 1% to 2%.</w:t>
      </w:r>
    </w:p>
    <w:p w14:paraId="4C67D8D6" w14:textId="77777777" w:rsidR="00744D8E" w:rsidRPr="004D5371" w:rsidRDefault="00744D8E" w:rsidP="00744D8E">
      <w:pPr>
        <w:pStyle w:val="REG-P0"/>
        <w:rPr>
          <w:sz w:val="23"/>
        </w:rPr>
      </w:pPr>
    </w:p>
    <w:p w14:paraId="46F658A5" w14:textId="77777777" w:rsidR="00744D8E" w:rsidRPr="004D5371" w:rsidRDefault="00744D8E" w:rsidP="00744D8E">
      <w:pPr>
        <w:pStyle w:val="REG-P0"/>
      </w:pPr>
      <w:r w:rsidRPr="004D5371">
        <w:t>In</w:t>
      </w:r>
      <w:r w:rsidRPr="004D5371">
        <w:rPr>
          <w:spacing w:val="-5"/>
        </w:rPr>
        <w:t xml:space="preserve"> </w:t>
      </w:r>
      <w:r w:rsidRPr="004D5371">
        <w:t>France</w:t>
      </w:r>
      <w:r w:rsidRPr="004D5371">
        <w:rPr>
          <w:spacing w:val="-4"/>
        </w:rPr>
        <w:t xml:space="preserve"> </w:t>
      </w:r>
      <w:r w:rsidRPr="004D5371">
        <w:t>electronic</w:t>
      </w:r>
      <w:r w:rsidRPr="004D5371">
        <w:rPr>
          <w:spacing w:val="-5"/>
        </w:rPr>
        <w:t xml:space="preserve"> </w:t>
      </w:r>
      <w:r w:rsidRPr="004D5371">
        <w:t>communications</w:t>
      </w:r>
      <w:r w:rsidRPr="004D5371">
        <w:rPr>
          <w:spacing w:val="-4"/>
        </w:rPr>
        <w:t xml:space="preserve"> </w:t>
      </w:r>
      <w:r w:rsidRPr="004D5371">
        <w:t>operators</w:t>
      </w:r>
      <w:r w:rsidRPr="004D5371">
        <w:rPr>
          <w:spacing w:val="-4"/>
        </w:rPr>
        <w:t xml:space="preserve"> </w:t>
      </w:r>
      <w:r w:rsidRPr="004D5371">
        <w:t>must</w:t>
      </w:r>
      <w:r w:rsidRPr="004D5371">
        <w:rPr>
          <w:spacing w:val="-4"/>
        </w:rPr>
        <w:t xml:space="preserve"> </w:t>
      </w:r>
      <w:r w:rsidRPr="004D5371">
        <w:t>pay</w:t>
      </w:r>
      <w:r w:rsidRPr="004D5371">
        <w:rPr>
          <w:spacing w:val="-4"/>
        </w:rPr>
        <w:t xml:space="preserve"> </w:t>
      </w:r>
      <w:r w:rsidRPr="004D5371">
        <w:t>to</w:t>
      </w:r>
      <w:r w:rsidRPr="004D5371">
        <w:rPr>
          <w:spacing w:val="-4"/>
        </w:rPr>
        <w:t xml:space="preserve"> </w:t>
      </w:r>
      <w:r w:rsidRPr="004D5371">
        <w:t>the</w:t>
      </w:r>
      <w:r w:rsidRPr="004D5371">
        <w:rPr>
          <w:spacing w:val="-3"/>
        </w:rPr>
        <w:t xml:space="preserve"> </w:t>
      </w:r>
      <w:r w:rsidRPr="004D5371">
        <w:t>tax</w:t>
      </w:r>
      <w:r w:rsidRPr="004D5371">
        <w:rPr>
          <w:spacing w:val="-3"/>
        </w:rPr>
        <w:t xml:space="preserve"> </w:t>
      </w:r>
      <w:r w:rsidRPr="004D5371">
        <w:t>authorities</w:t>
      </w:r>
      <w:r w:rsidRPr="004D5371">
        <w:rPr>
          <w:spacing w:val="-5"/>
        </w:rPr>
        <w:t xml:space="preserve"> </w:t>
      </w:r>
      <w:r w:rsidRPr="004D5371">
        <w:t>an</w:t>
      </w:r>
      <w:r w:rsidRPr="004D5371">
        <w:rPr>
          <w:spacing w:val="-4"/>
        </w:rPr>
        <w:t xml:space="preserve"> </w:t>
      </w:r>
      <w:r w:rsidRPr="004D5371">
        <w:t>annual</w:t>
      </w:r>
      <w:r w:rsidRPr="004D5371">
        <w:rPr>
          <w:spacing w:val="-5"/>
        </w:rPr>
        <w:t xml:space="preserve"> </w:t>
      </w:r>
      <w:r w:rsidRPr="004D5371">
        <w:t>tax</w:t>
      </w:r>
      <w:r w:rsidRPr="004D5371">
        <w:rPr>
          <w:spacing w:val="-4"/>
        </w:rPr>
        <w:t xml:space="preserve"> </w:t>
      </w:r>
      <w:r w:rsidRPr="004D5371">
        <w:t>of</w:t>
      </w:r>
      <w:r w:rsidRPr="004D5371">
        <w:rPr>
          <w:spacing w:val="-4"/>
        </w:rPr>
        <w:t xml:space="preserve"> </w:t>
      </w:r>
      <w:r w:rsidRPr="004D5371">
        <w:t>1.3%</w:t>
      </w:r>
      <w:r w:rsidRPr="004D5371">
        <w:rPr>
          <w:spacing w:val="-53"/>
        </w:rPr>
        <w:t xml:space="preserve"> </w:t>
      </w:r>
      <w:r w:rsidRPr="004D5371">
        <w:t>of all turnover earned from their electronic communications activities in France which is over EUR</w:t>
      </w:r>
      <w:r w:rsidRPr="004D5371">
        <w:rPr>
          <w:spacing w:val="1"/>
        </w:rPr>
        <w:t xml:space="preserve"> </w:t>
      </w:r>
      <w:r w:rsidRPr="004D5371">
        <w:t>5 million.</w:t>
      </w:r>
    </w:p>
    <w:p w14:paraId="73B37E11" w14:textId="77777777" w:rsidR="00744D8E" w:rsidRPr="004D5371" w:rsidRDefault="00744D8E" w:rsidP="00744D8E">
      <w:pPr>
        <w:pStyle w:val="REG-P0"/>
        <w:rPr>
          <w:sz w:val="23"/>
        </w:rPr>
      </w:pPr>
    </w:p>
    <w:p w14:paraId="47F840FF" w14:textId="27DFE018" w:rsidR="00744D8E" w:rsidRPr="004D5371" w:rsidRDefault="00744D8E" w:rsidP="00744D8E">
      <w:pPr>
        <w:pStyle w:val="REG-P0"/>
        <w:rPr>
          <w:b/>
        </w:rPr>
      </w:pPr>
      <w:r w:rsidRPr="004D5371">
        <w:rPr>
          <w:b/>
        </w:rPr>
        <w:t>CRAN</w:t>
      </w:r>
      <w:r w:rsidR="004370DC" w:rsidRPr="004D5371">
        <w:rPr>
          <w:b/>
        </w:rPr>
        <w:t>’</w:t>
      </w:r>
      <w:r w:rsidRPr="004D5371">
        <w:rPr>
          <w:b/>
        </w:rPr>
        <w:t>s</w:t>
      </w:r>
      <w:r w:rsidRPr="004D5371">
        <w:rPr>
          <w:b/>
          <w:spacing w:val="-4"/>
        </w:rPr>
        <w:t xml:space="preserve"> </w:t>
      </w:r>
      <w:r w:rsidRPr="004D5371">
        <w:rPr>
          <w:b/>
        </w:rPr>
        <w:t>Financials</w:t>
      </w:r>
    </w:p>
    <w:p w14:paraId="19E242FE" w14:textId="77777777" w:rsidR="00744D8E" w:rsidRPr="009B165D" w:rsidRDefault="00744D8E" w:rsidP="00744D8E">
      <w:pPr>
        <w:pStyle w:val="REG-P0"/>
        <w:rPr>
          <w:b/>
          <w:strike/>
          <w:color w:val="00B050"/>
          <w:sz w:val="23"/>
        </w:rPr>
      </w:pPr>
    </w:p>
    <w:p w14:paraId="1830C146" w14:textId="77777777" w:rsidR="00744D8E" w:rsidRPr="000A25B8" w:rsidRDefault="00744D8E" w:rsidP="00744D8E">
      <w:pPr>
        <w:pStyle w:val="REG-P0"/>
      </w:pPr>
      <w:r w:rsidRPr="000A25B8">
        <w:t>The</w:t>
      </w:r>
      <w:r w:rsidRPr="000A25B8">
        <w:rPr>
          <w:spacing w:val="-9"/>
        </w:rPr>
        <w:t xml:space="preserve"> </w:t>
      </w:r>
      <w:r w:rsidRPr="000A25B8">
        <w:t>Authority</w:t>
      </w:r>
      <w:r w:rsidRPr="000A25B8">
        <w:rPr>
          <w:spacing w:val="-9"/>
        </w:rPr>
        <w:t xml:space="preserve"> </w:t>
      </w:r>
      <w:r w:rsidRPr="000A25B8">
        <w:t>determined</w:t>
      </w:r>
      <w:r w:rsidRPr="000A25B8">
        <w:rPr>
          <w:spacing w:val="-8"/>
        </w:rPr>
        <w:t xml:space="preserve"> </w:t>
      </w:r>
      <w:r w:rsidRPr="000A25B8">
        <w:t>the</w:t>
      </w:r>
      <w:r w:rsidRPr="000A25B8">
        <w:rPr>
          <w:spacing w:val="-9"/>
        </w:rPr>
        <w:t xml:space="preserve"> </w:t>
      </w:r>
      <w:r w:rsidRPr="000A25B8">
        <w:t>licence</w:t>
      </w:r>
      <w:r w:rsidRPr="000A25B8">
        <w:rPr>
          <w:spacing w:val="-9"/>
        </w:rPr>
        <w:t xml:space="preserve"> </w:t>
      </w:r>
      <w:r w:rsidRPr="000A25B8">
        <w:t>fees</w:t>
      </w:r>
      <w:r w:rsidRPr="000A25B8">
        <w:rPr>
          <w:spacing w:val="-8"/>
        </w:rPr>
        <w:t xml:space="preserve"> </w:t>
      </w:r>
      <w:r w:rsidRPr="000A25B8">
        <w:t>and</w:t>
      </w:r>
      <w:r w:rsidRPr="000A25B8">
        <w:rPr>
          <w:spacing w:val="-9"/>
        </w:rPr>
        <w:t xml:space="preserve"> </w:t>
      </w:r>
      <w:r w:rsidRPr="000A25B8">
        <w:t>regulatory</w:t>
      </w:r>
      <w:r w:rsidRPr="000A25B8">
        <w:rPr>
          <w:spacing w:val="-9"/>
        </w:rPr>
        <w:t xml:space="preserve"> </w:t>
      </w:r>
      <w:r w:rsidRPr="000A25B8">
        <w:t>levy</w:t>
      </w:r>
      <w:r w:rsidRPr="000A25B8">
        <w:rPr>
          <w:spacing w:val="-8"/>
        </w:rPr>
        <w:t xml:space="preserve"> </w:t>
      </w:r>
      <w:r w:rsidRPr="000A25B8">
        <w:t>for</w:t>
      </w:r>
      <w:r w:rsidRPr="000A25B8">
        <w:rPr>
          <w:spacing w:val="-9"/>
        </w:rPr>
        <w:t xml:space="preserve"> </w:t>
      </w:r>
      <w:r w:rsidRPr="000A25B8">
        <w:t>the</w:t>
      </w:r>
      <w:r w:rsidRPr="000A25B8">
        <w:rPr>
          <w:spacing w:val="-9"/>
        </w:rPr>
        <w:t xml:space="preserve"> </w:t>
      </w:r>
      <w:r w:rsidRPr="000A25B8">
        <w:t>first</w:t>
      </w:r>
      <w:r w:rsidRPr="000A25B8">
        <w:rPr>
          <w:spacing w:val="-8"/>
        </w:rPr>
        <w:t xml:space="preserve"> </w:t>
      </w:r>
      <w:r w:rsidRPr="000A25B8">
        <w:t>time</w:t>
      </w:r>
      <w:r w:rsidRPr="000A25B8">
        <w:rPr>
          <w:spacing w:val="-9"/>
        </w:rPr>
        <w:t xml:space="preserve"> </w:t>
      </w:r>
      <w:r w:rsidRPr="000A25B8">
        <w:t>in</w:t>
      </w:r>
      <w:r w:rsidRPr="000A25B8">
        <w:rPr>
          <w:spacing w:val="-8"/>
        </w:rPr>
        <w:t xml:space="preserve"> </w:t>
      </w:r>
      <w:r w:rsidRPr="000A25B8">
        <w:t>2012</w:t>
      </w:r>
      <w:r w:rsidRPr="000A25B8">
        <w:rPr>
          <w:spacing w:val="-9"/>
        </w:rPr>
        <w:t xml:space="preserve"> </w:t>
      </w:r>
      <w:r w:rsidRPr="000A25B8">
        <w:t>and</w:t>
      </w:r>
      <w:r w:rsidRPr="000A25B8">
        <w:rPr>
          <w:spacing w:val="-9"/>
        </w:rPr>
        <w:t xml:space="preserve"> </w:t>
      </w:r>
      <w:r w:rsidRPr="000A25B8">
        <w:t>has</w:t>
      </w:r>
      <w:r w:rsidRPr="000A25B8">
        <w:rPr>
          <w:spacing w:val="-8"/>
        </w:rPr>
        <w:t xml:space="preserve"> </w:t>
      </w:r>
      <w:r w:rsidRPr="000A25B8">
        <w:t>since</w:t>
      </w:r>
      <w:r w:rsidRPr="000A25B8">
        <w:rPr>
          <w:spacing w:val="-53"/>
        </w:rPr>
        <w:t xml:space="preserve"> </w:t>
      </w:r>
      <w:r w:rsidRPr="000A25B8">
        <w:t>kept it at the same levels although the cost of regulation increased considerably since the levy was</w:t>
      </w:r>
      <w:r w:rsidRPr="000A25B8">
        <w:rPr>
          <w:spacing w:val="1"/>
        </w:rPr>
        <w:t xml:space="preserve"> </w:t>
      </w:r>
      <w:r w:rsidRPr="000A25B8">
        <w:t>introduced, as per table 12 below.</w:t>
      </w:r>
    </w:p>
    <w:p w14:paraId="21735A59" w14:textId="77777777" w:rsidR="00744D8E" w:rsidRPr="000A25B8" w:rsidRDefault="00744D8E" w:rsidP="00744D8E">
      <w:pPr>
        <w:pStyle w:val="REG-P0"/>
        <w:rPr>
          <w:sz w:val="2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965"/>
        <w:gridCol w:w="1388"/>
        <w:gridCol w:w="682"/>
        <w:gridCol w:w="682"/>
        <w:gridCol w:w="682"/>
        <w:gridCol w:w="682"/>
        <w:gridCol w:w="682"/>
        <w:gridCol w:w="682"/>
        <w:gridCol w:w="682"/>
        <w:gridCol w:w="682"/>
        <w:gridCol w:w="679"/>
      </w:tblGrid>
      <w:tr w:rsidR="00744D8E" w:rsidRPr="000A25B8" w14:paraId="63A1A9E1" w14:textId="77777777" w:rsidTr="009403FE">
        <w:tc>
          <w:tcPr>
            <w:tcW w:w="5000" w:type="pct"/>
            <w:gridSpan w:val="11"/>
            <w:shd w:val="clear" w:color="auto" w:fill="D1D3D4"/>
          </w:tcPr>
          <w:p w14:paraId="615DB97C" w14:textId="13F2DA61" w:rsidR="00744D8E" w:rsidRPr="000A25B8" w:rsidRDefault="00744D8E" w:rsidP="00434AEE">
            <w:pPr>
              <w:pStyle w:val="REG-P0"/>
              <w:rPr>
                <w:b/>
                <w:sz w:val="18"/>
              </w:rPr>
            </w:pPr>
            <w:r w:rsidRPr="000A25B8">
              <w:rPr>
                <w:b/>
                <w:spacing w:val="-1"/>
                <w:sz w:val="18"/>
              </w:rPr>
              <w:t>Table</w:t>
            </w:r>
            <w:r w:rsidRPr="000A25B8">
              <w:rPr>
                <w:b/>
                <w:spacing w:val="-2"/>
                <w:sz w:val="18"/>
              </w:rPr>
              <w:t xml:space="preserve"> </w:t>
            </w:r>
            <w:r w:rsidRPr="000A25B8">
              <w:rPr>
                <w:b/>
                <w:spacing w:val="-1"/>
                <w:sz w:val="18"/>
              </w:rPr>
              <w:t>12: CRAN</w:t>
            </w:r>
            <w:r w:rsidRPr="000A25B8">
              <w:rPr>
                <w:b/>
                <w:spacing w:val="-3"/>
                <w:sz w:val="18"/>
              </w:rPr>
              <w:t xml:space="preserve"> </w:t>
            </w:r>
            <w:r w:rsidRPr="000A25B8">
              <w:rPr>
                <w:b/>
                <w:sz w:val="18"/>
              </w:rPr>
              <w:t>Financials</w:t>
            </w:r>
            <w:r w:rsidRPr="000A25B8">
              <w:rPr>
                <w:b/>
                <w:spacing w:val="-1"/>
                <w:sz w:val="18"/>
              </w:rPr>
              <w:t xml:space="preserve"> </w:t>
            </w:r>
            <w:r w:rsidRPr="000A25B8">
              <w:rPr>
                <w:b/>
                <w:sz w:val="18"/>
              </w:rPr>
              <w:t>in</w:t>
            </w:r>
            <w:r w:rsidRPr="000A25B8">
              <w:rPr>
                <w:b/>
                <w:spacing w:val="-2"/>
                <w:sz w:val="18"/>
              </w:rPr>
              <w:t xml:space="preserve"> </w:t>
            </w:r>
            <w:r w:rsidR="004370DC" w:rsidRPr="000A25B8">
              <w:rPr>
                <w:b/>
                <w:sz w:val="18"/>
              </w:rPr>
              <w:t>‘</w:t>
            </w:r>
            <w:r w:rsidRPr="000A25B8">
              <w:rPr>
                <w:b/>
                <w:sz w:val="18"/>
              </w:rPr>
              <w:t>N$</w:t>
            </w:r>
            <w:r w:rsidRPr="000A25B8">
              <w:rPr>
                <w:b/>
                <w:spacing w:val="-1"/>
                <w:sz w:val="18"/>
              </w:rPr>
              <w:t xml:space="preserve"> </w:t>
            </w:r>
            <w:r w:rsidRPr="000A25B8">
              <w:rPr>
                <w:b/>
                <w:sz w:val="18"/>
              </w:rPr>
              <w:t>million</w:t>
            </w:r>
            <w:r w:rsidRPr="000A25B8">
              <w:rPr>
                <w:b/>
                <w:spacing w:val="-2"/>
                <w:sz w:val="18"/>
              </w:rPr>
              <w:t xml:space="preserve"> </w:t>
            </w:r>
            <w:r w:rsidRPr="000A25B8">
              <w:rPr>
                <w:b/>
                <w:sz w:val="18"/>
              </w:rPr>
              <w:t>based</w:t>
            </w:r>
            <w:r w:rsidRPr="000A25B8">
              <w:rPr>
                <w:b/>
                <w:spacing w:val="-2"/>
                <w:sz w:val="18"/>
              </w:rPr>
              <w:t xml:space="preserve"> </w:t>
            </w:r>
            <w:r w:rsidRPr="000A25B8">
              <w:rPr>
                <w:b/>
                <w:sz w:val="18"/>
              </w:rPr>
              <w:t>on</w:t>
            </w:r>
            <w:r w:rsidRPr="000A25B8">
              <w:rPr>
                <w:b/>
                <w:spacing w:val="-12"/>
                <w:sz w:val="18"/>
              </w:rPr>
              <w:t xml:space="preserve"> </w:t>
            </w:r>
            <w:r w:rsidRPr="000A25B8">
              <w:rPr>
                <w:b/>
                <w:sz w:val="18"/>
              </w:rPr>
              <w:t>AFS</w:t>
            </w:r>
          </w:p>
        </w:tc>
      </w:tr>
      <w:tr w:rsidR="00744D8E" w:rsidRPr="000A25B8" w14:paraId="3C776D0F" w14:textId="77777777" w:rsidTr="009403FE">
        <w:tc>
          <w:tcPr>
            <w:tcW w:w="1385" w:type="pct"/>
            <w:gridSpan w:val="2"/>
            <w:shd w:val="clear" w:color="auto" w:fill="D1D3D4"/>
          </w:tcPr>
          <w:p w14:paraId="4BFF02CA" w14:textId="77777777" w:rsidR="00744D8E" w:rsidRPr="000A25B8" w:rsidRDefault="00744D8E" w:rsidP="00434AEE">
            <w:pPr>
              <w:pStyle w:val="REG-P0"/>
              <w:rPr>
                <w:b/>
                <w:sz w:val="18"/>
              </w:rPr>
            </w:pPr>
            <w:r w:rsidRPr="000A25B8">
              <w:rPr>
                <w:b/>
                <w:sz w:val="18"/>
              </w:rPr>
              <w:t>FY</w:t>
            </w:r>
            <w:r w:rsidRPr="000A25B8">
              <w:rPr>
                <w:b/>
                <w:spacing w:val="-7"/>
                <w:sz w:val="18"/>
              </w:rPr>
              <w:t xml:space="preserve"> </w:t>
            </w:r>
            <w:r w:rsidRPr="000A25B8">
              <w:rPr>
                <w:b/>
                <w:sz w:val="18"/>
              </w:rPr>
              <w:t>ending</w:t>
            </w:r>
          </w:p>
        </w:tc>
        <w:tc>
          <w:tcPr>
            <w:tcW w:w="401" w:type="pct"/>
            <w:shd w:val="clear" w:color="auto" w:fill="D1D3D4"/>
          </w:tcPr>
          <w:p w14:paraId="111AE85C" w14:textId="77777777" w:rsidR="00744D8E" w:rsidRPr="000A25B8" w:rsidRDefault="00744D8E" w:rsidP="003A4B66">
            <w:pPr>
              <w:pStyle w:val="REG-P0"/>
              <w:jc w:val="center"/>
              <w:rPr>
                <w:b/>
                <w:sz w:val="18"/>
              </w:rPr>
            </w:pPr>
            <w:r w:rsidRPr="000A25B8">
              <w:rPr>
                <w:b/>
                <w:sz w:val="18"/>
              </w:rPr>
              <w:t>2012</w:t>
            </w:r>
          </w:p>
        </w:tc>
        <w:tc>
          <w:tcPr>
            <w:tcW w:w="402" w:type="pct"/>
            <w:shd w:val="clear" w:color="auto" w:fill="D1D3D4"/>
          </w:tcPr>
          <w:p w14:paraId="5050D741" w14:textId="77777777" w:rsidR="00744D8E" w:rsidRPr="000A25B8" w:rsidRDefault="00744D8E" w:rsidP="003A4B66">
            <w:pPr>
              <w:pStyle w:val="REG-P0"/>
              <w:jc w:val="center"/>
              <w:rPr>
                <w:b/>
                <w:sz w:val="18"/>
              </w:rPr>
            </w:pPr>
            <w:r w:rsidRPr="000A25B8">
              <w:rPr>
                <w:b/>
                <w:sz w:val="18"/>
              </w:rPr>
              <w:t>2013</w:t>
            </w:r>
          </w:p>
        </w:tc>
        <w:tc>
          <w:tcPr>
            <w:tcW w:w="402" w:type="pct"/>
            <w:shd w:val="clear" w:color="auto" w:fill="D1D3D4"/>
          </w:tcPr>
          <w:p w14:paraId="485EBD8B" w14:textId="77777777" w:rsidR="00744D8E" w:rsidRPr="000A25B8" w:rsidRDefault="00744D8E" w:rsidP="003A4B66">
            <w:pPr>
              <w:pStyle w:val="REG-P0"/>
              <w:jc w:val="center"/>
              <w:rPr>
                <w:b/>
                <w:sz w:val="18"/>
              </w:rPr>
            </w:pPr>
            <w:r w:rsidRPr="000A25B8">
              <w:rPr>
                <w:b/>
                <w:sz w:val="18"/>
              </w:rPr>
              <w:t>2014</w:t>
            </w:r>
          </w:p>
        </w:tc>
        <w:tc>
          <w:tcPr>
            <w:tcW w:w="402" w:type="pct"/>
            <w:shd w:val="clear" w:color="auto" w:fill="D1D3D4"/>
          </w:tcPr>
          <w:p w14:paraId="759A4AAB" w14:textId="77777777" w:rsidR="00744D8E" w:rsidRPr="000A25B8" w:rsidRDefault="00744D8E" w:rsidP="003A4B66">
            <w:pPr>
              <w:pStyle w:val="REG-P0"/>
              <w:jc w:val="center"/>
              <w:rPr>
                <w:b/>
                <w:sz w:val="18"/>
              </w:rPr>
            </w:pPr>
            <w:r w:rsidRPr="000A25B8">
              <w:rPr>
                <w:b/>
                <w:sz w:val="18"/>
              </w:rPr>
              <w:t>2015</w:t>
            </w:r>
          </w:p>
        </w:tc>
        <w:tc>
          <w:tcPr>
            <w:tcW w:w="402" w:type="pct"/>
            <w:shd w:val="clear" w:color="auto" w:fill="D1D3D4"/>
          </w:tcPr>
          <w:p w14:paraId="3B2F85C5" w14:textId="77777777" w:rsidR="00744D8E" w:rsidRPr="000A25B8" w:rsidRDefault="00744D8E" w:rsidP="003A4B66">
            <w:pPr>
              <w:pStyle w:val="REG-P0"/>
              <w:jc w:val="center"/>
              <w:rPr>
                <w:b/>
                <w:sz w:val="18"/>
              </w:rPr>
            </w:pPr>
            <w:r w:rsidRPr="000A25B8">
              <w:rPr>
                <w:b/>
                <w:sz w:val="18"/>
              </w:rPr>
              <w:t>2016</w:t>
            </w:r>
          </w:p>
        </w:tc>
        <w:tc>
          <w:tcPr>
            <w:tcW w:w="402" w:type="pct"/>
            <w:shd w:val="clear" w:color="auto" w:fill="D1D3D4"/>
          </w:tcPr>
          <w:p w14:paraId="292BB5F4" w14:textId="77777777" w:rsidR="00744D8E" w:rsidRPr="000A25B8" w:rsidRDefault="00744D8E" w:rsidP="003A4B66">
            <w:pPr>
              <w:pStyle w:val="REG-P0"/>
              <w:jc w:val="center"/>
              <w:rPr>
                <w:b/>
                <w:sz w:val="18"/>
              </w:rPr>
            </w:pPr>
            <w:r w:rsidRPr="000A25B8">
              <w:rPr>
                <w:b/>
                <w:sz w:val="18"/>
              </w:rPr>
              <w:t>2017</w:t>
            </w:r>
          </w:p>
        </w:tc>
        <w:tc>
          <w:tcPr>
            <w:tcW w:w="402" w:type="pct"/>
            <w:shd w:val="clear" w:color="auto" w:fill="D1D3D4"/>
          </w:tcPr>
          <w:p w14:paraId="0CF00DE3" w14:textId="77777777" w:rsidR="00744D8E" w:rsidRPr="000A25B8" w:rsidRDefault="00744D8E" w:rsidP="003A4B66">
            <w:pPr>
              <w:pStyle w:val="REG-P0"/>
              <w:jc w:val="center"/>
              <w:rPr>
                <w:b/>
                <w:sz w:val="18"/>
              </w:rPr>
            </w:pPr>
            <w:r w:rsidRPr="000A25B8">
              <w:rPr>
                <w:b/>
                <w:sz w:val="18"/>
              </w:rPr>
              <w:t>2018</w:t>
            </w:r>
          </w:p>
        </w:tc>
        <w:tc>
          <w:tcPr>
            <w:tcW w:w="402" w:type="pct"/>
            <w:shd w:val="clear" w:color="auto" w:fill="D1D3D4"/>
          </w:tcPr>
          <w:p w14:paraId="70517270" w14:textId="77777777" w:rsidR="00744D8E" w:rsidRPr="000A25B8" w:rsidRDefault="00744D8E" w:rsidP="003A4B66">
            <w:pPr>
              <w:pStyle w:val="REG-P0"/>
              <w:jc w:val="center"/>
              <w:rPr>
                <w:b/>
                <w:sz w:val="18"/>
              </w:rPr>
            </w:pPr>
            <w:r w:rsidRPr="000A25B8">
              <w:rPr>
                <w:b/>
                <w:sz w:val="18"/>
              </w:rPr>
              <w:t>2019</w:t>
            </w:r>
          </w:p>
        </w:tc>
        <w:tc>
          <w:tcPr>
            <w:tcW w:w="402" w:type="pct"/>
            <w:shd w:val="clear" w:color="auto" w:fill="D1D3D4"/>
          </w:tcPr>
          <w:p w14:paraId="7FA01CA2" w14:textId="77777777" w:rsidR="00744D8E" w:rsidRPr="000A25B8" w:rsidRDefault="00744D8E" w:rsidP="003A4B66">
            <w:pPr>
              <w:pStyle w:val="REG-P0"/>
              <w:jc w:val="center"/>
              <w:rPr>
                <w:b/>
                <w:sz w:val="18"/>
              </w:rPr>
            </w:pPr>
            <w:r w:rsidRPr="000A25B8">
              <w:rPr>
                <w:b/>
                <w:sz w:val="18"/>
              </w:rPr>
              <w:t>2020</w:t>
            </w:r>
          </w:p>
        </w:tc>
      </w:tr>
      <w:tr w:rsidR="00744D8E" w:rsidRPr="000A25B8" w14:paraId="475963ED" w14:textId="77777777" w:rsidTr="009403FE">
        <w:tc>
          <w:tcPr>
            <w:tcW w:w="568" w:type="pct"/>
            <w:vMerge w:val="restart"/>
            <w:shd w:val="clear" w:color="auto" w:fill="E6E7E8"/>
          </w:tcPr>
          <w:p w14:paraId="4C9FBC2E" w14:textId="77777777" w:rsidR="00744D8E" w:rsidRPr="000A25B8" w:rsidRDefault="00744D8E" w:rsidP="00434AEE">
            <w:pPr>
              <w:pStyle w:val="REG-P0"/>
              <w:rPr>
                <w:sz w:val="18"/>
              </w:rPr>
            </w:pPr>
            <w:r w:rsidRPr="000A25B8">
              <w:rPr>
                <w:sz w:val="18"/>
              </w:rPr>
              <w:t>Income</w:t>
            </w:r>
            <w:r w:rsidRPr="000A25B8">
              <w:rPr>
                <w:spacing w:val="1"/>
                <w:sz w:val="18"/>
              </w:rPr>
              <w:t xml:space="preserve"> </w:t>
            </w:r>
            <w:r w:rsidRPr="000A25B8">
              <w:rPr>
                <w:spacing w:val="-1"/>
                <w:sz w:val="18"/>
              </w:rPr>
              <w:t>Statement</w:t>
            </w:r>
          </w:p>
        </w:tc>
        <w:tc>
          <w:tcPr>
            <w:tcW w:w="816" w:type="pct"/>
            <w:shd w:val="clear" w:color="auto" w:fill="E6E7E8"/>
          </w:tcPr>
          <w:p w14:paraId="2703017C" w14:textId="77777777" w:rsidR="00744D8E" w:rsidRPr="000A25B8" w:rsidRDefault="00744D8E" w:rsidP="00434AEE">
            <w:pPr>
              <w:pStyle w:val="REG-P0"/>
              <w:rPr>
                <w:sz w:val="18"/>
              </w:rPr>
            </w:pPr>
            <w:r w:rsidRPr="000A25B8">
              <w:rPr>
                <w:sz w:val="18"/>
              </w:rPr>
              <w:t>Revenue</w:t>
            </w:r>
          </w:p>
        </w:tc>
        <w:tc>
          <w:tcPr>
            <w:tcW w:w="401" w:type="pct"/>
          </w:tcPr>
          <w:p w14:paraId="395CC48B" w14:textId="77777777" w:rsidR="00744D8E" w:rsidRPr="000A25B8" w:rsidRDefault="00744D8E" w:rsidP="003A4B66">
            <w:pPr>
              <w:pStyle w:val="REG-P0"/>
              <w:jc w:val="center"/>
              <w:rPr>
                <w:sz w:val="18"/>
              </w:rPr>
            </w:pPr>
            <w:r w:rsidRPr="000A25B8">
              <w:rPr>
                <w:sz w:val="18"/>
              </w:rPr>
              <w:t>73.39</w:t>
            </w:r>
          </w:p>
        </w:tc>
        <w:tc>
          <w:tcPr>
            <w:tcW w:w="402" w:type="pct"/>
          </w:tcPr>
          <w:p w14:paraId="36ECE1D0" w14:textId="77777777" w:rsidR="00744D8E" w:rsidRPr="000A25B8" w:rsidRDefault="00744D8E" w:rsidP="003A4B66">
            <w:pPr>
              <w:pStyle w:val="REG-P0"/>
              <w:jc w:val="center"/>
              <w:rPr>
                <w:sz w:val="18"/>
              </w:rPr>
            </w:pPr>
            <w:r w:rsidRPr="000A25B8">
              <w:rPr>
                <w:sz w:val="18"/>
              </w:rPr>
              <w:t>60.32</w:t>
            </w:r>
          </w:p>
        </w:tc>
        <w:tc>
          <w:tcPr>
            <w:tcW w:w="402" w:type="pct"/>
          </w:tcPr>
          <w:p w14:paraId="389FAFD2" w14:textId="77777777" w:rsidR="00744D8E" w:rsidRPr="000A25B8" w:rsidRDefault="00744D8E" w:rsidP="003A4B66">
            <w:pPr>
              <w:pStyle w:val="REG-P0"/>
              <w:jc w:val="center"/>
              <w:rPr>
                <w:sz w:val="18"/>
              </w:rPr>
            </w:pPr>
            <w:r w:rsidRPr="000A25B8">
              <w:rPr>
                <w:sz w:val="18"/>
              </w:rPr>
              <w:t>48.90</w:t>
            </w:r>
          </w:p>
        </w:tc>
        <w:tc>
          <w:tcPr>
            <w:tcW w:w="402" w:type="pct"/>
          </w:tcPr>
          <w:p w14:paraId="6128DB29" w14:textId="77777777" w:rsidR="00744D8E" w:rsidRPr="000A25B8" w:rsidRDefault="00744D8E" w:rsidP="003A4B66">
            <w:pPr>
              <w:pStyle w:val="REG-P0"/>
              <w:jc w:val="center"/>
              <w:rPr>
                <w:sz w:val="18"/>
              </w:rPr>
            </w:pPr>
            <w:r w:rsidRPr="000A25B8">
              <w:rPr>
                <w:sz w:val="18"/>
              </w:rPr>
              <w:t>71.81</w:t>
            </w:r>
          </w:p>
        </w:tc>
        <w:tc>
          <w:tcPr>
            <w:tcW w:w="402" w:type="pct"/>
          </w:tcPr>
          <w:p w14:paraId="776CA5DB" w14:textId="77777777" w:rsidR="00744D8E" w:rsidRPr="000A25B8" w:rsidRDefault="00744D8E" w:rsidP="003A4B66">
            <w:pPr>
              <w:pStyle w:val="REG-P0"/>
              <w:jc w:val="center"/>
              <w:rPr>
                <w:sz w:val="18"/>
              </w:rPr>
            </w:pPr>
            <w:r w:rsidRPr="000A25B8">
              <w:rPr>
                <w:sz w:val="18"/>
              </w:rPr>
              <w:t>82.73</w:t>
            </w:r>
          </w:p>
        </w:tc>
        <w:tc>
          <w:tcPr>
            <w:tcW w:w="402" w:type="pct"/>
          </w:tcPr>
          <w:p w14:paraId="1E23CD54" w14:textId="77777777" w:rsidR="00744D8E" w:rsidRPr="000A25B8" w:rsidRDefault="00744D8E" w:rsidP="003A4B66">
            <w:pPr>
              <w:pStyle w:val="REG-P0"/>
              <w:jc w:val="center"/>
              <w:rPr>
                <w:sz w:val="18"/>
              </w:rPr>
            </w:pPr>
            <w:r w:rsidRPr="000A25B8">
              <w:rPr>
                <w:sz w:val="18"/>
              </w:rPr>
              <w:t>95.32</w:t>
            </w:r>
          </w:p>
        </w:tc>
        <w:tc>
          <w:tcPr>
            <w:tcW w:w="402" w:type="pct"/>
          </w:tcPr>
          <w:p w14:paraId="5E88D246" w14:textId="77777777" w:rsidR="00744D8E" w:rsidRPr="000A25B8" w:rsidRDefault="00744D8E" w:rsidP="003A4B66">
            <w:pPr>
              <w:pStyle w:val="REG-P0"/>
              <w:jc w:val="center"/>
              <w:rPr>
                <w:sz w:val="18"/>
              </w:rPr>
            </w:pPr>
            <w:r w:rsidRPr="000A25B8">
              <w:rPr>
                <w:sz w:val="18"/>
              </w:rPr>
              <w:t>88.54</w:t>
            </w:r>
          </w:p>
        </w:tc>
        <w:tc>
          <w:tcPr>
            <w:tcW w:w="402" w:type="pct"/>
          </w:tcPr>
          <w:p w14:paraId="41F7C190" w14:textId="77777777" w:rsidR="00744D8E" w:rsidRPr="000A25B8" w:rsidRDefault="00744D8E" w:rsidP="003A4B66">
            <w:pPr>
              <w:pStyle w:val="REG-P0"/>
              <w:jc w:val="center"/>
              <w:rPr>
                <w:sz w:val="18"/>
              </w:rPr>
            </w:pPr>
            <w:r w:rsidRPr="000A25B8">
              <w:rPr>
                <w:sz w:val="18"/>
              </w:rPr>
              <w:t>65.94</w:t>
            </w:r>
          </w:p>
        </w:tc>
        <w:tc>
          <w:tcPr>
            <w:tcW w:w="402" w:type="pct"/>
          </w:tcPr>
          <w:p w14:paraId="58C98DFF" w14:textId="77777777" w:rsidR="00744D8E" w:rsidRPr="000A25B8" w:rsidRDefault="00744D8E" w:rsidP="003A4B66">
            <w:pPr>
              <w:pStyle w:val="REG-P0"/>
              <w:jc w:val="center"/>
              <w:rPr>
                <w:sz w:val="18"/>
              </w:rPr>
            </w:pPr>
            <w:r w:rsidRPr="000A25B8">
              <w:rPr>
                <w:sz w:val="18"/>
              </w:rPr>
              <w:t>91.25</w:t>
            </w:r>
          </w:p>
        </w:tc>
      </w:tr>
      <w:tr w:rsidR="00744D8E" w:rsidRPr="000A25B8" w14:paraId="3B01AACF" w14:textId="77777777" w:rsidTr="009403FE">
        <w:tc>
          <w:tcPr>
            <w:tcW w:w="568" w:type="pct"/>
            <w:vMerge/>
            <w:tcBorders>
              <w:top w:val="nil"/>
            </w:tcBorders>
            <w:shd w:val="clear" w:color="auto" w:fill="E6E7E8"/>
          </w:tcPr>
          <w:p w14:paraId="4B5B5157" w14:textId="77777777" w:rsidR="00744D8E" w:rsidRPr="000A25B8" w:rsidRDefault="00744D8E" w:rsidP="00434AEE">
            <w:pPr>
              <w:pStyle w:val="REG-P0"/>
              <w:rPr>
                <w:sz w:val="2"/>
                <w:szCs w:val="2"/>
              </w:rPr>
            </w:pPr>
          </w:p>
        </w:tc>
        <w:tc>
          <w:tcPr>
            <w:tcW w:w="816" w:type="pct"/>
            <w:shd w:val="clear" w:color="auto" w:fill="E6E7E8"/>
          </w:tcPr>
          <w:p w14:paraId="094C5312" w14:textId="77777777" w:rsidR="00744D8E" w:rsidRPr="000A25B8" w:rsidRDefault="00744D8E" w:rsidP="00434AEE">
            <w:pPr>
              <w:pStyle w:val="REG-P0"/>
              <w:rPr>
                <w:sz w:val="18"/>
              </w:rPr>
            </w:pPr>
            <w:r w:rsidRPr="000A25B8">
              <w:rPr>
                <w:spacing w:val="-1"/>
                <w:sz w:val="18"/>
              </w:rPr>
              <w:t>Operational</w:t>
            </w:r>
            <w:r w:rsidRPr="000A25B8">
              <w:rPr>
                <w:spacing w:val="-42"/>
                <w:sz w:val="18"/>
              </w:rPr>
              <w:t xml:space="preserve"> </w:t>
            </w:r>
            <w:r w:rsidRPr="000A25B8">
              <w:rPr>
                <w:sz w:val="18"/>
              </w:rPr>
              <w:t>Expenses</w:t>
            </w:r>
          </w:p>
        </w:tc>
        <w:tc>
          <w:tcPr>
            <w:tcW w:w="401" w:type="pct"/>
          </w:tcPr>
          <w:p w14:paraId="501B928F" w14:textId="77777777" w:rsidR="00744D8E" w:rsidRPr="000A25B8" w:rsidRDefault="00744D8E" w:rsidP="003A4B66">
            <w:pPr>
              <w:pStyle w:val="REG-P0"/>
              <w:jc w:val="center"/>
              <w:rPr>
                <w:sz w:val="18"/>
              </w:rPr>
            </w:pPr>
            <w:r w:rsidRPr="000A25B8">
              <w:rPr>
                <w:sz w:val="18"/>
              </w:rPr>
              <w:t>(13.38)</w:t>
            </w:r>
          </w:p>
        </w:tc>
        <w:tc>
          <w:tcPr>
            <w:tcW w:w="402" w:type="pct"/>
          </w:tcPr>
          <w:p w14:paraId="4CD25A8E" w14:textId="77777777" w:rsidR="00744D8E" w:rsidRPr="000A25B8" w:rsidRDefault="00744D8E" w:rsidP="003A4B66">
            <w:pPr>
              <w:pStyle w:val="REG-P0"/>
              <w:jc w:val="center"/>
              <w:rPr>
                <w:sz w:val="18"/>
              </w:rPr>
            </w:pPr>
            <w:r w:rsidRPr="000A25B8">
              <w:rPr>
                <w:sz w:val="18"/>
              </w:rPr>
              <w:t>(53.60)</w:t>
            </w:r>
          </w:p>
        </w:tc>
        <w:tc>
          <w:tcPr>
            <w:tcW w:w="402" w:type="pct"/>
          </w:tcPr>
          <w:p w14:paraId="3CE8D4ED" w14:textId="77777777" w:rsidR="00744D8E" w:rsidRPr="000A25B8" w:rsidRDefault="00744D8E" w:rsidP="003A4B66">
            <w:pPr>
              <w:pStyle w:val="REG-P0"/>
              <w:jc w:val="center"/>
              <w:rPr>
                <w:sz w:val="18"/>
              </w:rPr>
            </w:pPr>
            <w:r w:rsidRPr="000A25B8">
              <w:rPr>
                <w:sz w:val="18"/>
              </w:rPr>
              <w:t>(48.87)</w:t>
            </w:r>
          </w:p>
        </w:tc>
        <w:tc>
          <w:tcPr>
            <w:tcW w:w="402" w:type="pct"/>
          </w:tcPr>
          <w:p w14:paraId="4B3D4BAF" w14:textId="77777777" w:rsidR="00744D8E" w:rsidRPr="000A25B8" w:rsidRDefault="00744D8E" w:rsidP="003A4B66">
            <w:pPr>
              <w:pStyle w:val="REG-P0"/>
              <w:jc w:val="center"/>
              <w:rPr>
                <w:sz w:val="18"/>
              </w:rPr>
            </w:pPr>
            <w:r w:rsidRPr="000A25B8">
              <w:rPr>
                <w:sz w:val="18"/>
              </w:rPr>
              <w:t>(60.65)</w:t>
            </w:r>
          </w:p>
        </w:tc>
        <w:tc>
          <w:tcPr>
            <w:tcW w:w="402" w:type="pct"/>
          </w:tcPr>
          <w:p w14:paraId="098D4C46" w14:textId="77777777" w:rsidR="00744D8E" w:rsidRPr="000A25B8" w:rsidRDefault="00744D8E" w:rsidP="003A4B66">
            <w:pPr>
              <w:pStyle w:val="REG-P0"/>
              <w:jc w:val="center"/>
              <w:rPr>
                <w:sz w:val="18"/>
              </w:rPr>
            </w:pPr>
            <w:r w:rsidRPr="000A25B8">
              <w:rPr>
                <w:sz w:val="18"/>
              </w:rPr>
              <w:t>(84.43)</w:t>
            </w:r>
          </w:p>
        </w:tc>
        <w:tc>
          <w:tcPr>
            <w:tcW w:w="402" w:type="pct"/>
          </w:tcPr>
          <w:p w14:paraId="0CB3C8CA" w14:textId="77777777" w:rsidR="00744D8E" w:rsidRPr="000A25B8" w:rsidRDefault="00744D8E" w:rsidP="003A4B66">
            <w:pPr>
              <w:pStyle w:val="REG-P0"/>
              <w:jc w:val="center"/>
              <w:rPr>
                <w:sz w:val="18"/>
              </w:rPr>
            </w:pPr>
            <w:r w:rsidRPr="000A25B8">
              <w:rPr>
                <w:w w:val="95"/>
                <w:sz w:val="18"/>
              </w:rPr>
              <w:t>(113.64)</w:t>
            </w:r>
          </w:p>
        </w:tc>
        <w:tc>
          <w:tcPr>
            <w:tcW w:w="402" w:type="pct"/>
          </w:tcPr>
          <w:p w14:paraId="682A9910" w14:textId="77777777" w:rsidR="00744D8E" w:rsidRPr="000A25B8" w:rsidRDefault="00744D8E" w:rsidP="003A4B66">
            <w:pPr>
              <w:pStyle w:val="REG-P0"/>
              <w:jc w:val="center"/>
              <w:rPr>
                <w:sz w:val="18"/>
              </w:rPr>
            </w:pPr>
            <w:r w:rsidRPr="000A25B8">
              <w:rPr>
                <w:sz w:val="18"/>
              </w:rPr>
              <w:t>(107.42)</w:t>
            </w:r>
          </w:p>
        </w:tc>
        <w:tc>
          <w:tcPr>
            <w:tcW w:w="402" w:type="pct"/>
          </w:tcPr>
          <w:p w14:paraId="453EF70B" w14:textId="77777777" w:rsidR="00744D8E" w:rsidRPr="000A25B8" w:rsidRDefault="00744D8E" w:rsidP="003A4B66">
            <w:pPr>
              <w:pStyle w:val="REG-P0"/>
              <w:jc w:val="center"/>
              <w:rPr>
                <w:sz w:val="18"/>
              </w:rPr>
            </w:pPr>
            <w:r w:rsidRPr="000A25B8">
              <w:rPr>
                <w:sz w:val="18"/>
              </w:rPr>
              <w:t>(85.04)</w:t>
            </w:r>
          </w:p>
        </w:tc>
        <w:tc>
          <w:tcPr>
            <w:tcW w:w="402" w:type="pct"/>
          </w:tcPr>
          <w:p w14:paraId="1B9840FB" w14:textId="77777777" w:rsidR="00744D8E" w:rsidRPr="000A25B8" w:rsidRDefault="00744D8E" w:rsidP="003A4B66">
            <w:pPr>
              <w:pStyle w:val="REG-P0"/>
              <w:jc w:val="center"/>
              <w:rPr>
                <w:sz w:val="18"/>
              </w:rPr>
            </w:pPr>
            <w:r w:rsidRPr="000A25B8">
              <w:rPr>
                <w:sz w:val="18"/>
              </w:rPr>
              <w:t>(134.74)</w:t>
            </w:r>
          </w:p>
        </w:tc>
      </w:tr>
      <w:tr w:rsidR="00744D8E" w:rsidRPr="000A25B8" w14:paraId="0E5370FD" w14:textId="77777777" w:rsidTr="009403FE">
        <w:tc>
          <w:tcPr>
            <w:tcW w:w="568" w:type="pct"/>
            <w:vMerge/>
            <w:tcBorders>
              <w:top w:val="nil"/>
            </w:tcBorders>
            <w:shd w:val="clear" w:color="auto" w:fill="E6E7E8"/>
          </w:tcPr>
          <w:p w14:paraId="4A02A7EE" w14:textId="77777777" w:rsidR="00744D8E" w:rsidRPr="000A25B8" w:rsidRDefault="00744D8E" w:rsidP="00434AEE">
            <w:pPr>
              <w:pStyle w:val="REG-P0"/>
              <w:rPr>
                <w:sz w:val="2"/>
                <w:szCs w:val="2"/>
              </w:rPr>
            </w:pPr>
          </w:p>
        </w:tc>
        <w:tc>
          <w:tcPr>
            <w:tcW w:w="816" w:type="pct"/>
            <w:shd w:val="clear" w:color="auto" w:fill="E6E7E8"/>
          </w:tcPr>
          <w:p w14:paraId="62F14268" w14:textId="77777777" w:rsidR="00744D8E" w:rsidRPr="000A25B8" w:rsidRDefault="00744D8E" w:rsidP="00434AEE">
            <w:pPr>
              <w:pStyle w:val="REG-P0"/>
              <w:rPr>
                <w:sz w:val="18"/>
              </w:rPr>
            </w:pPr>
            <w:r w:rsidRPr="000A25B8">
              <w:rPr>
                <w:sz w:val="18"/>
              </w:rPr>
              <w:t>Interest Income</w:t>
            </w:r>
          </w:p>
        </w:tc>
        <w:tc>
          <w:tcPr>
            <w:tcW w:w="401" w:type="pct"/>
          </w:tcPr>
          <w:p w14:paraId="5C8D6DAA" w14:textId="77777777" w:rsidR="00744D8E" w:rsidRPr="000A25B8" w:rsidRDefault="00744D8E" w:rsidP="003A4B66">
            <w:pPr>
              <w:pStyle w:val="REG-P0"/>
              <w:jc w:val="center"/>
              <w:rPr>
                <w:sz w:val="18"/>
              </w:rPr>
            </w:pPr>
            <w:r w:rsidRPr="000A25B8">
              <w:rPr>
                <w:sz w:val="18"/>
              </w:rPr>
              <w:t>1.24</w:t>
            </w:r>
          </w:p>
        </w:tc>
        <w:tc>
          <w:tcPr>
            <w:tcW w:w="402" w:type="pct"/>
          </w:tcPr>
          <w:p w14:paraId="38B50373" w14:textId="77777777" w:rsidR="00744D8E" w:rsidRPr="000A25B8" w:rsidRDefault="00744D8E" w:rsidP="003A4B66">
            <w:pPr>
              <w:pStyle w:val="REG-P0"/>
              <w:jc w:val="center"/>
              <w:rPr>
                <w:sz w:val="18"/>
              </w:rPr>
            </w:pPr>
            <w:r w:rsidRPr="000A25B8">
              <w:rPr>
                <w:sz w:val="18"/>
              </w:rPr>
              <w:t>4.32</w:t>
            </w:r>
          </w:p>
        </w:tc>
        <w:tc>
          <w:tcPr>
            <w:tcW w:w="402" w:type="pct"/>
          </w:tcPr>
          <w:p w14:paraId="135233D0" w14:textId="77777777" w:rsidR="00744D8E" w:rsidRPr="000A25B8" w:rsidRDefault="00744D8E" w:rsidP="003A4B66">
            <w:pPr>
              <w:pStyle w:val="REG-P0"/>
              <w:jc w:val="center"/>
              <w:rPr>
                <w:sz w:val="18"/>
              </w:rPr>
            </w:pPr>
            <w:r w:rsidRPr="000A25B8">
              <w:rPr>
                <w:sz w:val="18"/>
              </w:rPr>
              <w:t>4.25</w:t>
            </w:r>
          </w:p>
        </w:tc>
        <w:tc>
          <w:tcPr>
            <w:tcW w:w="402" w:type="pct"/>
          </w:tcPr>
          <w:p w14:paraId="539A6EA7" w14:textId="77777777" w:rsidR="00744D8E" w:rsidRPr="000A25B8" w:rsidRDefault="00744D8E" w:rsidP="003A4B66">
            <w:pPr>
              <w:pStyle w:val="REG-P0"/>
              <w:jc w:val="center"/>
              <w:rPr>
                <w:sz w:val="18"/>
              </w:rPr>
            </w:pPr>
            <w:r w:rsidRPr="000A25B8">
              <w:rPr>
                <w:sz w:val="18"/>
              </w:rPr>
              <w:t>4.94</w:t>
            </w:r>
          </w:p>
        </w:tc>
        <w:tc>
          <w:tcPr>
            <w:tcW w:w="402" w:type="pct"/>
          </w:tcPr>
          <w:p w14:paraId="6693F06E" w14:textId="77777777" w:rsidR="00744D8E" w:rsidRPr="000A25B8" w:rsidRDefault="00744D8E" w:rsidP="003A4B66">
            <w:pPr>
              <w:pStyle w:val="REG-P0"/>
              <w:jc w:val="center"/>
              <w:rPr>
                <w:sz w:val="18"/>
              </w:rPr>
            </w:pPr>
            <w:r w:rsidRPr="000A25B8">
              <w:rPr>
                <w:sz w:val="18"/>
              </w:rPr>
              <w:t>7.1</w:t>
            </w:r>
          </w:p>
        </w:tc>
        <w:tc>
          <w:tcPr>
            <w:tcW w:w="402" w:type="pct"/>
          </w:tcPr>
          <w:p w14:paraId="547B9E27" w14:textId="77777777" w:rsidR="00744D8E" w:rsidRPr="000A25B8" w:rsidRDefault="00744D8E" w:rsidP="003A4B66">
            <w:pPr>
              <w:pStyle w:val="REG-P0"/>
              <w:jc w:val="center"/>
              <w:rPr>
                <w:sz w:val="18"/>
              </w:rPr>
            </w:pPr>
            <w:r w:rsidRPr="000A25B8">
              <w:rPr>
                <w:sz w:val="18"/>
              </w:rPr>
              <w:t>8.38</w:t>
            </w:r>
          </w:p>
        </w:tc>
        <w:tc>
          <w:tcPr>
            <w:tcW w:w="402" w:type="pct"/>
          </w:tcPr>
          <w:p w14:paraId="256F111E" w14:textId="77777777" w:rsidR="00744D8E" w:rsidRPr="000A25B8" w:rsidRDefault="00744D8E" w:rsidP="003A4B66">
            <w:pPr>
              <w:pStyle w:val="REG-P0"/>
              <w:jc w:val="center"/>
              <w:rPr>
                <w:sz w:val="18"/>
              </w:rPr>
            </w:pPr>
            <w:r w:rsidRPr="000A25B8">
              <w:rPr>
                <w:sz w:val="18"/>
              </w:rPr>
              <w:t>7.23</w:t>
            </w:r>
          </w:p>
        </w:tc>
        <w:tc>
          <w:tcPr>
            <w:tcW w:w="402" w:type="pct"/>
          </w:tcPr>
          <w:p w14:paraId="30F0624C" w14:textId="77777777" w:rsidR="00744D8E" w:rsidRPr="000A25B8" w:rsidRDefault="00744D8E" w:rsidP="003A4B66">
            <w:pPr>
              <w:pStyle w:val="REG-P0"/>
              <w:jc w:val="center"/>
              <w:rPr>
                <w:sz w:val="18"/>
              </w:rPr>
            </w:pPr>
            <w:r w:rsidRPr="000A25B8">
              <w:rPr>
                <w:sz w:val="18"/>
              </w:rPr>
              <w:t>6.54</w:t>
            </w:r>
          </w:p>
        </w:tc>
        <w:tc>
          <w:tcPr>
            <w:tcW w:w="402" w:type="pct"/>
          </w:tcPr>
          <w:p w14:paraId="10F7D282" w14:textId="77777777" w:rsidR="00744D8E" w:rsidRPr="000A25B8" w:rsidRDefault="00744D8E" w:rsidP="003A4B66">
            <w:pPr>
              <w:pStyle w:val="REG-P0"/>
              <w:jc w:val="center"/>
              <w:rPr>
                <w:sz w:val="18"/>
              </w:rPr>
            </w:pPr>
            <w:r w:rsidRPr="000A25B8">
              <w:rPr>
                <w:sz w:val="18"/>
              </w:rPr>
              <w:t>6.45</w:t>
            </w:r>
          </w:p>
        </w:tc>
      </w:tr>
      <w:tr w:rsidR="00744D8E" w:rsidRPr="000A25B8" w14:paraId="68CCE059" w14:textId="77777777" w:rsidTr="009403FE">
        <w:tc>
          <w:tcPr>
            <w:tcW w:w="568" w:type="pct"/>
            <w:vMerge/>
            <w:tcBorders>
              <w:top w:val="nil"/>
            </w:tcBorders>
            <w:shd w:val="clear" w:color="auto" w:fill="E6E7E8"/>
          </w:tcPr>
          <w:p w14:paraId="32225062" w14:textId="77777777" w:rsidR="00744D8E" w:rsidRPr="000A25B8" w:rsidRDefault="00744D8E" w:rsidP="00434AEE">
            <w:pPr>
              <w:pStyle w:val="REG-P0"/>
              <w:rPr>
                <w:sz w:val="2"/>
                <w:szCs w:val="2"/>
              </w:rPr>
            </w:pPr>
          </w:p>
        </w:tc>
        <w:tc>
          <w:tcPr>
            <w:tcW w:w="816" w:type="pct"/>
            <w:shd w:val="clear" w:color="auto" w:fill="E6E7E8"/>
          </w:tcPr>
          <w:p w14:paraId="69729B76" w14:textId="77777777" w:rsidR="00744D8E" w:rsidRPr="000A25B8" w:rsidRDefault="00744D8E" w:rsidP="00434AEE">
            <w:pPr>
              <w:pStyle w:val="REG-P0"/>
              <w:rPr>
                <w:sz w:val="18"/>
              </w:rPr>
            </w:pPr>
            <w:r w:rsidRPr="000A25B8">
              <w:rPr>
                <w:sz w:val="18"/>
              </w:rPr>
              <w:t>Interest Expense</w:t>
            </w:r>
          </w:p>
        </w:tc>
        <w:tc>
          <w:tcPr>
            <w:tcW w:w="401" w:type="pct"/>
          </w:tcPr>
          <w:p w14:paraId="6CC2F23A" w14:textId="77777777" w:rsidR="00744D8E" w:rsidRPr="000A25B8" w:rsidRDefault="00744D8E" w:rsidP="003A4B66">
            <w:pPr>
              <w:pStyle w:val="REG-P0"/>
              <w:jc w:val="center"/>
              <w:rPr>
                <w:sz w:val="20"/>
              </w:rPr>
            </w:pPr>
          </w:p>
        </w:tc>
        <w:tc>
          <w:tcPr>
            <w:tcW w:w="402" w:type="pct"/>
          </w:tcPr>
          <w:p w14:paraId="0DD39EA6" w14:textId="77777777" w:rsidR="00744D8E" w:rsidRPr="000A25B8" w:rsidRDefault="00744D8E" w:rsidP="003A4B66">
            <w:pPr>
              <w:pStyle w:val="REG-P0"/>
              <w:jc w:val="center"/>
              <w:rPr>
                <w:sz w:val="20"/>
              </w:rPr>
            </w:pPr>
          </w:p>
        </w:tc>
        <w:tc>
          <w:tcPr>
            <w:tcW w:w="402" w:type="pct"/>
          </w:tcPr>
          <w:p w14:paraId="0A79F849" w14:textId="77777777" w:rsidR="00744D8E" w:rsidRPr="000A25B8" w:rsidRDefault="00744D8E" w:rsidP="003A4B66">
            <w:pPr>
              <w:pStyle w:val="REG-P0"/>
              <w:jc w:val="center"/>
              <w:rPr>
                <w:sz w:val="18"/>
              </w:rPr>
            </w:pPr>
            <w:r w:rsidRPr="000A25B8">
              <w:rPr>
                <w:sz w:val="18"/>
              </w:rPr>
              <w:t>(0.17)</w:t>
            </w:r>
          </w:p>
        </w:tc>
        <w:tc>
          <w:tcPr>
            <w:tcW w:w="402" w:type="pct"/>
          </w:tcPr>
          <w:p w14:paraId="0436C1EB" w14:textId="77777777" w:rsidR="00744D8E" w:rsidRPr="000A25B8" w:rsidRDefault="00744D8E" w:rsidP="003A4B66">
            <w:pPr>
              <w:pStyle w:val="REG-P0"/>
              <w:jc w:val="center"/>
              <w:rPr>
                <w:sz w:val="20"/>
              </w:rPr>
            </w:pPr>
          </w:p>
        </w:tc>
        <w:tc>
          <w:tcPr>
            <w:tcW w:w="402" w:type="pct"/>
          </w:tcPr>
          <w:p w14:paraId="43BA0D18" w14:textId="77777777" w:rsidR="00744D8E" w:rsidRPr="000A25B8" w:rsidRDefault="00744D8E" w:rsidP="003A4B66">
            <w:pPr>
              <w:pStyle w:val="REG-P0"/>
              <w:jc w:val="center"/>
              <w:rPr>
                <w:sz w:val="20"/>
              </w:rPr>
            </w:pPr>
          </w:p>
        </w:tc>
        <w:tc>
          <w:tcPr>
            <w:tcW w:w="402" w:type="pct"/>
          </w:tcPr>
          <w:p w14:paraId="53951873" w14:textId="77777777" w:rsidR="00744D8E" w:rsidRPr="000A25B8" w:rsidRDefault="00744D8E" w:rsidP="003A4B66">
            <w:pPr>
              <w:pStyle w:val="REG-P0"/>
              <w:jc w:val="center"/>
              <w:rPr>
                <w:sz w:val="20"/>
              </w:rPr>
            </w:pPr>
          </w:p>
        </w:tc>
        <w:tc>
          <w:tcPr>
            <w:tcW w:w="402" w:type="pct"/>
          </w:tcPr>
          <w:p w14:paraId="19D7DF9A" w14:textId="77777777" w:rsidR="00744D8E" w:rsidRPr="000A25B8" w:rsidRDefault="00744D8E" w:rsidP="003A4B66">
            <w:pPr>
              <w:pStyle w:val="REG-P0"/>
              <w:jc w:val="center"/>
              <w:rPr>
                <w:sz w:val="20"/>
              </w:rPr>
            </w:pPr>
          </w:p>
        </w:tc>
        <w:tc>
          <w:tcPr>
            <w:tcW w:w="402" w:type="pct"/>
          </w:tcPr>
          <w:p w14:paraId="09A9D909" w14:textId="77777777" w:rsidR="00744D8E" w:rsidRPr="000A25B8" w:rsidRDefault="00744D8E" w:rsidP="003A4B66">
            <w:pPr>
              <w:pStyle w:val="REG-P0"/>
              <w:jc w:val="center"/>
              <w:rPr>
                <w:sz w:val="20"/>
              </w:rPr>
            </w:pPr>
          </w:p>
        </w:tc>
        <w:tc>
          <w:tcPr>
            <w:tcW w:w="402" w:type="pct"/>
          </w:tcPr>
          <w:p w14:paraId="53F7E9B0" w14:textId="77777777" w:rsidR="00744D8E" w:rsidRPr="000A25B8" w:rsidRDefault="00744D8E" w:rsidP="003A4B66">
            <w:pPr>
              <w:pStyle w:val="REG-P0"/>
              <w:jc w:val="center"/>
              <w:rPr>
                <w:sz w:val="18"/>
              </w:rPr>
            </w:pPr>
            <w:r w:rsidRPr="000A25B8">
              <w:rPr>
                <w:sz w:val="18"/>
              </w:rPr>
              <w:t>(0.63)</w:t>
            </w:r>
          </w:p>
        </w:tc>
      </w:tr>
      <w:tr w:rsidR="00744D8E" w:rsidRPr="000A25B8" w14:paraId="222E036E" w14:textId="77777777" w:rsidTr="009403FE">
        <w:tc>
          <w:tcPr>
            <w:tcW w:w="568" w:type="pct"/>
            <w:vMerge/>
            <w:tcBorders>
              <w:top w:val="nil"/>
            </w:tcBorders>
            <w:shd w:val="clear" w:color="auto" w:fill="E6E7E8"/>
          </w:tcPr>
          <w:p w14:paraId="16C7A740" w14:textId="77777777" w:rsidR="00744D8E" w:rsidRPr="000A25B8" w:rsidRDefault="00744D8E" w:rsidP="00434AEE">
            <w:pPr>
              <w:pStyle w:val="REG-P0"/>
              <w:rPr>
                <w:sz w:val="2"/>
                <w:szCs w:val="2"/>
              </w:rPr>
            </w:pPr>
          </w:p>
        </w:tc>
        <w:tc>
          <w:tcPr>
            <w:tcW w:w="816" w:type="pct"/>
            <w:shd w:val="clear" w:color="auto" w:fill="E6E7E8"/>
          </w:tcPr>
          <w:p w14:paraId="046811D4" w14:textId="77777777" w:rsidR="00744D8E" w:rsidRPr="000A25B8" w:rsidRDefault="00744D8E" w:rsidP="00434AEE">
            <w:pPr>
              <w:pStyle w:val="REG-P0"/>
              <w:rPr>
                <w:sz w:val="18"/>
              </w:rPr>
            </w:pPr>
            <w:r w:rsidRPr="000A25B8">
              <w:rPr>
                <w:sz w:val="18"/>
              </w:rPr>
              <w:t>Net</w:t>
            </w:r>
            <w:r w:rsidRPr="000A25B8">
              <w:rPr>
                <w:spacing w:val="-2"/>
                <w:sz w:val="18"/>
              </w:rPr>
              <w:t xml:space="preserve"> </w:t>
            </w:r>
            <w:r w:rsidRPr="000A25B8">
              <w:rPr>
                <w:sz w:val="18"/>
              </w:rPr>
              <w:t>Income</w:t>
            </w:r>
          </w:p>
        </w:tc>
        <w:tc>
          <w:tcPr>
            <w:tcW w:w="401" w:type="pct"/>
          </w:tcPr>
          <w:p w14:paraId="2780A1BF" w14:textId="77777777" w:rsidR="00744D8E" w:rsidRPr="000A25B8" w:rsidRDefault="00744D8E" w:rsidP="003A4B66">
            <w:pPr>
              <w:pStyle w:val="REG-P0"/>
              <w:jc w:val="center"/>
              <w:rPr>
                <w:sz w:val="18"/>
              </w:rPr>
            </w:pPr>
            <w:r w:rsidRPr="000A25B8">
              <w:rPr>
                <w:sz w:val="18"/>
              </w:rPr>
              <w:t>61.24</w:t>
            </w:r>
          </w:p>
        </w:tc>
        <w:tc>
          <w:tcPr>
            <w:tcW w:w="402" w:type="pct"/>
          </w:tcPr>
          <w:p w14:paraId="0CC9EAEA" w14:textId="77777777" w:rsidR="00744D8E" w:rsidRPr="000A25B8" w:rsidRDefault="00744D8E" w:rsidP="003A4B66">
            <w:pPr>
              <w:pStyle w:val="REG-P0"/>
              <w:jc w:val="center"/>
              <w:rPr>
                <w:sz w:val="18"/>
              </w:rPr>
            </w:pPr>
            <w:r w:rsidRPr="000A25B8">
              <w:rPr>
                <w:sz w:val="18"/>
              </w:rPr>
              <w:t>11.04</w:t>
            </w:r>
          </w:p>
        </w:tc>
        <w:tc>
          <w:tcPr>
            <w:tcW w:w="402" w:type="pct"/>
          </w:tcPr>
          <w:p w14:paraId="3945D445" w14:textId="77777777" w:rsidR="00744D8E" w:rsidRPr="000A25B8" w:rsidRDefault="00744D8E" w:rsidP="003A4B66">
            <w:pPr>
              <w:pStyle w:val="REG-P0"/>
              <w:jc w:val="center"/>
              <w:rPr>
                <w:sz w:val="18"/>
              </w:rPr>
            </w:pPr>
            <w:r w:rsidRPr="000A25B8">
              <w:rPr>
                <w:sz w:val="18"/>
              </w:rPr>
              <w:t>4.11</w:t>
            </w:r>
          </w:p>
        </w:tc>
        <w:tc>
          <w:tcPr>
            <w:tcW w:w="402" w:type="pct"/>
          </w:tcPr>
          <w:p w14:paraId="46ED3CEC" w14:textId="77777777" w:rsidR="00744D8E" w:rsidRPr="000A25B8" w:rsidRDefault="00744D8E" w:rsidP="003A4B66">
            <w:pPr>
              <w:pStyle w:val="REG-P0"/>
              <w:jc w:val="center"/>
              <w:rPr>
                <w:sz w:val="18"/>
              </w:rPr>
            </w:pPr>
            <w:r w:rsidRPr="000A25B8">
              <w:rPr>
                <w:sz w:val="18"/>
              </w:rPr>
              <w:t>16.10</w:t>
            </w:r>
          </w:p>
        </w:tc>
        <w:tc>
          <w:tcPr>
            <w:tcW w:w="402" w:type="pct"/>
          </w:tcPr>
          <w:p w14:paraId="16470C1E" w14:textId="77777777" w:rsidR="00744D8E" w:rsidRPr="000A25B8" w:rsidRDefault="00744D8E" w:rsidP="003A4B66">
            <w:pPr>
              <w:pStyle w:val="REG-P0"/>
              <w:jc w:val="center"/>
              <w:rPr>
                <w:sz w:val="18"/>
              </w:rPr>
            </w:pPr>
            <w:r w:rsidRPr="000A25B8">
              <w:rPr>
                <w:sz w:val="18"/>
              </w:rPr>
              <w:t>5.39</w:t>
            </w:r>
          </w:p>
        </w:tc>
        <w:tc>
          <w:tcPr>
            <w:tcW w:w="402" w:type="pct"/>
          </w:tcPr>
          <w:p w14:paraId="3EA8A155" w14:textId="77777777" w:rsidR="00744D8E" w:rsidRPr="000A25B8" w:rsidRDefault="00744D8E" w:rsidP="003A4B66">
            <w:pPr>
              <w:pStyle w:val="REG-P0"/>
              <w:jc w:val="center"/>
              <w:rPr>
                <w:sz w:val="18"/>
              </w:rPr>
            </w:pPr>
            <w:r w:rsidRPr="000A25B8">
              <w:rPr>
                <w:sz w:val="18"/>
              </w:rPr>
              <w:t>-9.95</w:t>
            </w:r>
          </w:p>
        </w:tc>
        <w:tc>
          <w:tcPr>
            <w:tcW w:w="402" w:type="pct"/>
          </w:tcPr>
          <w:p w14:paraId="664209D3" w14:textId="77777777" w:rsidR="00744D8E" w:rsidRPr="000A25B8" w:rsidRDefault="00744D8E" w:rsidP="003A4B66">
            <w:pPr>
              <w:pStyle w:val="REG-P0"/>
              <w:jc w:val="center"/>
              <w:rPr>
                <w:sz w:val="18"/>
              </w:rPr>
            </w:pPr>
            <w:r w:rsidRPr="000A25B8">
              <w:rPr>
                <w:sz w:val="18"/>
              </w:rPr>
              <w:t>-11.65</w:t>
            </w:r>
          </w:p>
        </w:tc>
        <w:tc>
          <w:tcPr>
            <w:tcW w:w="402" w:type="pct"/>
          </w:tcPr>
          <w:p w14:paraId="0E7FDC97" w14:textId="77777777" w:rsidR="00744D8E" w:rsidRPr="000A25B8" w:rsidRDefault="00744D8E" w:rsidP="003A4B66">
            <w:pPr>
              <w:pStyle w:val="REG-P0"/>
              <w:jc w:val="center"/>
              <w:rPr>
                <w:sz w:val="18"/>
              </w:rPr>
            </w:pPr>
            <w:r w:rsidRPr="000A25B8">
              <w:rPr>
                <w:sz w:val="18"/>
              </w:rPr>
              <w:t>-12.56</w:t>
            </w:r>
          </w:p>
        </w:tc>
        <w:tc>
          <w:tcPr>
            <w:tcW w:w="402" w:type="pct"/>
          </w:tcPr>
          <w:p w14:paraId="5A3E46C6" w14:textId="77777777" w:rsidR="00744D8E" w:rsidRPr="000A25B8" w:rsidRDefault="00744D8E" w:rsidP="003A4B66">
            <w:pPr>
              <w:pStyle w:val="REG-P0"/>
              <w:jc w:val="center"/>
              <w:rPr>
                <w:sz w:val="18"/>
              </w:rPr>
            </w:pPr>
            <w:r w:rsidRPr="000A25B8">
              <w:rPr>
                <w:sz w:val="18"/>
              </w:rPr>
              <w:t>37.69</w:t>
            </w:r>
          </w:p>
        </w:tc>
      </w:tr>
      <w:tr w:rsidR="00744D8E" w:rsidRPr="000A25B8" w14:paraId="1198E792" w14:textId="77777777" w:rsidTr="009403FE">
        <w:tc>
          <w:tcPr>
            <w:tcW w:w="568" w:type="pct"/>
            <w:shd w:val="clear" w:color="auto" w:fill="E6E7E8"/>
          </w:tcPr>
          <w:p w14:paraId="5A466335" w14:textId="77777777" w:rsidR="00744D8E" w:rsidRPr="000A25B8" w:rsidRDefault="00744D8E" w:rsidP="00434AEE">
            <w:pPr>
              <w:pStyle w:val="REG-P0"/>
              <w:rPr>
                <w:sz w:val="18"/>
              </w:rPr>
            </w:pPr>
            <w:r w:rsidRPr="000A25B8">
              <w:rPr>
                <w:spacing w:val="-1"/>
                <w:sz w:val="18"/>
              </w:rPr>
              <w:t xml:space="preserve">Cash </w:t>
            </w:r>
            <w:r w:rsidRPr="000A25B8">
              <w:rPr>
                <w:sz w:val="18"/>
              </w:rPr>
              <w:t>Flow</w:t>
            </w:r>
            <w:r w:rsidRPr="000A25B8">
              <w:rPr>
                <w:spacing w:val="-42"/>
                <w:sz w:val="18"/>
              </w:rPr>
              <w:t xml:space="preserve"> </w:t>
            </w:r>
            <w:r w:rsidRPr="000A25B8">
              <w:rPr>
                <w:sz w:val="18"/>
              </w:rPr>
              <w:t>Statement</w:t>
            </w:r>
          </w:p>
        </w:tc>
        <w:tc>
          <w:tcPr>
            <w:tcW w:w="816" w:type="pct"/>
            <w:shd w:val="clear" w:color="auto" w:fill="E6E7E8"/>
          </w:tcPr>
          <w:p w14:paraId="5958D6B2" w14:textId="77777777" w:rsidR="00744D8E" w:rsidRPr="000A25B8" w:rsidRDefault="00744D8E" w:rsidP="00434AEE">
            <w:pPr>
              <w:pStyle w:val="REG-P0"/>
              <w:rPr>
                <w:sz w:val="18"/>
              </w:rPr>
            </w:pPr>
            <w:r w:rsidRPr="000A25B8">
              <w:rPr>
                <w:sz w:val="18"/>
              </w:rPr>
              <w:t>Net cash gener-</w:t>
            </w:r>
            <w:r w:rsidRPr="000A25B8">
              <w:rPr>
                <w:spacing w:val="1"/>
                <w:sz w:val="18"/>
              </w:rPr>
              <w:t xml:space="preserve"> </w:t>
            </w:r>
            <w:r w:rsidRPr="000A25B8">
              <w:rPr>
                <w:sz w:val="18"/>
              </w:rPr>
              <w:t>ated from operat-</w:t>
            </w:r>
            <w:r w:rsidRPr="000A25B8">
              <w:rPr>
                <w:spacing w:val="-43"/>
                <w:sz w:val="18"/>
              </w:rPr>
              <w:t xml:space="preserve"> </w:t>
            </w:r>
            <w:r w:rsidRPr="000A25B8">
              <w:rPr>
                <w:sz w:val="18"/>
              </w:rPr>
              <w:t>ing activities</w:t>
            </w:r>
          </w:p>
        </w:tc>
        <w:tc>
          <w:tcPr>
            <w:tcW w:w="401" w:type="pct"/>
          </w:tcPr>
          <w:p w14:paraId="403160D4" w14:textId="77777777" w:rsidR="00744D8E" w:rsidRPr="000A25B8" w:rsidRDefault="00744D8E" w:rsidP="003A4B66">
            <w:pPr>
              <w:pStyle w:val="REG-P0"/>
              <w:jc w:val="center"/>
              <w:rPr>
                <w:sz w:val="21"/>
              </w:rPr>
            </w:pPr>
          </w:p>
          <w:p w14:paraId="415C69A6" w14:textId="77777777" w:rsidR="00744D8E" w:rsidRPr="000A25B8" w:rsidRDefault="00744D8E" w:rsidP="003A4B66">
            <w:pPr>
              <w:pStyle w:val="REG-P0"/>
              <w:jc w:val="center"/>
              <w:rPr>
                <w:sz w:val="18"/>
              </w:rPr>
            </w:pPr>
            <w:r w:rsidRPr="000A25B8">
              <w:rPr>
                <w:sz w:val="18"/>
              </w:rPr>
              <w:t>60.21</w:t>
            </w:r>
          </w:p>
        </w:tc>
        <w:tc>
          <w:tcPr>
            <w:tcW w:w="402" w:type="pct"/>
          </w:tcPr>
          <w:p w14:paraId="114DEDD5" w14:textId="77777777" w:rsidR="00744D8E" w:rsidRPr="000A25B8" w:rsidRDefault="00744D8E" w:rsidP="003A4B66">
            <w:pPr>
              <w:pStyle w:val="REG-P0"/>
              <w:jc w:val="center"/>
              <w:rPr>
                <w:sz w:val="21"/>
              </w:rPr>
            </w:pPr>
          </w:p>
          <w:p w14:paraId="75A9C6C3" w14:textId="77777777" w:rsidR="00744D8E" w:rsidRPr="000A25B8" w:rsidRDefault="00744D8E" w:rsidP="003A4B66">
            <w:pPr>
              <w:pStyle w:val="REG-P0"/>
              <w:jc w:val="center"/>
              <w:rPr>
                <w:sz w:val="18"/>
              </w:rPr>
            </w:pPr>
            <w:r w:rsidRPr="000A25B8">
              <w:rPr>
                <w:sz w:val="18"/>
              </w:rPr>
              <w:t>13.58</w:t>
            </w:r>
          </w:p>
        </w:tc>
        <w:tc>
          <w:tcPr>
            <w:tcW w:w="402" w:type="pct"/>
          </w:tcPr>
          <w:p w14:paraId="0D3B247F" w14:textId="77777777" w:rsidR="00744D8E" w:rsidRPr="000A25B8" w:rsidRDefault="00744D8E" w:rsidP="003A4B66">
            <w:pPr>
              <w:pStyle w:val="REG-P0"/>
              <w:jc w:val="center"/>
              <w:rPr>
                <w:sz w:val="21"/>
              </w:rPr>
            </w:pPr>
          </w:p>
          <w:p w14:paraId="30F3E724" w14:textId="77777777" w:rsidR="00744D8E" w:rsidRPr="000A25B8" w:rsidRDefault="00744D8E" w:rsidP="003A4B66">
            <w:pPr>
              <w:pStyle w:val="REG-P0"/>
              <w:jc w:val="center"/>
              <w:rPr>
                <w:sz w:val="18"/>
              </w:rPr>
            </w:pPr>
            <w:r w:rsidRPr="000A25B8">
              <w:rPr>
                <w:sz w:val="18"/>
              </w:rPr>
              <w:t>1.94</w:t>
            </w:r>
          </w:p>
        </w:tc>
        <w:tc>
          <w:tcPr>
            <w:tcW w:w="402" w:type="pct"/>
          </w:tcPr>
          <w:p w14:paraId="17F7231A" w14:textId="77777777" w:rsidR="00744D8E" w:rsidRPr="000A25B8" w:rsidRDefault="00744D8E" w:rsidP="003A4B66">
            <w:pPr>
              <w:pStyle w:val="REG-P0"/>
              <w:jc w:val="center"/>
              <w:rPr>
                <w:sz w:val="21"/>
              </w:rPr>
            </w:pPr>
          </w:p>
          <w:p w14:paraId="7F0A59CF" w14:textId="77777777" w:rsidR="00744D8E" w:rsidRPr="000A25B8" w:rsidRDefault="00744D8E" w:rsidP="003A4B66">
            <w:pPr>
              <w:pStyle w:val="REG-P0"/>
              <w:jc w:val="center"/>
              <w:rPr>
                <w:sz w:val="18"/>
              </w:rPr>
            </w:pPr>
            <w:r w:rsidRPr="000A25B8">
              <w:rPr>
                <w:sz w:val="18"/>
              </w:rPr>
              <w:t>29.63</w:t>
            </w:r>
          </w:p>
        </w:tc>
        <w:tc>
          <w:tcPr>
            <w:tcW w:w="402" w:type="pct"/>
          </w:tcPr>
          <w:p w14:paraId="4B245156" w14:textId="77777777" w:rsidR="00744D8E" w:rsidRPr="000A25B8" w:rsidRDefault="00744D8E" w:rsidP="003A4B66">
            <w:pPr>
              <w:pStyle w:val="REG-P0"/>
              <w:jc w:val="center"/>
              <w:rPr>
                <w:sz w:val="21"/>
              </w:rPr>
            </w:pPr>
          </w:p>
          <w:p w14:paraId="4B5122E3" w14:textId="77777777" w:rsidR="00744D8E" w:rsidRPr="000A25B8" w:rsidRDefault="00744D8E" w:rsidP="003A4B66">
            <w:pPr>
              <w:pStyle w:val="REG-P0"/>
              <w:jc w:val="center"/>
              <w:rPr>
                <w:sz w:val="18"/>
              </w:rPr>
            </w:pPr>
            <w:r w:rsidRPr="000A25B8">
              <w:rPr>
                <w:sz w:val="18"/>
              </w:rPr>
              <w:t>8.53</w:t>
            </w:r>
          </w:p>
        </w:tc>
        <w:tc>
          <w:tcPr>
            <w:tcW w:w="402" w:type="pct"/>
          </w:tcPr>
          <w:p w14:paraId="02B445B8" w14:textId="77777777" w:rsidR="00744D8E" w:rsidRPr="000A25B8" w:rsidRDefault="00744D8E" w:rsidP="003A4B66">
            <w:pPr>
              <w:pStyle w:val="REG-P0"/>
              <w:jc w:val="center"/>
              <w:rPr>
                <w:sz w:val="21"/>
              </w:rPr>
            </w:pPr>
          </w:p>
          <w:p w14:paraId="58E362DB" w14:textId="77777777" w:rsidR="00744D8E" w:rsidRPr="000A25B8" w:rsidRDefault="00744D8E" w:rsidP="003A4B66">
            <w:pPr>
              <w:pStyle w:val="REG-P0"/>
              <w:jc w:val="center"/>
              <w:rPr>
                <w:sz w:val="18"/>
              </w:rPr>
            </w:pPr>
            <w:r w:rsidRPr="000A25B8">
              <w:rPr>
                <w:sz w:val="18"/>
              </w:rPr>
              <w:t>-18.50</w:t>
            </w:r>
          </w:p>
        </w:tc>
        <w:tc>
          <w:tcPr>
            <w:tcW w:w="402" w:type="pct"/>
          </w:tcPr>
          <w:p w14:paraId="2654628D" w14:textId="77777777" w:rsidR="00744D8E" w:rsidRPr="000A25B8" w:rsidRDefault="00744D8E" w:rsidP="003A4B66">
            <w:pPr>
              <w:pStyle w:val="REG-P0"/>
              <w:jc w:val="center"/>
              <w:rPr>
                <w:sz w:val="21"/>
              </w:rPr>
            </w:pPr>
          </w:p>
          <w:p w14:paraId="0E55706D" w14:textId="77777777" w:rsidR="00744D8E" w:rsidRPr="000A25B8" w:rsidRDefault="00744D8E" w:rsidP="003A4B66">
            <w:pPr>
              <w:pStyle w:val="REG-P0"/>
              <w:jc w:val="center"/>
              <w:rPr>
                <w:sz w:val="18"/>
              </w:rPr>
            </w:pPr>
            <w:r w:rsidRPr="000A25B8">
              <w:rPr>
                <w:sz w:val="18"/>
              </w:rPr>
              <w:t>-6.44</w:t>
            </w:r>
          </w:p>
        </w:tc>
        <w:tc>
          <w:tcPr>
            <w:tcW w:w="402" w:type="pct"/>
          </w:tcPr>
          <w:p w14:paraId="7EC6B7B9" w14:textId="77777777" w:rsidR="00744D8E" w:rsidRPr="000A25B8" w:rsidRDefault="00744D8E" w:rsidP="003A4B66">
            <w:pPr>
              <w:pStyle w:val="REG-P0"/>
              <w:jc w:val="center"/>
              <w:rPr>
                <w:sz w:val="21"/>
              </w:rPr>
            </w:pPr>
          </w:p>
          <w:p w14:paraId="288321E7" w14:textId="77777777" w:rsidR="00744D8E" w:rsidRPr="000A25B8" w:rsidRDefault="00744D8E" w:rsidP="003A4B66">
            <w:pPr>
              <w:pStyle w:val="REG-P0"/>
              <w:jc w:val="center"/>
              <w:rPr>
                <w:sz w:val="18"/>
              </w:rPr>
            </w:pPr>
            <w:r w:rsidRPr="000A25B8">
              <w:rPr>
                <w:sz w:val="18"/>
              </w:rPr>
              <w:t>-8.16</w:t>
            </w:r>
          </w:p>
        </w:tc>
        <w:tc>
          <w:tcPr>
            <w:tcW w:w="402" w:type="pct"/>
          </w:tcPr>
          <w:p w14:paraId="49B871C2" w14:textId="77777777" w:rsidR="00744D8E" w:rsidRPr="000A25B8" w:rsidRDefault="00744D8E" w:rsidP="003A4B66">
            <w:pPr>
              <w:pStyle w:val="REG-P0"/>
              <w:jc w:val="center"/>
              <w:rPr>
                <w:sz w:val="21"/>
              </w:rPr>
            </w:pPr>
          </w:p>
          <w:p w14:paraId="43F10D52" w14:textId="77777777" w:rsidR="00744D8E" w:rsidRPr="000A25B8" w:rsidRDefault="00744D8E" w:rsidP="003A4B66">
            <w:pPr>
              <w:pStyle w:val="REG-P0"/>
              <w:jc w:val="center"/>
              <w:rPr>
                <w:sz w:val="18"/>
              </w:rPr>
            </w:pPr>
            <w:r w:rsidRPr="000A25B8">
              <w:rPr>
                <w:sz w:val="18"/>
              </w:rPr>
              <w:t>-37.88</w:t>
            </w:r>
          </w:p>
        </w:tc>
      </w:tr>
      <w:tr w:rsidR="00744D8E" w:rsidRPr="000A25B8" w14:paraId="60C01059" w14:textId="77777777" w:rsidTr="009403FE">
        <w:tc>
          <w:tcPr>
            <w:tcW w:w="1385" w:type="pct"/>
            <w:gridSpan w:val="2"/>
            <w:shd w:val="clear" w:color="auto" w:fill="E6E7E8"/>
          </w:tcPr>
          <w:p w14:paraId="31F88B48" w14:textId="77777777" w:rsidR="00744D8E" w:rsidRPr="000A25B8" w:rsidRDefault="00744D8E" w:rsidP="00434AEE">
            <w:pPr>
              <w:pStyle w:val="REG-P0"/>
              <w:rPr>
                <w:sz w:val="18"/>
              </w:rPr>
            </w:pPr>
            <w:r w:rsidRPr="000A25B8">
              <w:rPr>
                <w:sz w:val="18"/>
              </w:rPr>
              <w:t>Notes</w:t>
            </w:r>
          </w:p>
        </w:tc>
        <w:tc>
          <w:tcPr>
            <w:tcW w:w="3615" w:type="pct"/>
            <w:gridSpan w:val="9"/>
          </w:tcPr>
          <w:p w14:paraId="27040853" w14:textId="77777777" w:rsidR="00744D8E" w:rsidRPr="000A25B8" w:rsidRDefault="00744D8E" w:rsidP="00434AEE">
            <w:pPr>
              <w:pStyle w:val="REG-P0"/>
              <w:rPr>
                <w:sz w:val="18"/>
              </w:rPr>
            </w:pPr>
            <w:r w:rsidRPr="000A25B8">
              <w:rPr>
                <w:sz w:val="18"/>
                <w:szCs w:val="18"/>
              </w:rPr>
              <w:t>•</w:t>
            </w:r>
            <w:r w:rsidRPr="000A25B8">
              <w:rPr>
                <w:sz w:val="18"/>
                <w:szCs w:val="18"/>
              </w:rPr>
              <w:tab/>
            </w:r>
            <w:r w:rsidRPr="000A25B8">
              <w:rPr>
                <w:sz w:val="18"/>
              </w:rPr>
              <w:t>CRAN</w:t>
            </w:r>
            <w:r w:rsidRPr="000A25B8">
              <w:rPr>
                <w:spacing w:val="-1"/>
                <w:sz w:val="18"/>
              </w:rPr>
              <w:t xml:space="preserve"> </w:t>
            </w:r>
            <w:r w:rsidRPr="000A25B8">
              <w:rPr>
                <w:sz w:val="18"/>
              </w:rPr>
              <w:t>received N$</w:t>
            </w:r>
            <w:r w:rsidRPr="000A25B8">
              <w:rPr>
                <w:spacing w:val="-1"/>
                <w:sz w:val="18"/>
              </w:rPr>
              <w:t xml:space="preserve"> </w:t>
            </w:r>
            <w:r w:rsidRPr="000A25B8">
              <w:rPr>
                <w:sz w:val="18"/>
              </w:rPr>
              <w:t>37</w:t>
            </w:r>
            <w:r w:rsidRPr="000A25B8">
              <w:rPr>
                <w:spacing w:val="-1"/>
                <w:sz w:val="18"/>
              </w:rPr>
              <w:t xml:space="preserve"> </w:t>
            </w:r>
            <w:r w:rsidRPr="000A25B8">
              <w:rPr>
                <w:sz w:val="18"/>
              </w:rPr>
              <w:t>million from NCC</w:t>
            </w:r>
            <w:r w:rsidRPr="000A25B8">
              <w:rPr>
                <w:spacing w:val="-2"/>
                <w:sz w:val="18"/>
              </w:rPr>
              <w:t xml:space="preserve"> </w:t>
            </w:r>
            <w:r w:rsidRPr="000A25B8">
              <w:rPr>
                <w:sz w:val="18"/>
              </w:rPr>
              <w:t>in 2012</w:t>
            </w:r>
          </w:p>
        </w:tc>
      </w:tr>
    </w:tbl>
    <w:p w14:paraId="43400903" w14:textId="77777777" w:rsidR="00744D8E" w:rsidRPr="000A25B8" w:rsidRDefault="00744D8E" w:rsidP="00744D8E">
      <w:pPr>
        <w:pStyle w:val="REG-P0"/>
        <w:rPr>
          <w:b/>
        </w:rPr>
      </w:pPr>
      <w:r w:rsidRPr="000A25B8">
        <w:rPr>
          <w:b/>
          <w:i/>
        </w:rPr>
        <w:t>Source:</w:t>
      </w:r>
      <w:r w:rsidRPr="000A25B8">
        <w:rPr>
          <w:b/>
          <w:i/>
          <w:spacing w:val="-4"/>
        </w:rPr>
        <w:t xml:space="preserve"> </w:t>
      </w:r>
      <w:r w:rsidRPr="000A25B8">
        <w:rPr>
          <w:b/>
          <w:i/>
        </w:rPr>
        <w:t>Audited</w:t>
      </w:r>
      <w:r w:rsidRPr="000A25B8">
        <w:rPr>
          <w:b/>
          <w:i/>
          <w:spacing w:val="-3"/>
        </w:rPr>
        <w:t xml:space="preserve"> </w:t>
      </w:r>
      <w:r w:rsidRPr="000A25B8">
        <w:rPr>
          <w:b/>
          <w:i/>
        </w:rPr>
        <w:t>Financial</w:t>
      </w:r>
      <w:r w:rsidRPr="000A25B8">
        <w:rPr>
          <w:b/>
          <w:i/>
          <w:spacing w:val="-3"/>
        </w:rPr>
        <w:t xml:space="preserve"> </w:t>
      </w:r>
      <w:r w:rsidRPr="000A25B8">
        <w:rPr>
          <w:b/>
          <w:i/>
        </w:rPr>
        <w:t>Statements</w:t>
      </w:r>
      <w:r w:rsidRPr="000A25B8">
        <w:rPr>
          <w:b/>
          <w:i/>
          <w:spacing w:val="-4"/>
        </w:rPr>
        <w:t xml:space="preserve"> </w:t>
      </w:r>
      <w:r w:rsidRPr="000A25B8">
        <w:rPr>
          <w:b/>
          <w:i/>
        </w:rPr>
        <w:t>(2012-2020)</w:t>
      </w:r>
    </w:p>
    <w:p w14:paraId="0AA69A66" w14:textId="77777777" w:rsidR="00744D8E" w:rsidRPr="000A25B8" w:rsidRDefault="00744D8E" w:rsidP="00E949BC">
      <w:pPr>
        <w:pStyle w:val="REG-P0"/>
      </w:pPr>
    </w:p>
    <w:p w14:paraId="518993DF" w14:textId="77777777" w:rsidR="000A25B8" w:rsidRPr="00E949BC" w:rsidRDefault="000A25B8" w:rsidP="000A25B8">
      <w:pPr>
        <w:pStyle w:val="REG-P0"/>
      </w:pPr>
      <w:r w:rsidRPr="00E949BC">
        <w:t xml:space="preserve">The Supreme Court ruled that the Regulator needs the funds to regulate the industry (i.e. the “regulatory scheme”) and that it would not be possible to determine the exact amount required. The Supreme Court did not find fault with the amount received from the regulatory levy (irrespective </w:t>
      </w:r>
      <w:r w:rsidRPr="00037C0E">
        <w:rPr>
          <w:rStyle w:val="REG-AmendChar"/>
        </w:rPr>
        <w:t>[of]</w:t>
      </w:r>
      <w:r>
        <w:t xml:space="preserve"> </w:t>
      </w:r>
      <w:r w:rsidRPr="00E949BC">
        <w:t xml:space="preserve">whether </w:t>
      </w:r>
      <w:r w:rsidRPr="00037C0E">
        <w:rPr>
          <w:rStyle w:val="REG-AmendChar"/>
        </w:rPr>
        <w:t>[the]</w:t>
      </w:r>
      <w:r>
        <w:t xml:space="preserve"> latter would be an under- </w:t>
      </w:r>
      <w:r w:rsidRPr="00E949BC">
        <w:t>or over-recovery). The gist of the Supreme Court’</w:t>
      </w:r>
      <w:r>
        <w:t>s fault</w:t>
      </w:r>
      <w:r w:rsidRPr="00037C0E">
        <w:rPr>
          <w:color w:val="00B050"/>
        </w:rPr>
        <w:t>-</w:t>
      </w:r>
      <w:r w:rsidRPr="00E949BC">
        <w:t>finding was the absence of any guidelines or limitations on the size or amount of the regulatory levy.</w:t>
      </w:r>
    </w:p>
    <w:p w14:paraId="60009462" w14:textId="77777777" w:rsidR="00744D8E" w:rsidRPr="009B165D" w:rsidRDefault="00744D8E" w:rsidP="00E949BC">
      <w:pPr>
        <w:pStyle w:val="REG-P0"/>
        <w:rPr>
          <w:strike/>
          <w:color w:val="00B050"/>
        </w:rPr>
      </w:pPr>
    </w:p>
    <w:p w14:paraId="11496C2A" w14:textId="62D8FB70" w:rsidR="00744D8E" w:rsidRPr="000A25B8" w:rsidRDefault="00744D8E" w:rsidP="00E949BC">
      <w:pPr>
        <w:pStyle w:val="REG-P0"/>
      </w:pPr>
      <w:r w:rsidRPr="000A25B8">
        <w:t>It is a reality that the setting of a regulatory levy could lead to either over-recovery or under-recovery in certain years. After thorough consideration, the only flexible limit or guideline which would be appropriate was identified as the cost of regulation. Again, the latter would not be 100% accurate</w:t>
      </w:r>
      <w:r w:rsidR="00037C0E" w:rsidRPr="000A25B8">
        <w:t xml:space="preserve"> and could also result in over- </w:t>
      </w:r>
      <w:r w:rsidRPr="000A25B8">
        <w:t>or under-recoveries which then should be reconciled, in the following years. Prudent budget management by CRAN is therefore essential.</w:t>
      </w:r>
    </w:p>
    <w:p w14:paraId="48C744B3" w14:textId="77777777" w:rsidR="00744D8E" w:rsidRPr="000A25B8" w:rsidRDefault="00744D8E" w:rsidP="00E949BC">
      <w:pPr>
        <w:pStyle w:val="REG-P0"/>
      </w:pPr>
    </w:p>
    <w:p w14:paraId="1FA35EC5" w14:textId="77777777" w:rsidR="00744D8E" w:rsidRPr="000A25B8" w:rsidRDefault="00744D8E" w:rsidP="00E949BC">
      <w:pPr>
        <w:pStyle w:val="REG-P0"/>
      </w:pPr>
      <w:r w:rsidRPr="000A25B8">
        <w:t>Table 13 below shows the sources of income for CRAN over the past 8 years:</w:t>
      </w:r>
    </w:p>
    <w:p w14:paraId="597779F1" w14:textId="77777777" w:rsidR="00744D8E" w:rsidRPr="000A25B8" w:rsidRDefault="00744D8E" w:rsidP="00E949BC">
      <w:pPr>
        <w:pStyle w:val="REG-P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449"/>
        <w:gridCol w:w="782"/>
        <w:gridCol w:w="782"/>
        <w:gridCol w:w="782"/>
        <w:gridCol w:w="783"/>
        <w:gridCol w:w="783"/>
        <w:gridCol w:w="783"/>
        <w:gridCol w:w="783"/>
        <w:gridCol w:w="783"/>
        <w:gridCol w:w="778"/>
      </w:tblGrid>
      <w:tr w:rsidR="00744D8E" w:rsidRPr="000A25B8" w14:paraId="7AACCA41" w14:textId="77777777" w:rsidTr="00A5675C">
        <w:tc>
          <w:tcPr>
            <w:tcW w:w="5000" w:type="pct"/>
            <w:gridSpan w:val="10"/>
            <w:shd w:val="clear" w:color="auto" w:fill="D1D3D4"/>
          </w:tcPr>
          <w:p w14:paraId="578DEC3D" w14:textId="77777777" w:rsidR="00744D8E" w:rsidRPr="000A25B8" w:rsidRDefault="00744D8E" w:rsidP="00434AEE">
            <w:pPr>
              <w:pStyle w:val="REG-P0"/>
              <w:rPr>
                <w:b/>
                <w:sz w:val="18"/>
              </w:rPr>
            </w:pPr>
            <w:r w:rsidRPr="000A25B8">
              <w:rPr>
                <w:b/>
                <w:spacing w:val="-1"/>
                <w:sz w:val="18"/>
              </w:rPr>
              <w:t>Table</w:t>
            </w:r>
            <w:r w:rsidRPr="000A25B8">
              <w:rPr>
                <w:b/>
                <w:spacing w:val="-2"/>
                <w:sz w:val="18"/>
              </w:rPr>
              <w:t xml:space="preserve"> </w:t>
            </w:r>
            <w:r w:rsidRPr="000A25B8">
              <w:rPr>
                <w:b/>
                <w:spacing w:val="-1"/>
                <w:sz w:val="18"/>
              </w:rPr>
              <w:t>13: Sources of</w:t>
            </w:r>
            <w:r w:rsidRPr="000A25B8">
              <w:rPr>
                <w:b/>
                <w:spacing w:val="-2"/>
                <w:sz w:val="18"/>
              </w:rPr>
              <w:t xml:space="preserve"> </w:t>
            </w:r>
            <w:r w:rsidRPr="000A25B8">
              <w:rPr>
                <w:b/>
                <w:spacing w:val="-1"/>
                <w:sz w:val="18"/>
              </w:rPr>
              <w:t>Income</w:t>
            </w:r>
            <w:r w:rsidRPr="000A25B8">
              <w:rPr>
                <w:b/>
                <w:spacing w:val="-2"/>
                <w:sz w:val="18"/>
              </w:rPr>
              <w:t xml:space="preserve"> </w:t>
            </w:r>
            <w:r w:rsidRPr="000A25B8">
              <w:rPr>
                <w:b/>
                <w:sz w:val="18"/>
              </w:rPr>
              <w:t>for</w:t>
            </w:r>
            <w:r w:rsidRPr="000A25B8">
              <w:rPr>
                <w:b/>
                <w:spacing w:val="-5"/>
                <w:sz w:val="18"/>
              </w:rPr>
              <w:t xml:space="preserve"> </w:t>
            </w:r>
            <w:r w:rsidRPr="000A25B8">
              <w:rPr>
                <w:b/>
                <w:sz w:val="18"/>
              </w:rPr>
              <w:t>CRAN</w:t>
            </w:r>
            <w:r w:rsidRPr="000A25B8">
              <w:rPr>
                <w:b/>
                <w:spacing w:val="-3"/>
                <w:sz w:val="18"/>
              </w:rPr>
              <w:t xml:space="preserve"> </w:t>
            </w:r>
            <w:r w:rsidRPr="000A25B8">
              <w:rPr>
                <w:b/>
                <w:sz w:val="18"/>
              </w:rPr>
              <w:t>in</w:t>
            </w:r>
            <w:r w:rsidRPr="000A25B8">
              <w:rPr>
                <w:b/>
                <w:spacing w:val="-1"/>
                <w:sz w:val="18"/>
              </w:rPr>
              <w:t xml:space="preserve"> </w:t>
            </w:r>
            <w:r w:rsidRPr="000A25B8">
              <w:rPr>
                <w:b/>
                <w:sz w:val="18"/>
              </w:rPr>
              <w:t>N$</w:t>
            </w:r>
            <w:r w:rsidRPr="000A25B8">
              <w:rPr>
                <w:b/>
                <w:spacing w:val="-2"/>
                <w:sz w:val="18"/>
              </w:rPr>
              <w:t xml:space="preserve"> </w:t>
            </w:r>
            <w:r w:rsidRPr="000A25B8">
              <w:rPr>
                <w:b/>
                <w:sz w:val="18"/>
              </w:rPr>
              <w:t>million</w:t>
            </w:r>
            <w:r w:rsidRPr="000A25B8">
              <w:rPr>
                <w:b/>
                <w:spacing w:val="-1"/>
                <w:sz w:val="18"/>
              </w:rPr>
              <w:t xml:space="preserve"> </w:t>
            </w:r>
            <w:r w:rsidRPr="000A25B8">
              <w:rPr>
                <w:b/>
                <w:sz w:val="18"/>
              </w:rPr>
              <w:t>based</w:t>
            </w:r>
            <w:r w:rsidRPr="000A25B8">
              <w:rPr>
                <w:b/>
                <w:spacing w:val="-3"/>
                <w:sz w:val="18"/>
              </w:rPr>
              <w:t xml:space="preserve"> </w:t>
            </w:r>
            <w:r w:rsidRPr="000A25B8">
              <w:rPr>
                <w:b/>
                <w:sz w:val="18"/>
              </w:rPr>
              <w:t>on</w:t>
            </w:r>
            <w:r w:rsidRPr="000A25B8">
              <w:rPr>
                <w:b/>
                <w:spacing w:val="-11"/>
                <w:sz w:val="18"/>
              </w:rPr>
              <w:t xml:space="preserve"> </w:t>
            </w:r>
            <w:r w:rsidRPr="000A25B8">
              <w:rPr>
                <w:b/>
                <w:sz w:val="18"/>
              </w:rPr>
              <w:t>AFS</w:t>
            </w:r>
          </w:p>
        </w:tc>
      </w:tr>
      <w:tr w:rsidR="00744D8E" w:rsidRPr="000A25B8" w14:paraId="066B0986" w14:textId="77777777" w:rsidTr="00A5675C">
        <w:tc>
          <w:tcPr>
            <w:tcW w:w="854" w:type="pct"/>
            <w:shd w:val="clear" w:color="auto" w:fill="D1D3D4"/>
          </w:tcPr>
          <w:p w14:paraId="51D8279B" w14:textId="77777777" w:rsidR="00744D8E" w:rsidRPr="000A25B8" w:rsidRDefault="00744D8E" w:rsidP="00556B94">
            <w:pPr>
              <w:pStyle w:val="REG-P0"/>
              <w:jc w:val="center"/>
              <w:rPr>
                <w:b/>
                <w:sz w:val="18"/>
              </w:rPr>
            </w:pPr>
            <w:r w:rsidRPr="000A25B8">
              <w:rPr>
                <w:b/>
                <w:sz w:val="18"/>
              </w:rPr>
              <w:t>FY</w:t>
            </w:r>
            <w:r w:rsidRPr="000A25B8">
              <w:rPr>
                <w:b/>
                <w:spacing w:val="-7"/>
                <w:sz w:val="18"/>
              </w:rPr>
              <w:t xml:space="preserve"> </w:t>
            </w:r>
            <w:r w:rsidRPr="000A25B8">
              <w:rPr>
                <w:b/>
                <w:sz w:val="18"/>
              </w:rPr>
              <w:t>ending</w:t>
            </w:r>
          </w:p>
        </w:tc>
        <w:tc>
          <w:tcPr>
            <w:tcW w:w="461" w:type="pct"/>
            <w:shd w:val="clear" w:color="auto" w:fill="D1D3D4"/>
          </w:tcPr>
          <w:p w14:paraId="6C745938" w14:textId="77777777" w:rsidR="00744D8E" w:rsidRPr="000A25B8" w:rsidRDefault="00744D8E" w:rsidP="00556B94">
            <w:pPr>
              <w:pStyle w:val="REG-P0"/>
              <w:jc w:val="center"/>
              <w:rPr>
                <w:b/>
                <w:sz w:val="18"/>
              </w:rPr>
            </w:pPr>
            <w:r w:rsidRPr="000A25B8">
              <w:rPr>
                <w:b/>
                <w:sz w:val="18"/>
              </w:rPr>
              <w:t>2012</w:t>
            </w:r>
          </w:p>
        </w:tc>
        <w:tc>
          <w:tcPr>
            <w:tcW w:w="461" w:type="pct"/>
            <w:shd w:val="clear" w:color="auto" w:fill="D1D3D4"/>
          </w:tcPr>
          <w:p w14:paraId="468FB979" w14:textId="77777777" w:rsidR="00744D8E" w:rsidRPr="000A25B8" w:rsidRDefault="00744D8E" w:rsidP="00556B94">
            <w:pPr>
              <w:pStyle w:val="REG-P0"/>
              <w:jc w:val="center"/>
              <w:rPr>
                <w:b/>
                <w:sz w:val="18"/>
              </w:rPr>
            </w:pPr>
            <w:r w:rsidRPr="000A25B8">
              <w:rPr>
                <w:b/>
                <w:sz w:val="18"/>
              </w:rPr>
              <w:t>2013</w:t>
            </w:r>
          </w:p>
        </w:tc>
        <w:tc>
          <w:tcPr>
            <w:tcW w:w="461" w:type="pct"/>
            <w:shd w:val="clear" w:color="auto" w:fill="D1D3D4"/>
          </w:tcPr>
          <w:p w14:paraId="12CB21D0" w14:textId="77777777" w:rsidR="00744D8E" w:rsidRPr="000A25B8" w:rsidRDefault="00744D8E" w:rsidP="00556B94">
            <w:pPr>
              <w:pStyle w:val="REG-P0"/>
              <w:jc w:val="center"/>
              <w:rPr>
                <w:b/>
                <w:sz w:val="18"/>
              </w:rPr>
            </w:pPr>
            <w:r w:rsidRPr="000A25B8">
              <w:rPr>
                <w:b/>
                <w:sz w:val="18"/>
              </w:rPr>
              <w:t>2014</w:t>
            </w:r>
          </w:p>
        </w:tc>
        <w:tc>
          <w:tcPr>
            <w:tcW w:w="461" w:type="pct"/>
            <w:shd w:val="clear" w:color="auto" w:fill="D1D3D4"/>
          </w:tcPr>
          <w:p w14:paraId="15DCEDA6" w14:textId="77777777" w:rsidR="00744D8E" w:rsidRPr="000A25B8" w:rsidRDefault="00744D8E" w:rsidP="00556B94">
            <w:pPr>
              <w:pStyle w:val="REG-P0"/>
              <w:jc w:val="center"/>
              <w:rPr>
                <w:b/>
                <w:sz w:val="18"/>
              </w:rPr>
            </w:pPr>
            <w:r w:rsidRPr="000A25B8">
              <w:rPr>
                <w:b/>
                <w:sz w:val="18"/>
              </w:rPr>
              <w:t>2015</w:t>
            </w:r>
          </w:p>
        </w:tc>
        <w:tc>
          <w:tcPr>
            <w:tcW w:w="461" w:type="pct"/>
            <w:shd w:val="clear" w:color="auto" w:fill="D1D3D4"/>
          </w:tcPr>
          <w:p w14:paraId="5795BEE9" w14:textId="77777777" w:rsidR="00744D8E" w:rsidRPr="000A25B8" w:rsidRDefault="00744D8E" w:rsidP="00556B94">
            <w:pPr>
              <w:pStyle w:val="REG-P0"/>
              <w:jc w:val="center"/>
              <w:rPr>
                <w:b/>
                <w:sz w:val="18"/>
              </w:rPr>
            </w:pPr>
            <w:r w:rsidRPr="000A25B8">
              <w:rPr>
                <w:b/>
                <w:sz w:val="18"/>
              </w:rPr>
              <w:t>2016</w:t>
            </w:r>
          </w:p>
        </w:tc>
        <w:tc>
          <w:tcPr>
            <w:tcW w:w="461" w:type="pct"/>
            <w:shd w:val="clear" w:color="auto" w:fill="D1D3D4"/>
          </w:tcPr>
          <w:p w14:paraId="26C9E708" w14:textId="77777777" w:rsidR="00744D8E" w:rsidRPr="000A25B8" w:rsidRDefault="00744D8E" w:rsidP="00556B94">
            <w:pPr>
              <w:pStyle w:val="REG-P0"/>
              <w:jc w:val="center"/>
              <w:rPr>
                <w:b/>
                <w:sz w:val="18"/>
              </w:rPr>
            </w:pPr>
            <w:r w:rsidRPr="000A25B8">
              <w:rPr>
                <w:b/>
                <w:sz w:val="18"/>
              </w:rPr>
              <w:t>2017</w:t>
            </w:r>
          </w:p>
        </w:tc>
        <w:tc>
          <w:tcPr>
            <w:tcW w:w="461" w:type="pct"/>
            <w:shd w:val="clear" w:color="auto" w:fill="D1D3D4"/>
          </w:tcPr>
          <w:p w14:paraId="2AB0F772" w14:textId="77777777" w:rsidR="00744D8E" w:rsidRPr="000A25B8" w:rsidRDefault="00744D8E" w:rsidP="00556B94">
            <w:pPr>
              <w:pStyle w:val="REG-P0"/>
              <w:jc w:val="center"/>
              <w:rPr>
                <w:b/>
                <w:sz w:val="18"/>
              </w:rPr>
            </w:pPr>
            <w:r w:rsidRPr="000A25B8">
              <w:rPr>
                <w:b/>
                <w:sz w:val="18"/>
              </w:rPr>
              <w:t>2018</w:t>
            </w:r>
          </w:p>
        </w:tc>
        <w:tc>
          <w:tcPr>
            <w:tcW w:w="461" w:type="pct"/>
            <w:shd w:val="clear" w:color="auto" w:fill="D1D3D4"/>
          </w:tcPr>
          <w:p w14:paraId="6211AC93" w14:textId="77777777" w:rsidR="00744D8E" w:rsidRPr="000A25B8" w:rsidRDefault="00744D8E" w:rsidP="00556B94">
            <w:pPr>
              <w:pStyle w:val="REG-P0"/>
              <w:jc w:val="center"/>
              <w:rPr>
                <w:b/>
                <w:sz w:val="18"/>
              </w:rPr>
            </w:pPr>
            <w:r w:rsidRPr="000A25B8">
              <w:rPr>
                <w:b/>
                <w:sz w:val="18"/>
              </w:rPr>
              <w:t>2019</w:t>
            </w:r>
          </w:p>
        </w:tc>
        <w:tc>
          <w:tcPr>
            <w:tcW w:w="461" w:type="pct"/>
            <w:shd w:val="clear" w:color="auto" w:fill="D1D3D4"/>
          </w:tcPr>
          <w:p w14:paraId="5B166D46" w14:textId="77777777" w:rsidR="00744D8E" w:rsidRPr="000A25B8" w:rsidRDefault="00744D8E" w:rsidP="00556B94">
            <w:pPr>
              <w:pStyle w:val="REG-P0"/>
              <w:jc w:val="center"/>
              <w:rPr>
                <w:b/>
                <w:sz w:val="18"/>
              </w:rPr>
            </w:pPr>
            <w:r w:rsidRPr="000A25B8">
              <w:rPr>
                <w:b/>
                <w:sz w:val="18"/>
              </w:rPr>
              <w:t>2020</w:t>
            </w:r>
          </w:p>
        </w:tc>
      </w:tr>
      <w:tr w:rsidR="00744D8E" w:rsidRPr="000A25B8" w14:paraId="08A856FC" w14:textId="77777777" w:rsidTr="00A5675C">
        <w:tc>
          <w:tcPr>
            <w:tcW w:w="854" w:type="pct"/>
            <w:shd w:val="clear" w:color="auto" w:fill="E6E7E8"/>
          </w:tcPr>
          <w:p w14:paraId="53590D28" w14:textId="77777777" w:rsidR="00744D8E" w:rsidRPr="000A25B8" w:rsidRDefault="00744D8E" w:rsidP="00140986">
            <w:pPr>
              <w:pStyle w:val="REG-P0"/>
              <w:jc w:val="left"/>
              <w:rPr>
                <w:sz w:val="18"/>
              </w:rPr>
            </w:pPr>
            <w:r w:rsidRPr="000A25B8">
              <w:rPr>
                <w:spacing w:val="-1"/>
                <w:sz w:val="18"/>
              </w:rPr>
              <w:t xml:space="preserve">Regulatory </w:t>
            </w:r>
            <w:r w:rsidRPr="000A25B8">
              <w:rPr>
                <w:sz w:val="18"/>
              </w:rPr>
              <w:t>Levy</w:t>
            </w:r>
            <w:r w:rsidRPr="000A25B8">
              <w:rPr>
                <w:spacing w:val="-42"/>
                <w:sz w:val="18"/>
              </w:rPr>
              <w:t xml:space="preserve"> </w:t>
            </w:r>
            <w:r w:rsidRPr="000A25B8">
              <w:rPr>
                <w:sz w:val="18"/>
              </w:rPr>
              <w:t>Income</w:t>
            </w:r>
          </w:p>
        </w:tc>
        <w:tc>
          <w:tcPr>
            <w:tcW w:w="461" w:type="pct"/>
          </w:tcPr>
          <w:p w14:paraId="1A5A8935" w14:textId="77777777" w:rsidR="00744D8E" w:rsidRPr="000A25B8" w:rsidRDefault="00744D8E" w:rsidP="00556B94">
            <w:pPr>
              <w:pStyle w:val="REG-P0"/>
              <w:jc w:val="center"/>
              <w:rPr>
                <w:sz w:val="18"/>
              </w:rPr>
            </w:pPr>
            <w:r w:rsidRPr="000A25B8">
              <w:rPr>
                <w:sz w:val="18"/>
              </w:rPr>
              <w:t>56.51</w:t>
            </w:r>
          </w:p>
        </w:tc>
        <w:tc>
          <w:tcPr>
            <w:tcW w:w="461" w:type="pct"/>
          </w:tcPr>
          <w:p w14:paraId="1E4E6948" w14:textId="77777777" w:rsidR="00744D8E" w:rsidRPr="000A25B8" w:rsidRDefault="00744D8E" w:rsidP="00556B94">
            <w:pPr>
              <w:pStyle w:val="REG-P0"/>
              <w:jc w:val="center"/>
              <w:rPr>
                <w:sz w:val="18"/>
              </w:rPr>
            </w:pPr>
            <w:r w:rsidRPr="000A25B8">
              <w:rPr>
                <w:sz w:val="18"/>
              </w:rPr>
              <w:t>47.46</w:t>
            </w:r>
          </w:p>
        </w:tc>
        <w:tc>
          <w:tcPr>
            <w:tcW w:w="461" w:type="pct"/>
          </w:tcPr>
          <w:p w14:paraId="4129BD62" w14:textId="77777777" w:rsidR="00744D8E" w:rsidRPr="000A25B8" w:rsidRDefault="00744D8E" w:rsidP="00556B94">
            <w:pPr>
              <w:pStyle w:val="REG-P0"/>
              <w:jc w:val="center"/>
              <w:rPr>
                <w:sz w:val="18"/>
              </w:rPr>
            </w:pPr>
            <w:r w:rsidRPr="000A25B8">
              <w:rPr>
                <w:sz w:val="18"/>
              </w:rPr>
              <w:t>54.22</w:t>
            </w:r>
          </w:p>
        </w:tc>
        <w:tc>
          <w:tcPr>
            <w:tcW w:w="461" w:type="pct"/>
          </w:tcPr>
          <w:p w14:paraId="7953245A" w14:textId="77777777" w:rsidR="00744D8E" w:rsidRPr="000A25B8" w:rsidRDefault="00744D8E" w:rsidP="00556B94">
            <w:pPr>
              <w:pStyle w:val="REG-P0"/>
              <w:jc w:val="center"/>
              <w:rPr>
                <w:sz w:val="18"/>
              </w:rPr>
            </w:pPr>
            <w:r w:rsidRPr="000A25B8">
              <w:rPr>
                <w:sz w:val="18"/>
              </w:rPr>
              <w:t>57.85</w:t>
            </w:r>
          </w:p>
        </w:tc>
        <w:tc>
          <w:tcPr>
            <w:tcW w:w="461" w:type="pct"/>
          </w:tcPr>
          <w:p w14:paraId="05A6830A" w14:textId="77777777" w:rsidR="00744D8E" w:rsidRPr="000A25B8" w:rsidRDefault="00744D8E" w:rsidP="00556B94">
            <w:pPr>
              <w:pStyle w:val="REG-P0"/>
              <w:jc w:val="center"/>
              <w:rPr>
                <w:sz w:val="18"/>
              </w:rPr>
            </w:pPr>
            <w:r w:rsidRPr="000A25B8">
              <w:rPr>
                <w:sz w:val="18"/>
              </w:rPr>
              <w:t>64.34</w:t>
            </w:r>
          </w:p>
        </w:tc>
        <w:tc>
          <w:tcPr>
            <w:tcW w:w="461" w:type="pct"/>
          </w:tcPr>
          <w:p w14:paraId="5FFDD14D" w14:textId="77777777" w:rsidR="00744D8E" w:rsidRPr="000A25B8" w:rsidRDefault="00744D8E" w:rsidP="00556B94">
            <w:pPr>
              <w:pStyle w:val="REG-P0"/>
              <w:jc w:val="center"/>
              <w:rPr>
                <w:sz w:val="18"/>
              </w:rPr>
            </w:pPr>
            <w:r w:rsidRPr="000A25B8">
              <w:rPr>
                <w:sz w:val="18"/>
              </w:rPr>
              <w:t>70.20</w:t>
            </w:r>
          </w:p>
        </w:tc>
        <w:tc>
          <w:tcPr>
            <w:tcW w:w="461" w:type="pct"/>
          </w:tcPr>
          <w:p w14:paraId="2753596E" w14:textId="77777777" w:rsidR="00744D8E" w:rsidRPr="000A25B8" w:rsidRDefault="00744D8E" w:rsidP="00556B94">
            <w:pPr>
              <w:pStyle w:val="REG-P0"/>
              <w:jc w:val="center"/>
              <w:rPr>
                <w:sz w:val="18"/>
              </w:rPr>
            </w:pPr>
            <w:r w:rsidRPr="000A25B8">
              <w:rPr>
                <w:sz w:val="18"/>
              </w:rPr>
              <w:t>68.61</w:t>
            </w:r>
          </w:p>
        </w:tc>
        <w:tc>
          <w:tcPr>
            <w:tcW w:w="461" w:type="pct"/>
          </w:tcPr>
          <w:p w14:paraId="439A9E5D" w14:textId="77777777" w:rsidR="00744D8E" w:rsidRPr="000A25B8" w:rsidRDefault="00744D8E" w:rsidP="00556B94">
            <w:pPr>
              <w:pStyle w:val="REG-P0"/>
              <w:jc w:val="center"/>
              <w:rPr>
                <w:sz w:val="18"/>
              </w:rPr>
            </w:pPr>
            <w:r w:rsidRPr="000A25B8">
              <w:rPr>
                <w:sz w:val="18"/>
              </w:rPr>
              <w:t>39.59</w:t>
            </w:r>
          </w:p>
        </w:tc>
        <w:tc>
          <w:tcPr>
            <w:tcW w:w="461" w:type="pct"/>
          </w:tcPr>
          <w:p w14:paraId="1DBA219D" w14:textId="77777777" w:rsidR="00744D8E" w:rsidRPr="000A25B8" w:rsidRDefault="00744D8E" w:rsidP="00556B94">
            <w:pPr>
              <w:pStyle w:val="REG-P0"/>
              <w:jc w:val="center"/>
              <w:rPr>
                <w:sz w:val="18"/>
              </w:rPr>
            </w:pPr>
            <w:r w:rsidRPr="000A25B8">
              <w:rPr>
                <w:sz w:val="18"/>
              </w:rPr>
              <w:t>17.9</w:t>
            </w:r>
          </w:p>
        </w:tc>
      </w:tr>
      <w:tr w:rsidR="00744D8E" w:rsidRPr="000A25B8" w14:paraId="5F0F8B47" w14:textId="77777777" w:rsidTr="00A5675C">
        <w:tc>
          <w:tcPr>
            <w:tcW w:w="854" w:type="pct"/>
            <w:shd w:val="clear" w:color="auto" w:fill="E6E7E8"/>
          </w:tcPr>
          <w:p w14:paraId="3D1DB7F2" w14:textId="77777777" w:rsidR="00744D8E" w:rsidRPr="000A25B8" w:rsidRDefault="00744D8E" w:rsidP="00434AEE">
            <w:pPr>
              <w:pStyle w:val="REG-P0"/>
              <w:rPr>
                <w:sz w:val="18"/>
              </w:rPr>
            </w:pPr>
            <w:r w:rsidRPr="000A25B8">
              <w:rPr>
                <w:spacing w:val="-1"/>
                <w:sz w:val="18"/>
              </w:rPr>
              <w:t>Administrative</w:t>
            </w:r>
            <w:r w:rsidRPr="000A25B8">
              <w:rPr>
                <w:spacing w:val="-42"/>
                <w:sz w:val="18"/>
              </w:rPr>
              <w:t xml:space="preserve"> </w:t>
            </w:r>
            <w:r w:rsidRPr="000A25B8">
              <w:rPr>
                <w:sz w:val="18"/>
              </w:rPr>
              <w:t>(Licence)</w:t>
            </w:r>
            <w:r w:rsidRPr="000A25B8">
              <w:rPr>
                <w:spacing w:val="-3"/>
                <w:sz w:val="18"/>
              </w:rPr>
              <w:t xml:space="preserve"> </w:t>
            </w:r>
            <w:r w:rsidRPr="000A25B8">
              <w:rPr>
                <w:sz w:val="18"/>
              </w:rPr>
              <w:t>Fees</w:t>
            </w:r>
          </w:p>
        </w:tc>
        <w:tc>
          <w:tcPr>
            <w:tcW w:w="461" w:type="pct"/>
          </w:tcPr>
          <w:p w14:paraId="382693CF" w14:textId="77777777" w:rsidR="00744D8E" w:rsidRPr="000A25B8" w:rsidRDefault="00744D8E" w:rsidP="00556B94">
            <w:pPr>
              <w:pStyle w:val="REG-P0"/>
              <w:jc w:val="center"/>
              <w:rPr>
                <w:sz w:val="20"/>
              </w:rPr>
            </w:pPr>
          </w:p>
        </w:tc>
        <w:tc>
          <w:tcPr>
            <w:tcW w:w="461" w:type="pct"/>
          </w:tcPr>
          <w:p w14:paraId="3B013E52" w14:textId="77777777" w:rsidR="00744D8E" w:rsidRPr="000A25B8" w:rsidRDefault="00744D8E" w:rsidP="00556B94">
            <w:pPr>
              <w:pStyle w:val="REG-P0"/>
              <w:jc w:val="center"/>
              <w:rPr>
                <w:sz w:val="20"/>
              </w:rPr>
            </w:pPr>
          </w:p>
        </w:tc>
        <w:tc>
          <w:tcPr>
            <w:tcW w:w="461" w:type="pct"/>
          </w:tcPr>
          <w:p w14:paraId="39C0ACA0" w14:textId="77777777" w:rsidR="00744D8E" w:rsidRPr="000A25B8" w:rsidRDefault="00744D8E" w:rsidP="00556B94">
            <w:pPr>
              <w:pStyle w:val="REG-P0"/>
              <w:jc w:val="center"/>
              <w:rPr>
                <w:sz w:val="18"/>
              </w:rPr>
            </w:pPr>
            <w:r w:rsidRPr="000A25B8">
              <w:rPr>
                <w:sz w:val="18"/>
              </w:rPr>
              <w:t>0.17</w:t>
            </w:r>
          </w:p>
        </w:tc>
        <w:tc>
          <w:tcPr>
            <w:tcW w:w="461" w:type="pct"/>
          </w:tcPr>
          <w:p w14:paraId="2FAB51FD" w14:textId="77777777" w:rsidR="00744D8E" w:rsidRPr="000A25B8" w:rsidRDefault="00744D8E" w:rsidP="00556B94">
            <w:pPr>
              <w:pStyle w:val="REG-P0"/>
              <w:jc w:val="center"/>
              <w:rPr>
                <w:sz w:val="18"/>
              </w:rPr>
            </w:pPr>
            <w:r w:rsidRPr="000A25B8">
              <w:rPr>
                <w:sz w:val="18"/>
              </w:rPr>
              <w:t>0.25</w:t>
            </w:r>
          </w:p>
        </w:tc>
        <w:tc>
          <w:tcPr>
            <w:tcW w:w="461" w:type="pct"/>
          </w:tcPr>
          <w:p w14:paraId="5A7524E9" w14:textId="77777777" w:rsidR="00744D8E" w:rsidRPr="000A25B8" w:rsidRDefault="00744D8E" w:rsidP="00556B94">
            <w:pPr>
              <w:pStyle w:val="REG-P0"/>
              <w:jc w:val="center"/>
              <w:rPr>
                <w:sz w:val="18"/>
              </w:rPr>
            </w:pPr>
            <w:r w:rsidRPr="000A25B8">
              <w:rPr>
                <w:sz w:val="18"/>
              </w:rPr>
              <w:t>0.22</w:t>
            </w:r>
          </w:p>
        </w:tc>
        <w:tc>
          <w:tcPr>
            <w:tcW w:w="461" w:type="pct"/>
          </w:tcPr>
          <w:p w14:paraId="5B15DBDB" w14:textId="77777777" w:rsidR="00744D8E" w:rsidRPr="000A25B8" w:rsidRDefault="00744D8E" w:rsidP="00556B94">
            <w:pPr>
              <w:pStyle w:val="REG-P0"/>
              <w:jc w:val="center"/>
              <w:rPr>
                <w:sz w:val="18"/>
              </w:rPr>
            </w:pPr>
            <w:r w:rsidRPr="000A25B8">
              <w:rPr>
                <w:sz w:val="18"/>
              </w:rPr>
              <w:t>0.61</w:t>
            </w:r>
          </w:p>
        </w:tc>
        <w:tc>
          <w:tcPr>
            <w:tcW w:w="461" w:type="pct"/>
          </w:tcPr>
          <w:p w14:paraId="70A038E5" w14:textId="77777777" w:rsidR="00744D8E" w:rsidRPr="000A25B8" w:rsidRDefault="00744D8E" w:rsidP="00556B94">
            <w:pPr>
              <w:pStyle w:val="REG-P0"/>
              <w:jc w:val="center"/>
              <w:rPr>
                <w:sz w:val="18"/>
              </w:rPr>
            </w:pPr>
            <w:r w:rsidRPr="000A25B8">
              <w:rPr>
                <w:sz w:val="18"/>
              </w:rPr>
              <w:t>0.69</w:t>
            </w:r>
          </w:p>
        </w:tc>
        <w:tc>
          <w:tcPr>
            <w:tcW w:w="461" w:type="pct"/>
          </w:tcPr>
          <w:p w14:paraId="4DB3AF50" w14:textId="77777777" w:rsidR="00744D8E" w:rsidRPr="000A25B8" w:rsidRDefault="00744D8E" w:rsidP="00556B94">
            <w:pPr>
              <w:pStyle w:val="REG-P0"/>
              <w:jc w:val="center"/>
              <w:rPr>
                <w:sz w:val="18"/>
              </w:rPr>
            </w:pPr>
            <w:r w:rsidRPr="000A25B8">
              <w:rPr>
                <w:sz w:val="18"/>
              </w:rPr>
              <w:t>0.54</w:t>
            </w:r>
          </w:p>
        </w:tc>
        <w:tc>
          <w:tcPr>
            <w:tcW w:w="461" w:type="pct"/>
          </w:tcPr>
          <w:p w14:paraId="01596F4D" w14:textId="77777777" w:rsidR="00744D8E" w:rsidRPr="000A25B8" w:rsidRDefault="00744D8E" w:rsidP="00556B94">
            <w:pPr>
              <w:pStyle w:val="REG-P0"/>
              <w:jc w:val="center"/>
              <w:rPr>
                <w:sz w:val="20"/>
              </w:rPr>
            </w:pPr>
          </w:p>
        </w:tc>
      </w:tr>
      <w:tr w:rsidR="00744D8E" w:rsidRPr="000A25B8" w14:paraId="2C63FC9E" w14:textId="77777777" w:rsidTr="00A5675C">
        <w:tc>
          <w:tcPr>
            <w:tcW w:w="854" w:type="pct"/>
            <w:shd w:val="clear" w:color="auto" w:fill="E6E7E8"/>
          </w:tcPr>
          <w:p w14:paraId="725F065F" w14:textId="77777777" w:rsidR="00744D8E" w:rsidRPr="000A25B8" w:rsidRDefault="00744D8E" w:rsidP="00434AEE">
            <w:pPr>
              <w:pStyle w:val="REG-P0"/>
              <w:rPr>
                <w:sz w:val="18"/>
              </w:rPr>
            </w:pPr>
            <w:r w:rsidRPr="000A25B8">
              <w:rPr>
                <w:sz w:val="18"/>
              </w:rPr>
              <w:t>Spectrum</w:t>
            </w:r>
            <w:r w:rsidRPr="000A25B8">
              <w:rPr>
                <w:spacing w:val="-4"/>
                <w:sz w:val="18"/>
              </w:rPr>
              <w:t xml:space="preserve"> </w:t>
            </w:r>
            <w:r w:rsidRPr="000A25B8">
              <w:rPr>
                <w:sz w:val="18"/>
              </w:rPr>
              <w:t>fees</w:t>
            </w:r>
          </w:p>
        </w:tc>
        <w:tc>
          <w:tcPr>
            <w:tcW w:w="461" w:type="pct"/>
          </w:tcPr>
          <w:p w14:paraId="42845F2D" w14:textId="77777777" w:rsidR="00744D8E" w:rsidRPr="000A25B8" w:rsidRDefault="00744D8E" w:rsidP="00556B94">
            <w:pPr>
              <w:pStyle w:val="REG-P0"/>
              <w:jc w:val="center"/>
              <w:rPr>
                <w:sz w:val="18"/>
              </w:rPr>
            </w:pPr>
            <w:r w:rsidRPr="000A25B8">
              <w:rPr>
                <w:sz w:val="18"/>
              </w:rPr>
              <w:t>16.88</w:t>
            </w:r>
          </w:p>
        </w:tc>
        <w:tc>
          <w:tcPr>
            <w:tcW w:w="461" w:type="pct"/>
          </w:tcPr>
          <w:p w14:paraId="6B441424" w14:textId="77777777" w:rsidR="00744D8E" w:rsidRPr="000A25B8" w:rsidRDefault="00744D8E" w:rsidP="00556B94">
            <w:pPr>
              <w:pStyle w:val="REG-P0"/>
              <w:jc w:val="center"/>
              <w:rPr>
                <w:sz w:val="18"/>
              </w:rPr>
            </w:pPr>
            <w:r w:rsidRPr="000A25B8">
              <w:rPr>
                <w:sz w:val="18"/>
              </w:rPr>
              <w:t>12.86</w:t>
            </w:r>
          </w:p>
        </w:tc>
        <w:tc>
          <w:tcPr>
            <w:tcW w:w="461" w:type="pct"/>
          </w:tcPr>
          <w:p w14:paraId="2DC59E44" w14:textId="77777777" w:rsidR="00744D8E" w:rsidRPr="000A25B8" w:rsidRDefault="00744D8E" w:rsidP="00556B94">
            <w:pPr>
              <w:pStyle w:val="REG-P0"/>
              <w:jc w:val="center"/>
              <w:rPr>
                <w:sz w:val="18"/>
              </w:rPr>
            </w:pPr>
            <w:r w:rsidRPr="000A25B8">
              <w:rPr>
                <w:sz w:val="18"/>
              </w:rPr>
              <w:t>14.80</w:t>
            </w:r>
          </w:p>
        </w:tc>
        <w:tc>
          <w:tcPr>
            <w:tcW w:w="461" w:type="pct"/>
          </w:tcPr>
          <w:p w14:paraId="115573D8" w14:textId="77777777" w:rsidR="00744D8E" w:rsidRPr="000A25B8" w:rsidRDefault="00744D8E" w:rsidP="00556B94">
            <w:pPr>
              <w:pStyle w:val="REG-P0"/>
              <w:jc w:val="center"/>
              <w:rPr>
                <w:sz w:val="18"/>
              </w:rPr>
            </w:pPr>
            <w:r w:rsidRPr="000A25B8">
              <w:rPr>
                <w:sz w:val="18"/>
              </w:rPr>
              <w:t>13.69</w:t>
            </w:r>
          </w:p>
        </w:tc>
        <w:tc>
          <w:tcPr>
            <w:tcW w:w="461" w:type="pct"/>
          </w:tcPr>
          <w:p w14:paraId="1649D07B" w14:textId="77777777" w:rsidR="00744D8E" w:rsidRPr="000A25B8" w:rsidRDefault="00744D8E" w:rsidP="00556B94">
            <w:pPr>
              <w:pStyle w:val="REG-P0"/>
              <w:jc w:val="center"/>
              <w:rPr>
                <w:sz w:val="18"/>
              </w:rPr>
            </w:pPr>
            <w:r w:rsidRPr="000A25B8">
              <w:rPr>
                <w:sz w:val="18"/>
              </w:rPr>
              <w:t>17.10</w:t>
            </w:r>
          </w:p>
        </w:tc>
        <w:tc>
          <w:tcPr>
            <w:tcW w:w="461" w:type="pct"/>
          </w:tcPr>
          <w:p w14:paraId="28CFBC34" w14:textId="77777777" w:rsidR="00744D8E" w:rsidRPr="000A25B8" w:rsidRDefault="00744D8E" w:rsidP="00556B94">
            <w:pPr>
              <w:pStyle w:val="REG-P0"/>
              <w:jc w:val="center"/>
              <w:rPr>
                <w:sz w:val="18"/>
              </w:rPr>
            </w:pPr>
            <w:r w:rsidRPr="000A25B8">
              <w:rPr>
                <w:sz w:val="18"/>
              </w:rPr>
              <w:t>23.43</w:t>
            </w:r>
          </w:p>
        </w:tc>
        <w:tc>
          <w:tcPr>
            <w:tcW w:w="461" w:type="pct"/>
          </w:tcPr>
          <w:p w14:paraId="4473CF3D" w14:textId="77777777" w:rsidR="00744D8E" w:rsidRPr="000A25B8" w:rsidRDefault="00744D8E" w:rsidP="00556B94">
            <w:pPr>
              <w:pStyle w:val="REG-P0"/>
              <w:jc w:val="center"/>
              <w:rPr>
                <w:sz w:val="18"/>
              </w:rPr>
            </w:pPr>
            <w:r w:rsidRPr="000A25B8">
              <w:rPr>
                <w:sz w:val="18"/>
              </w:rPr>
              <w:t>17.80</w:t>
            </w:r>
          </w:p>
        </w:tc>
        <w:tc>
          <w:tcPr>
            <w:tcW w:w="461" w:type="pct"/>
          </w:tcPr>
          <w:p w14:paraId="29E2216A" w14:textId="77777777" w:rsidR="00744D8E" w:rsidRPr="000A25B8" w:rsidRDefault="00744D8E" w:rsidP="00556B94">
            <w:pPr>
              <w:pStyle w:val="REG-P0"/>
              <w:jc w:val="center"/>
              <w:rPr>
                <w:sz w:val="18"/>
              </w:rPr>
            </w:pPr>
            <w:r w:rsidRPr="000A25B8">
              <w:rPr>
                <w:sz w:val="18"/>
              </w:rPr>
              <w:t>24.91</w:t>
            </w:r>
          </w:p>
        </w:tc>
        <w:tc>
          <w:tcPr>
            <w:tcW w:w="461" w:type="pct"/>
          </w:tcPr>
          <w:p w14:paraId="6328B992" w14:textId="77777777" w:rsidR="00744D8E" w:rsidRPr="000A25B8" w:rsidRDefault="00744D8E" w:rsidP="00556B94">
            <w:pPr>
              <w:pStyle w:val="REG-P0"/>
              <w:jc w:val="center"/>
              <w:rPr>
                <w:sz w:val="18"/>
              </w:rPr>
            </w:pPr>
            <w:r w:rsidRPr="000A25B8">
              <w:rPr>
                <w:sz w:val="18"/>
              </w:rPr>
              <w:t>23.53</w:t>
            </w:r>
          </w:p>
        </w:tc>
      </w:tr>
      <w:tr w:rsidR="00744D8E" w:rsidRPr="000A25B8" w14:paraId="3150A1CF" w14:textId="77777777" w:rsidTr="00A5675C">
        <w:tc>
          <w:tcPr>
            <w:tcW w:w="854" w:type="pct"/>
            <w:shd w:val="clear" w:color="auto" w:fill="E6E7E8"/>
          </w:tcPr>
          <w:p w14:paraId="12DF066E" w14:textId="77777777" w:rsidR="00744D8E" w:rsidRPr="000A25B8" w:rsidRDefault="00744D8E" w:rsidP="00434AEE">
            <w:pPr>
              <w:pStyle w:val="REG-P0"/>
              <w:rPr>
                <w:sz w:val="18"/>
              </w:rPr>
            </w:pPr>
            <w:r w:rsidRPr="000A25B8">
              <w:rPr>
                <w:sz w:val="18"/>
              </w:rPr>
              <w:t>Penalties</w:t>
            </w:r>
          </w:p>
        </w:tc>
        <w:tc>
          <w:tcPr>
            <w:tcW w:w="461" w:type="pct"/>
          </w:tcPr>
          <w:p w14:paraId="110652F3" w14:textId="77777777" w:rsidR="00744D8E" w:rsidRPr="000A25B8" w:rsidRDefault="00744D8E" w:rsidP="00556B94">
            <w:pPr>
              <w:pStyle w:val="REG-P0"/>
              <w:jc w:val="center"/>
              <w:rPr>
                <w:sz w:val="20"/>
              </w:rPr>
            </w:pPr>
          </w:p>
        </w:tc>
        <w:tc>
          <w:tcPr>
            <w:tcW w:w="461" w:type="pct"/>
          </w:tcPr>
          <w:p w14:paraId="3AA8F577" w14:textId="77777777" w:rsidR="00744D8E" w:rsidRPr="000A25B8" w:rsidRDefault="00744D8E" w:rsidP="00556B94">
            <w:pPr>
              <w:pStyle w:val="REG-P0"/>
              <w:jc w:val="center"/>
              <w:rPr>
                <w:sz w:val="20"/>
              </w:rPr>
            </w:pPr>
          </w:p>
        </w:tc>
        <w:tc>
          <w:tcPr>
            <w:tcW w:w="461" w:type="pct"/>
          </w:tcPr>
          <w:p w14:paraId="7EDDB11D" w14:textId="77777777" w:rsidR="00744D8E" w:rsidRPr="000A25B8" w:rsidRDefault="00744D8E" w:rsidP="00556B94">
            <w:pPr>
              <w:pStyle w:val="REG-P0"/>
              <w:jc w:val="center"/>
              <w:rPr>
                <w:sz w:val="20"/>
              </w:rPr>
            </w:pPr>
          </w:p>
        </w:tc>
        <w:tc>
          <w:tcPr>
            <w:tcW w:w="461" w:type="pct"/>
          </w:tcPr>
          <w:p w14:paraId="19E0B267" w14:textId="77777777" w:rsidR="00744D8E" w:rsidRPr="000A25B8" w:rsidRDefault="00744D8E" w:rsidP="00556B94">
            <w:pPr>
              <w:pStyle w:val="REG-P0"/>
              <w:jc w:val="center"/>
              <w:rPr>
                <w:sz w:val="20"/>
              </w:rPr>
            </w:pPr>
          </w:p>
        </w:tc>
        <w:tc>
          <w:tcPr>
            <w:tcW w:w="461" w:type="pct"/>
          </w:tcPr>
          <w:p w14:paraId="5C28DF79" w14:textId="77777777" w:rsidR="00744D8E" w:rsidRPr="000A25B8" w:rsidRDefault="00744D8E" w:rsidP="00556B94">
            <w:pPr>
              <w:pStyle w:val="REG-P0"/>
              <w:jc w:val="center"/>
              <w:rPr>
                <w:sz w:val="18"/>
              </w:rPr>
            </w:pPr>
            <w:r w:rsidRPr="000A25B8">
              <w:rPr>
                <w:sz w:val="18"/>
              </w:rPr>
              <w:t>0.35</w:t>
            </w:r>
          </w:p>
        </w:tc>
        <w:tc>
          <w:tcPr>
            <w:tcW w:w="461" w:type="pct"/>
          </w:tcPr>
          <w:p w14:paraId="27121ECB" w14:textId="77777777" w:rsidR="00744D8E" w:rsidRPr="000A25B8" w:rsidRDefault="00744D8E" w:rsidP="00556B94">
            <w:pPr>
              <w:pStyle w:val="REG-P0"/>
              <w:jc w:val="center"/>
              <w:rPr>
                <w:sz w:val="20"/>
              </w:rPr>
            </w:pPr>
          </w:p>
        </w:tc>
        <w:tc>
          <w:tcPr>
            <w:tcW w:w="461" w:type="pct"/>
          </w:tcPr>
          <w:p w14:paraId="7D34128E" w14:textId="77777777" w:rsidR="00744D8E" w:rsidRPr="000A25B8" w:rsidRDefault="00744D8E" w:rsidP="00556B94">
            <w:pPr>
              <w:pStyle w:val="REG-P0"/>
              <w:jc w:val="center"/>
              <w:rPr>
                <w:sz w:val="20"/>
              </w:rPr>
            </w:pPr>
          </w:p>
        </w:tc>
        <w:tc>
          <w:tcPr>
            <w:tcW w:w="461" w:type="pct"/>
          </w:tcPr>
          <w:p w14:paraId="51B8D65C" w14:textId="77777777" w:rsidR="00744D8E" w:rsidRPr="000A25B8" w:rsidRDefault="00744D8E" w:rsidP="00556B94">
            <w:pPr>
              <w:pStyle w:val="REG-P0"/>
              <w:jc w:val="center"/>
              <w:rPr>
                <w:sz w:val="20"/>
              </w:rPr>
            </w:pPr>
          </w:p>
        </w:tc>
        <w:tc>
          <w:tcPr>
            <w:tcW w:w="461" w:type="pct"/>
          </w:tcPr>
          <w:p w14:paraId="3B045C2B" w14:textId="77777777" w:rsidR="00744D8E" w:rsidRPr="000A25B8" w:rsidRDefault="00744D8E" w:rsidP="00556B94">
            <w:pPr>
              <w:pStyle w:val="REG-P0"/>
              <w:jc w:val="center"/>
              <w:rPr>
                <w:sz w:val="20"/>
              </w:rPr>
            </w:pPr>
          </w:p>
        </w:tc>
      </w:tr>
      <w:tr w:rsidR="00744D8E" w:rsidRPr="000A25B8" w14:paraId="5382FCFE" w14:textId="77777777" w:rsidTr="00A5675C">
        <w:tc>
          <w:tcPr>
            <w:tcW w:w="854" w:type="pct"/>
            <w:shd w:val="clear" w:color="auto" w:fill="E6E7E8"/>
          </w:tcPr>
          <w:p w14:paraId="7D5C40E9" w14:textId="77777777" w:rsidR="00744D8E" w:rsidRPr="000A25B8" w:rsidRDefault="00744D8E" w:rsidP="00434AEE">
            <w:pPr>
              <w:pStyle w:val="REG-P0"/>
              <w:rPr>
                <w:sz w:val="18"/>
              </w:rPr>
            </w:pPr>
            <w:r w:rsidRPr="000A25B8">
              <w:rPr>
                <w:spacing w:val="-2"/>
                <w:sz w:val="18"/>
              </w:rPr>
              <w:t>Type</w:t>
            </w:r>
            <w:r w:rsidRPr="000A25B8">
              <w:rPr>
                <w:spacing w:val="-9"/>
                <w:sz w:val="18"/>
              </w:rPr>
              <w:t xml:space="preserve"> </w:t>
            </w:r>
            <w:r w:rsidRPr="000A25B8">
              <w:rPr>
                <w:spacing w:val="-2"/>
                <w:sz w:val="18"/>
              </w:rPr>
              <w:t>Approval</w:t>
            </w:r>
          </w:p>
        </w:tc>
        <w:tc>
          <w:tcPr>
            <w:tcW w:w="461" w:type="pct"/>
          </w:tcPr>
          <w:p w14:paraId="57332C1F" w14:textId="77777777" w:rsidR="00744D8E" w:rsidRPr="000A25B8" w:rsidRDefault="00744D8E" w:rsidP="00556B94">
            <w:pPr>
              <w:pStyle w:val="REG-P0"/>
              <w:jc w:val="center"/>
              <w:rPr>
                <w:sz w:val="20"/>
              </w:rPr>
            </w:pPr>
          </w:p>
        </w:tc>
        <w:tc>
          <w:tcPr>
            <w:tcW w:w="461" w:type="pct"/>
          </w:tcPr>
          <w:p w14:paraId="6130764E" w14:textId="77777777" w:rsidR="00744D8E" w:rsidRPr="000A25B8" w:rsidRDefault="00744D8E" w:rsidP="00556B94">
            <w:pPr>
              <w:pStyle w:val="REG-P0"/>
              <w:jc w:val="center"/>
              <w:rPr>
                <w:sz w:val="20"/>
              </w:rPr>
            </w:pPr>
          </w:p>
        </w:tc>
        <w:tc>
          <w:tcPr>
            <w:tcW w:w="461" w:type="pct"/>
          </w:tcPr>
          <w:p w14:paraId="1B376E66" w14:textId="77777777" w:rsidR="00744D8E" w:rsidRPr="000A25B8" w:rsidRDefault="00744D8E" w:rsidP="00556B94">
            <w:pPr>
              <w:pStyle w:val="REG-P0"/>
              <w:jc w:val="center"/>
              <w:rPr>
                <w:sz w:val="20"/>
              </w:rPr>
            </w:pPr>
          </w:p>
        </w:tc>
        <w:tc>
          <w:tcPr>
            <w:tcW w:w="461" w:type="pct"/>
          </w:tcPr>
          <w:p w14:paraId="3892ED49" w14:textId="77777777" w:rsidR="00744D8E" w:rsidRPr="000A25B8" w:rsidRDefault="00744D8E" w:rsidP="00556B94">
            <w:pPr>
              <w:pStyle w:val="REG-P0"/>
              <w:jc w:val="center"/>
              <w:rPr>
                <w:sz w:val="18"/>
              </w:rPr>
            </w:pPr>
            <w:r w:rsidRPr="000A25B8">
              <w:rPr>
                <w:sz w:val="18"/>
              </w:rPr>
              <w:t>0.01</w:t>
            </w:r>
          </w:p>
        </w:tc>
        <w:tc>
          <w:tcPr>
            <w:tcW w:w="461" w:type="pct"/>
          </w:tcPr>
          <w:p w14:paraId="77A5E621" w14:textId="77777777" w:rsidR="00744D8E" w:rsidRPr="000A25B8" w:rsidRDefault="00744D8E" w:rsidP="00556B94">
            <w:pPr>
              <w:pStyle w:val="REG-P0"/>
              <w:jc w:val="center"/>
              <w:rPr>
                <w:sz w:val="18"/>
              </w:rPr>
            </w:pPr>
            <w:r w:rsidRPr="000A25B8">
              <w:rPr>
                <w:sz w:val="18"/>
              </w:rPr>
              <w:t>0.60</w:t>
            </w:r>
          </w:p>
        </w:tc>
        <w:tc>
          <w:tcPr>
            <w:tcW w:w="461" w:type="pct"/>
          </w:tcPr>
          <w:p w14:paraId="327A6D4F" w14:textId="77777777" w:rsidR="00744D8E" w:rsidRPr="000A25B8" w:rsidRDefault="00744D8E" w:rsidP="00556B94">
            <w:pPr>
              <w:pStyle w:val="REG-P0"/>
              <w:jc w:val="center"/>
              <w:rPr>
                <w:sz w:val="18"/>
              </w:rPr>
            </w:pPr>
            <w:r w:rsidRPr="000A25B8">
              <w:rPr>
                <w:sz w:val="18"/>
              </w:rPr>
              <w:t>0.93</w:t>
            </w:r>
          </w:p>
        </w:tc>
        <w:tc>
          <w:tcPr>
            <w:tcW w:w="461" w:type="pct"/>
          </w:tcPr>
          <w:p w14:paraId="1DC04A24" w14:textId="77777777" w:rsidR="00744D8E" w:rsidRPr="000A25B8" w:rsidRDefault="00744D8E" w:rsidP="00556B94">
            <w:pPr>
              <w:pStyle w:val="REG-P0"/>
              <w:jc w:val="center"/>
              <w:rPr>
                <w:sz w:val="18"/>
              </w:rPr>
            </w:pPr>
            <w:r w:rsidRPr="000A25B8">
              <w:rPr>
                <w:sz w:val="18"/>
              </w:rPr>
              <w:t>1.18</w:t>
            </w:r>
          </w:p>
        </w:tc>
        <w:tc>
          <w:tcPr>
            <w:tcW w:w="461" w:type="pct"/>
          </w:tcPr>
          <w:p w14:paraId="74E903C4" w14:textId="77777777" w:rsidR="00744D8E" w:rsidRPr="000A25B8" w:rsidRDefault="00744D8E" w:rsidP="00556B94">
            <w:pPr>
              <w:pStyle w:val="REG-P0"/>
              <w:jc w:val="center"/>
              <w:rPr>
                <w:sz w:val="18"/>
              </w:rPr>
            </w:pPr>
            <w:r w:rsidRPr="000A25B8">
              <w:rPr>
                <w:sz w:val="18"/>
              </w:rPr>
              <w:t>1.25</w:t>
            </w:r>
          </w:p>
        </w:tc>
        <w:tc>
          <w:tcPr>
            <w:tcW w:w="461" w:type="pct"/>
          </w:tcPr>
          <w:p w14:paraId="2A427B5A" w14:textId="77777777" w:rsidR="00744D8E" w:rsidRPr="000A25B8" w:rsidRDefault="00744D8E" w:rsidP="00556B94">
            <w:pPr>
              <w:pStyle w:val="REG-P0"/>
              <w:jc w:val="center"/>
              <w:rPr>
                <w:sz w:val="18"/>
              </w:rPr>
            </w:pPr>
            <w:r w:rsidRPr="000A25B8">
              <w:rPr>
                <w:sz w:val="18"/>
              </w:rPr>
              <w:t>0.55</w:t>
            </w:r>
          </w:p>
        </w:tc>
      </w:tr>
      <w:tr w:rsidR="00744D8E" w:rsidRPr="000A25B8" w14:paraId="1D58EEE0" w14:textId="77777777" w:rsidTr="00A5675C">
        <w:tc>
          <w:tcPr>
            <w:tcW w:w="854" w:type="pct"/>
            <w:shd w:val="clear" w:color="auto" w:fill="E6E7E8"/>
          </w:tcPr>
          <w:p w14:paraId="6330792F" w14:textId="77777777" w:rsidR="00744D8E" w:rsidRPr="000A25B8" w:rsidRDefault="00744D8E" w:rsidP="00434AEE">
            <w:pPr>
              <w:pStyle w:val="REG-P0"/>
              <w:rPr>
                <w:sz w:val="18"/>
              </w:rPr>
            </w:pPr>
            <w:r w:rsidRPr="000A25B8">
              <w:rPr>
                <w:sz w:val="18"/>
              </w:rPr>
              <w:t>Numbering</w:t>
            </w:r>
            <w:r w:rsidRPr="000A25B8">
              <w:rPr>
                <w:spacing w:val="-7"/>
                <w:sz w:val="18"/>
              </w:rPr>
              <w:t xml:space="preserve"> </w:t>
            </w:r>
            <w:r w:rsidRPr="000A25B8">
              <w:rPr>
                <w:sz w:val="18"/>
              </w:rPr>
              <w:t>Fees</w:t>
            </w:r>
          </w:p>
        </w:tc>
        <w:tc>
          <w:tcPr>
            <w:tcW w:w="461" w:type="pct"/>
          </w:tcPr>
          <w:p w14:paraId="55A5E2E7" w14:textId="77777777" w:rsidR="00744D8E" w:rsidRPr="000A25B8" w:rsidRDefault="00744D8E" w:rsidP="00556B94">
            <w:pPr>
              <w:pStyle w:val="REG-P0"/>
              <w:jc w:val="center"/>
              <w:rPr>
                <w:sz w:val="20"/>
              </w:rPr>
            </w:pPr>
          </w:p>
        </w:tc>
        <w:tc>
          <w:tcPr>
            <w:tcW w:w="461" w:type="pct"/>
          </w:tcPr>
          <w:p w14:paraId="57FEA829" w14:textId="77777777" w:rsidR="00744D8E" w:rsidRPr="000A25B8" w:rsidRDefault="00744D8E" w:rsidP="00556B94">
            <w:pPr>
              <w:pStyle w:val="REG-P0"/>
              <w:jc w:val="center"/>
              <w:rPr>
                <w:sz w:val="20"/>
              </w:rPr>
            </w:pPr>
          </w:p>
        </w:tc>
        <w:tc>
          <w:tcPr>
            <w:tcW w:w="461" w:type="pct"/>
          </w:tcPr>
          <w:p w14:paraId="5F860A7A" w14:textId="77777777" w:rsidR="00744D8E" w:rsidRPr="000A25B8" w:rsidRDefault="00744D8E" w:rsidP="00556B94">
            <w:pPr>
              <w:pStyle w:val="REG-P0"/>
              <w:jc w:val="center"/>
              <w:rPr>
                <w:sz w:val="20"/>
              </w:rPr>
            </w:pPr>
          </w:p>
        </w:tc>
        <w:tc>
          <w:tcPr>
            <w:tcW w:w="461" w:type="pct"/>
          </w:tcPr>
          <w:p w14:paraId="344CE581" w14:textId="77777777" w:rsidR="00744D8E" w:rsidRPr="000A25B8" w:rsidRDefault="00744D8E" w:rsidP="00556B94">
            <w:pPr>
              <w:pStyle w:val="REG-P0"/>
              <w:jc w:val="center"/>
              <w:rPr>
                <w:sz w:val="20"/>
              </w:rPr>
            </w:pPr>
          </w:p>
        </w:tc>
        <w:tc>
          <w:tcPr>
            <w:tcW w:w="461" w:type="pct"/>
          </w:tcPr>
          <w:p w14:paraId="050D5105" w14:textId="77777777" w:rsidR="00744D8E" w:rsidRPr="000A25B8" w:rsidRDefault="00744D8E" w:rsidP="00556B94">
            <w:pPr>
              <w:pStyle w:val="REG-P0"/>
              <w:jc w:val="center"/>
              <w:rPr>
                <w:sz w:val="20"/>
              </w:rPr>
            </w:pPr>
          </w:p>
        </w:tc>
        <w:tc>
          <w:tcPr>
            <w:tcW w:w="461" w:type="pct"/>
          </w:tcPr>
          <w:p w14:paraId="6AE9E768" w14:textId="77777777" w:rsidR="00744D8E" w:rsidRPr="000A25B8" w:rsidRDefault="00744D8E" w:rsidP="00556B94">
            <w:pPr>
              <w:pStyle w:val="REG-P0"/>
              <w:jc w:val="center"/>
              <w:rPr>
                <w:sz w:val="20"/>
              </w:rPr>
            </w:pPr>
          </w:p>
        </w:tc>
        <w:tc>
          <w:tcPr>
            <w:tcW w:w="461" w:type="pct"/>
          </w:tcPr>
          <w:p w14:paraId="2A5F82A2" w14:textId="77777777" w:rsidR="00744D8E" w:rsidRPr="000A25B8" w:rsidRDefault="00744D8E" w:rsidP="00556B94">
            <w:pPr>
              <w:pStyle w:val="REG-P0"/>
              <w:jc w:val="center"/>
              <w:rPr>
                <w:sz w:val="20"/>
              </w:rPr>
            </w:pPr>
          </w:p>
        </w:tc>
        <w:tc>
          <w:tcPr>
            <w:tcW w:w="461" w:type="pct"/>
          </w:tcPr>
          <w:p w14:paraId="2D235273" w14:textId="77777777" w:rsidR="00744D8E" w:rsidRPr="000A25B8" w:rsidRDefault="00744D8E" w:rsidP="00556B94">
            <w:pPr>
              <w:pStyle w:val="REG-P0"/>
              <w:jc w:val="center"/>
              <w:rPr>
                <w:sz w:val="18"/>
              </w:rPr>
            </w:pPr>
            <w:r w:rsidRPr="000A25B8">
              <w:rPr>
                <w:sz w:val="18"/>
              </w:rPr>
              <w:t>41.21</w:t>
            </w:r>
          </w:p>
        </w:tc>
        <w:tc>
          <w:tcPr>
            <w:tcW w:w="461" w:type="pct"/>
          </w:tcPr>
          <w:p w14:paraId="3F1ED833" w14:textId="77777777" w:rsidR="00744D8E" w:rsidRPr="000A25B8" w:rsidRDefault="00744D8E" w:rsidP="00556B94">
            <w:pPr>
              <w:pStyle w:val="REG-P0"/>
              <w:jc w:val="center"/>
              <w:rPr>
                <w:sz w:val="18"/>
              </w:rPr>
            </w:pPr>
            <w:r w:rsidRPr="000A25B8">
              <w:rPr>
                <w:sz w:val="18"/>
              </w:rPr>
              <w:t>48.99</w:t>
            </w:r>
          </w:p>
        </w:tc>
      </w:tr>
      <w:tr w:rsidR="00744D8E" w:rsidRPr="000A25B8" w14:paraId="5B65AB02" w14:textId="77777777" w:rsidTr="00A5675C">
        <w:tc>
          <w:tcPr>
            <w:tcW w:w="854" w:type="pct"/>
            <w:shd w:val="clear" w:color="auto" w:fill="E6E7E8"/>
          </w:tcPr>
          <w:p w14:paraId="77D0D2C0" w14:textId="77777777" w:rsidR="00744D8E" w:rsidRPr="000A25B8" w:rsidRDefault="00744D8E" w:rsidP="00434AEE">
            <w:pPr>
              <w:pStyle w:val="REG-P0"/>
              <w:rPr>
                <w:sz w:val="18"/>
              </w:rPr>
            </w:pPr>
            <w:r w:rsidRPr="000A25B8">
              <w:rPr>
                <w:sz w:val="18"/>
              </w:rPr>
              <w:t>Other</w:t>
            </w:r>
          </w:p>
        </w:tc>
        <w:tc>
          <w:tcPr>
            <w:tcW w:w="461" w:type="pct"/>
          </w:tcPr>
          <w:p w14:paraId="2132059D" w14:textId="77777777" w:rsidR="00744D8E" w:rsidRPr="000A25B8" w:rsidRDefault="00744D8E" w:rsidP="00556B94">
            <w:pPr>
              <w:pStyle w:val="REG-P0"/>
              <w:jc w:val="center"/>
              <w:rPr>
                <w:sz w:val="20"/>
              </w:rPr>
            </w:pPr>
          </w:p>
        </w:tc>
        <w:tc>
          <w:tcPr>
            <w:tcW w:w="461" w:type="pct"/>
          </w:tcPr>
          <w:p w14:paraId="170E273D" w14:textId="77777777" w:rsidR="00744D8E" w:rsidRPr="000A25B8" w:rsidRDefault="00744D8E" w:rsidP="00556B94">
            <w:pPr>
              <w:pStyle w:val="REG-P0"/>
              <w:jc w:val="center"/>
              <w:rPr>
                <w:sz w:val="20"/>
              </w:rPr>
            </w:pPr>
          </w:p>
        </w:tc>
        <w:tc>
          <w:tcPr>
            <w:tcW w:w="461" w:type="pct"/>
          </w:tcPr>
          <w:p w14:paraId="1504026A" w14:textId="77777777" w:rsidR="00744D8E" w:rsidRPr="000A25B8" w:rsidRDefault="00744D8E" w:rsidP="00556B94">
            <w:pPr>
              <w:pStyle w:val="REG-P0"/>
              <w:jc w:val="center"/>
              <w:rPr>
                <w:sz w:val="20"/>
              </w:rPr>
            </w:pPr>
          </w:p>
        </w:tc>
        <w:tc>
          <w:tcPr>
            <w:tcW w:w="461" w:type="pct"/>
          </w:tcPr>
          <w:p w14:paraId="55DD5946" w14:textId="77777777" w:rsidR="00744D8E" w:rsidRPr="000A25B8" w:rsidRDefault="00744D8E" w:rsidP="00556B94">
            <w:pPr>
              <w:pStyle w:val="REG-P0"/>
              <w:jc w:val="center"/>
              <w:rPr>
                <w:sz w:val="18"/>
              </w:rPr>
            </w:pPr>
            <w:r w:rsidRPr="000A25B8">
              <w:rPr>
                <w:sz w:val="18"/>
              </w:rPr>
              <w:t>0.01</w:t>
            </w:r>
          </w:p>
        </w:tc>
        <w:tc>
          <w:tcPr>
            <w:tcW w:w="461" w:type="pct"/>
          </w:tcPr>
          <w:p w14:paraId="27B6B82F" w14:textId="77777777" w:rsidR="00744D8E" w:rsidRPr="000A25B8" w:rsidRDefault="00744D8E" w:rsidP="00556B94">
            <w:pPr>
              <w:pStyle w:val="REG-P0"/>
              <w:jc w:val="center"/>
              <w:rPr>
                <w:sz w:val="18"/>
              </w:rPr>
            </w:pPr>
            <w:r w:rsidRPr="000A25B8">
              <w:rPr>
                <w:sz w:val="18"/>
              </w:rPr>
              <w:t>0.11</w:t>
            </w:r>
          </w:p>
        </w:tc>
        <w:tc>
          <w:tcPr>
            <w:tcW w:w="461" w:type="pct"/>
          </w:tcPr>
          <w:p w14:paraId="27C4B02D" w14:textId="77777777" w:rsidR="00744D8E" w:rsidRPr="000A25B8" w:rsidRDefault="00744D8E" w:rsidP="00556B94">
            <w:pPr>
              <w:pStyle w:val="REG-P0"/>
              <w:jc w:val="center"/>
              <w:rPr>
                <w:sz w:val="18"/>
              </w:rPr>
            </w:pPr>
            <w:r w:rsidRPr="000A25B8">
              <w:rPr>
                <w:sz w:val="18"/>
              </w:rPr>
              <w:t>0.29</w:t>
            </w:r>
          </w:p>
        </w:tc>
        <w:tc>
          <w:tcPr>
            <w:tcW w:w="461" w:type="pct"/>
          </w:tcPr>
          <w:p w14:paraId="3FA784AA" w14:textId="77777777" w:rsidR="00744D8E" w:rsidRPr="000A25B8" w:rsidRDefault="00744D8E" w:rsidP="00556B94">
            <w:pPr>
              <w:pStyle w:val="REG-P0"/>
              <w:jc w:val="center"/>
              <w:rPr>
                <w:sz w:val="18"/>
              </w:rPr>
            </w:pPr>
            <w:r w:rsidRPr="000A25B8">
              <w:rPr>
                <w:sz w:val="18"/>
              </w:rPr>
              <w:t>0.25</w:t>
            </w:r>
          </w:p>
        </w:tc>
        <w:tc>
          <w:tcPr>
            <w:tcW w:w="461" w:type="pct"/>
          </w:tcPr>
          <w:p w14:paraId="18995131" w14:textId="77777777" w:rsidR="00744D8E" w:rsidRPr="000A25B8" w:rsidRDefault="00744D8E" w:rsidP="00556B94">
            <w:pPr>
              <w:pStyle w:val="REG-P0"/>
              <w:jc w:val="center"/>
              <w:rPr>
                <w:sz w:val="20"/>
              </w:rPr>
            </w:pPr>
          </w:p>
        </w:tc>
        <w:tc>
          <w:tcPr>
            <w:tcW w:w="461" w:type="pct"/>
          </w:tcPr>
          <w:p w14:paraId="4CCC79B3" w14:textId="77777777" w:rsidR="00744D8E" w:rsidRPr="000A25B8" w:rsidRDefault="00744D8E" w:rsidP="00556B94">
            <w:pPr>
              <w:pStyle w:val="REG-P0"/>
              <w:jc w:val="center"/>
              <w:rPr>
                <w:sz w:val="20"/>
              </w:rPr>
            </w:pPr>
          </w:p>
        </w:tc>
      </w:tr>
      <w:tr w:rsidR="00744D8E" w:rsidRPr="000A25B8" w14:paraId="7D2FB5D1" w14:textId="77777777" w:rsidTr="00A5675C">
        <w:tc>
          <w:tcPr>
            <w:tcW w:w="854" w:type="pct"/>
            <w:shd w:val="clear" w:color="auto" w:fill="E6E7E8"/>
          </w:tcPr>
          <w:p w14:paraId="665E438A" w14:textId="77777777" w:rsidR="00744D8E" w:rsidRPr="000A25B8" w:rsidRDefault="00744D8E" w:rsidP="00434AEE">
            <w:pPr>
              <w:pStyle w:val="REG-P0"/>
              <w:rPr>
                <w:b/>
                <w:sz w:val="18"/>
              </w:rPr>
            </w:pPr>
            <w:r w:rsidRPr="000A25B8">
              <w:rPr>
                <w:b/>
                <w:sz w:val="18"/>
              </w:rPr>
              <w:t>Total</w:t>
            </w:r>
            <w:r w:rsidRPr="000A25B8">
              <w:rPr>
                <w:b/>
                <w:spacing w:val="-11"/>
                <w:sz w:val="18"/>
              </w:rPr>
              <w:t xml:space="preserve"> </w:t>
            </w:r>
            <w:r w:rsidRPr="000A25B8">
              <w:rPr>
                <w:b/>
                <w:sz w:val="18"/>
              </w:rPr>
              <w:t>Revenue</w:t>
            </w:r>
          </w:p>
        </w:tc>
        <w:tc>
          <w:tcPr>
            <w:tcW w:w="461" w:type="pct"/>
          </w:tcPr>
          <w:p w14:paraId="495200D7" w14:textId="77777777" w:rsidR="00744D8E" w:rsidRPr="000A25B8" w:rsidRDefault="00744D8E" w:rsidP="00556B94">
            <w:pPr>
              <w:pStyle w:val="REG-P0"/>
              <w:jc w:val="center"/>
              <w:rPr>
                <w:b/>
                <w:sz w:val="18"/>
              </w:rPr>
            </w:pPr>
            <w:r w:rsidRPr="000A25B8">
              <w:rPr>
                <w:b/>
                <w:sz w:val="18"/>
              </w:rPr>
              <w:t>73.39</w:t>
            </w:r>
          </w:p>
        </w:tc>
        <w:tc>
          <w:tcPr>
            <w:tcW w:w="461" w:type="pct"/>
          </w:tcPr>
          <w:p w14:paraId="69F70DAC" w14:textId="77777777" w:rsidR="00744D8E" w:rsidRPr="000A25B8" w:rsidRDefault="00744D8E" w:rsidP="00556B94">
            <w:pPr>
              <w:pStyle w:val="REG-P0"/>
              <w:jc w:val="center"/>
              <w:rPr>
                <w:b/>
                <w:sz w:val="18"/>
              </w:rPr>
            </w:pPr>
            <w:r w:rsidRPr="000A25B8">
              <w:rPr>
                <w:b/>
                <w:sz w:val="18"/>
              </w:rPr>
              <w:t>60.32</w:t>
            </w:r>
          </w:p>
        </w:tc>
        <w:tc>
          <w:tcPr>
            <w:tcW w:w="461" w:type="pct"/>
          </w:tcPr>
          <w:p w14:paraId="45D469F5" w14:textId="77777777" w:rsidR="00744D8E" w:rsidRPr="000A25B8" w:rsidRDefault="00744D8E" w:rsidP="00556B94">
            <w:pPr>
              <w:pStyle w:val="REG-P0"/>
              <w:jc w:val="center"/>
              <w:rPr>
                <w:b/>
                <w:sz w:val="18"/>
              </w:rPr>
            </w:pPr>
            <w:r w:rsidRPr="000A25B8">
              <w:rPr>
                <w:b/>
                <w:sz w:val="18"/>
              </w:rPr>
              <w:t>69.19</w:t>
            </w:r>
          </w:p>
        </w:tc>
        <w:tc>
          <w:tcPr>
            <w:tcW w:w="461" w:type="pct"/>
          </w:tcPr>
          <w:p w14:paraId="00F1BA1E" w14:textId="77777777" w:rsidR="00744D8E" w:rsidRPr="000A25B8" w:rsidRDefault="00744D8E" w:rsidP="00556B94">
            <w:pPr>
              <w:pStyle w:val="REG-P0"/>
              <w:jc w:val="center"/>
              <w:rPr>
                <w:b/>
                <w:sz w:val="18"/>
              </w:rPr>
            </w:pPr>
            <w:r w:rsidRPr="000A25B8">
              <w:rPr>
                <w:b/>
                <w:sz w:val="18"/>
              </w:rPr>
              <w:t>71.81</w:t>
            </w:r>
          </w:p>
        </w:tc>
        <w:tc>
          <w:tcPr>
            <w:tcW w:w="461" w:type="pct"/>
          </w:tcPr>
          <w:p w14:paraId="547DC9C5" w14:textId="77777777" w:rsidR="00744D8E" w:rsidRPr="000A25B8" w:rsidRDefault="00744D8E" w:rsidP="00556B94">
            <w:pPr>
              <w:pStyle w:val="REG-P0"/>
              <w:jc w:val="center"/>
              <w:rPr>
                <w:b/>
                <w:sz w:val="18"/>
              </w:rPr>
            </w:pPr>
            <w:r w:rsidRPr="000A25B8">
              <w:rPr>
                <w:b/>
                <w:sz w:val="18"/>
              </w:rPr>
              <w:t>82.72</w:t>
            </w:r>
          </w:p>
        </w:tc>
        <w:tc>
          <w:tcPr>
            <w:tcW w:w="461" w:type="pct"/>
          </w:tcPr>
          <w:p w14:paraId="78B25F3C" w14:textId="77777777" w:rsidR="00744D8E" w:rsidRPr="000A25B8" w:rsidRDefault="00744D8E" w:rsidP="00556B94">
            <w:pPr>
              <w:pStyle w:val="REG-P0"/>
              <w:jc w:val="center"/>
              <w:rPr>
                <w:b/>
                <w:sz w:val="18"/>
              </w:rPr>
            </w:pPr>
            <w:r w:rsidRPr="000A25B8">
              <w:rPr>
                <w:b/>
                <w:sz w:val="18"/>
              </w:rPr>
              <w:t>95.46</w:t>
            </w:r>
          </w:p>
        </w:tc>
        <w:tc>
          <w:tcPr>
            <w:tcW w:w="461" w:type="pct"/>
          </w:tcPr>
          <w:p w14:paraId="6DFC6FD7" w14:textId="77777777" w:rsidR="00744D8E" w:rsidRPr="000A25B8" w:rsidRDefault="00744D8E" w:rsidP="00556B94">
            <w:pPr>
              <w:pStyle w:val="REG-P0"/>
              <w:jc w:val="center"/>
              <w:rPr>
                <w:b/>
                <w:sz w:val="18"/>
              </w:rPr>
            </w:pPr>
            <w:r w:rsidRPr="000A25B8">
              <w:rPr>
                <w:b/>
                <w:sz w:val="18"/>
              </w:rPr>
              <w:t>88.53</w:t>
            </w:r>
          </w:p>
        </w:tc>
        <w:tc>
          <w:tcPr>
            <w:tcW w:w="461" w:type="pct"/>
          </w:tcPr>
          <w:p w14:paraId="085B6C71" w14:textId="77777777" w:rsidR="00744D8E" w:rsidRPr="000A25B8" w:rsidRDefault="00744D8E" w:rsidP="00556B94">
            <w:pPr>
              <w:pStyle w:val="REG-P0"/>
              <w:jc w:val="center"/>
              <w:rPr>
                <w:b/>
                <w:sz w:val="18"/>
              </w:rPr>
            </w:pPr>
            <w:r w:rsidRPr="000A25B8">
              <w:rPr>
                <w:b/>
                <w:sz w:val="18"/>
              </w:rPr>
              <w:t>106.96</w:t>
            </w:r>
          </w:p>
        </w:tc>
        <w:tc>
          <w:tcPr>
            <w:tcW w:w="461" w:type="pct"/>
          </w:tcPr>
          <w:p w14:paraId="365BDCBB" w14:textId="77777777" w:rsidR="00744D8E" w:rsidRPr="000A25B8" w:rsidRDefault="00744D8E" w:rsidP="00556B94">
            <w:pPr>
              <w:pStyle w:val="REG-P0"/>
              <w:jc w:val="center"/>
              <w:rPr>
                <w:b/>
                <w:sz w:val="18"/>
              </w:rPr>
            </w:pPr>
            <w:r w:rsidRPr="000A25B8">
              <w:rPr>
                <w:b/>
                <w:sz w:val="18"/>
              </w:rPr>
              <w:t>90.97</w:t>
            </w:r>
          </w:p>
        </w:tc>
      </w:tr>
      <w:tr w:rsidR="00744D8E" w:rsidRPr="000A25B8" w14:paraId="14B7137D" w14:textId="77777777" w:rsidTr="00A5675C">
        <w:tc>
          <w:tcPr>
            <w:tcW w:w="854" w:type="pct"/>
            <w:shd w:val="clear" w:color="auto" w:fill="E6E7E8"/>
          </w:tcPr>
          <w:p w14:paraId="2A5F027F" w14:textId="77777777" w:rsidR="00744D8E" w:rsidRPr="000A25B8" w:rsidRDefault="00744D8E" w:rsidP="00434AEE">
            <w:pPr>
              <w:pStyle w:val="REG-P0"/>
              <w:rPr>
                <w:sz w:val="18"/>
              </w:rPr>
            </w:pPr>
            <w:r w:rsidRPr="000A25B8">
              <w:rPr>
                <w:sz w:val="18"/>
              </w:rPr>
              <w:t>Interest</w:t>
            </w:r>
          </w:p>
        </w:tc>
        <w:tc>
          <w:tcPr>
            <w:tcW w:w="461" w:type="pct"/>
          </w:tcPr>
          <w:p w14:paraId="19EF8773" w14:textId="77777777" w:rsidR="00744D8E" w:rsidRPr="000A25B8" w:rsidRDefault="00744D8E" w:rsidP="00556B94">
            <w:pPr>
              <w:pStyle w:val="REG-P0"/>
              <w:jc w:val="center"/>
              <w:rPr>
                <w:sz w:val="18"/>
              </w:rPr>
            </w:pPr>
            <w:r w:rsidRPr="000A25B8">
              <w:rPr>
                <w:sz w:val="18"/>
              </w:rPr>
              <w:t>1.24</w:t>
            </w:r>
          </w:p>
        </w:tc>
        <w:tc>
          <w:tcPr>
            <w:tcW w:w="461" w:type="pct"/>
          </w:tcPr>
          <w:p w14:paraId="152BFAEE" w14:textId="77777777" w:rsidR="00744D8E" w:rsidRPr="000A25B8" w:rsidRDefault="00744D8E" w:rsidP="00556B94">
            <w:pPr>
              <w:pStyle w:val="REG-P0"/>
              <w:jc w:val="center"/>
              <w:rPr>
                <w:sz w:val="18"/>
              </w:rPr>
            </w:pPr>
            <w:r w:rsidRPr="000A25B8">
              <w:rPr>
                <w:sz w:val="18"/>
              </w:rPr>
              <w:t>4.32</w:t>
            </w:r>
          </w:p>
        </w:tc>
        <w:tc>
          <w:tcPr>
            <w:tcW w:w="461" w:type="pct"/>
          </w:tcPr>
          <w:p w14:paraId="5346401F" w14:textId="77777777" w:rsidR="00744D8E" w:rsidRPr="000A25B8" w:rsidRDefault="00744D8E" w:rsidP="00556B94">
            <w:pPr>
              <w:pStyle w:val="REG-P0"/>
              <w:jc w:val="center"/>
              <w:rPr>
                <w:sz w:val="18"/>
              </w:rPr>
            </w:pPr>
            <w:r w:rsidRPr="000A25B8">
              <w:rPr>
                <w:sz w:val="18"/>
              </w:rPr>
              <w:t>4.25</w:t>
            </w:r>
          </w:p>
        </w:tc>
        <w:tc>
          <w:tcPr>
            <w:tcW w:w="461" w:type="pct"/>
          </w:tcPr>
          <w:p w14:paraId="4916BFED" w14:textId="77777777" w:rsidR="00744D8E" w:rsidRPr="000A25B8" w:rsidRDefault="00744D8E" w:rsidP="00556B94">
            <w:pPr>
              <w:pStyle w:val="REG-P0"/>
              <w:jc w:val="center"/>
              <w:rPr>
                <w:sz w:val="18"/>
              </w:rPr>
            </w:pPr>
            <w:r w:rsidRPr="000A25B8">
              <w:rPr>
                <w:sz w:val="18"/>
              </w:rPr>
              <w:t>4.94</w:t>
            </w:r>
          </w:p>
        </w:tc>
        <w:tc>
          <w:tcPr>
            <w:tcW w:w="461" w:type="pct"/>
          </w:tcPr>
          <w:p w14:paraId="08CDB8B3" w14:textId="77777777" w:rsidR="00744D8E" w:rsidRPr="000A25B8" w:rsidRDefault="00744D8E" w:rsidP="00556B94">
            <w:pPr>
              <w:pStyle w:val="REG-P0"/>
              <w:jc w:val="center"/>
              <w:rPr>
                <w:sz w:val="18"/>
              </w:rPr>
            </w:pPr>
            <w:r w:rsidRPr="000A25B8">
              <w:rPr>
                <w:sz w:val="18"/>
              </w:rPr>
              <w:t>7.10</w:t>
            </w:r>
          </w:p>
        </w:tc>
        <w:tc>
          <w:tcPr>
            <w:tcW w:w="461" w:type="pct"/>
          </w:tcPr>
          <w:p w14:paraId="57335716" w14:textId="77777777" w:rsidR="00744D8E" w:rsidRPr="000A25B8" w:rsidRDefault="00744D8E" w:rsidP="00556B94">
            <w:pPr>
              <w:pStyle w:val="REG-P0"/>
              <w:jc w:val="center"/>
              <w:rPr>
                <w:sz w:val="18"/>
              </w:rPr>
            </w:pPr>
            <w:r w:rsidRPr="000A25B8">
              <w:rPr>
                <w:sz w:val="18"/>
              </w:rPr>
              <w:t>8.38</w:t>
            </w:r>
          </w:p>
        </w:tc>
        <w:tc>
          <w:tcPr>
            <w:tcW w:w="461" w:type="pct"/>
          </w:tcPr>
          <w:p w14:paraId="67A0B956" w14:textId="77777777" w:rsidR="00744D8E" w:rsidRPr="000A25B8" w:rsidRDefault="00744D8E" w:rsidP="00556B94">
            <w:pPr>
              <w:pStyle w:val="REG-P0"/>
              <w:jc w:val="center"/>
              <w:rPr>
                <w:sz w:val="18"/>
              </w:rPr>
            </w:pPr>
            <w:r w:rsidRPr="000A25B8">
              <w:rPr>
                <w:sz w:val="18"/>
              </w:rPr>
              <w:t>7.23</w:t>
            </w:r>
          </w:p>
        </w:tc>
        <w:tc>
          <w:tcPr>
            <w:tcW w:w="461" w:type="pct"/>
          </w:tcPr>
          <w:p w14:paraId="1BF309FC" w14:textId="77777777" w:rsidR="00744D8E" w:rsidRPr="000A25B8" w:rsidRDefault="00744D8E" w:rsidP="00556B94">
            <w:pPr>
              <w:pStyle w:val="REG-P0"/>
              <w:jc w:val="center"/>
              <w:rPr>
                <w:sz w:val="18"/>
              </w:rPr>
            </w:pPr>
            <w:r w:rsidRPr="000A25B8">
              <w:rPr>
                <w:sz w:val="18"/>
              </w:rPr>
              <w:t>6.54</w:t>
            </w:r>
          </w:p>
        </w:tc>
        <w:tc>
          <w:tcPr>
            <w:tcW w:w="461" w:type="pct"/>
          </w:tcPr>
          <w:p w14:paraId="55D2D80B" w14:textId="77777777" w:rsidR="00744D8E" w:rsidRPr="000A25B8" w:rsidRDefault="00744D8E" w:rsidP="00556B94">
            <w:pPr>
              <w:pStyle w:val="REG-P0"/>
              <w:jc w:val="center"/>
              <w:rPr>
                <w:sz w:val="18"/>
              </w:rPr>
            </w:pPr>
            <w:r w:rsidRPr="000A25B8">
              <w:rPr>
                <w:sz w:val="18"/>
              </w:rPr>
              <w:t>6.44</w:t>
            </w:r>
          </w:p>
        </w:tc>
      </w:tr>
      <w:tr w:rsidR="00744D8E" w:rsidRPr="000A25B8" w14:paraId="14FE9D5B" w14:textId="77777777" w:rsidTr="00A5675C">
        <w:tc>
          <w:tcPr>
            <w:tcW w:w="854" w:type="pct"/>
            <w:shd w:val="clear" w:color="auto" w:fill="E6E7E8"/>
          </w:tcPr>
          <w:p w14:paraId="4E734EB1" w14:textId="77777777" w:rsidR="00744D8E" w:rsidRPr="000A25B8" w:rsidRDefault="00744D8E" w:rsidP="00434AEE">
            <w:pPr>
              <w:pStyle w:val="REG-P0"/>
              <w:rPr>
                <w:sz w:val="18"/>
              </w:rPr>
            </w:pPr>
            <w:r w:rsidRPr="000A25B8">
              <w:rPr>
                <w:sz w:val="18"/>
              </w:rPr>
              <w:t>Total</w:t>
            </w:r>
            <w:r w:rsidRPr="000A25B8">
              <w:rPr>
                <w:spacing w:val="-4"/>
                <w:sz w:val="18"/>
              </w:rPr>
              <w:t xml:space="preserve"> </w:t>
            </w:r>
            <w:r w:rsidRPr="000A25B8">
              <w:rPr>
                <w:sz w:val="18"/>
              </w:rPr>
              <w:t>+</w:t>
            </w:r>
            <w:r w:rsidRPr="000A25B8">
              <w:rPr>
                <w:spacing w:val="-4"/>
                <w:sz w:val="18"/>
              </w:rPr>
              <w:t xml:space="preserve"> </w:t>
            </w:r>
            <w:r w:rsidRPr="000A25B8">
              <w:rPr>
                <w:sz w:val="18"/>
              </w:rPr>
              <w:t>interest</w:t>
            </w:r>
          </w:p>
        </w:tc>
        <w:tc>
          <w:tcPr>
            <w:tcW w:w="461" w:type="pct"/>
          </w:tcPr>
          <w:p w14:paraId="389EC38E" w14:textId="77777777" w:rsidR="00744D8E" w:rsidRPr="000A25B8" w:rsidRDefault="00744D8E" w:rsidP="00556B94">
            <w:pPr>
              <w:pStyle w:val="REG-P0"/>
              <w:jc w:val="center"/>
              <w:rPr>
                <w:sz w:val="18"/>
              </w:rPr>
            </w:pPr>
            <w:r w:rsidRPr="000A25B8">
              <w:rPr>
                <w:sz w:val="18"/>
              </w:rPr>
              <w:t>74.63</w:t>
            </w:r>
          </w:p>
        </w:tc>
        <w:tc>
          <w:tcPr>
            <w:tcW w:w="461" w:type="pct"/>
          </w:tcPr>
          <w:p w14:paraId="3DC0DD9A" w14:textId="77777777" w:rsidR="00744D8E" w:rsidRPr="000A25B8" w:rsidRDefault="00744D8E" w:rsidP="00556B94">
            <w:pPr>
              <w:pStyle w:val="REG-P0"/>
              <w:jc w:val="center"/>
              <w:rPr>
                <w:sz w:val="18"/>
              </w:rPr>
            </w:pPr>
            <w:r w:rsidRPr="000A25B8">
              <w:rPr>
                <w:sz w:val="18"/>
              </w:rPr>
              <w:t>64.64</w:t>
            </w:r>
          </w:p>
        </w:tc>
        <w:tc>
          <w:tcPr>
            <w:tcW w:w="461" w:type="pct"/>
          </w:tcPr>
          <w:p w14:paraId="2B022D92" w14:textId="77777777" w:rsidR="00744D8E" w:rsidRPr="000A25B8" w:rsidRDefault="00744D8E" w:rsidP="00556B94">
            <w:pPr>
              <w:pStyle w:val="REG-P0"/>
              <w:jc w:val="center"/>
              <w:rPr>
                <w:sz w:val="18"/>
              </w:rPr>
            </w:pPr>
            <w:r w:rsidRPr="000A25B8">
              <w:rPr>
                <w:sz w:val="18"/>
              </w:rPr>
              <w:t>73.44</w:t>
            </w:r>
          </w:p>
        </w:tc>
        <w:tc>
          <w:tcPr>
            <w:tcW w:w="461" w:type="pct"/>
          </w:tcPr>
          <w:p w14:paraId="0D9AFE9A" w14:textId="77777777" w:rsidR="00744D8E" w:rsidRPr="000A25B8" w:rsidRDefault="00744D8E" w:rsidP="00556B94">
            <w:pPr>
              <w:pStyle w:val="REG-P0"/>
              <w:jc w:val="center"/>
              <w:rPr>
                <w:sz w:val="18"/>
              </w:rPr>
            </w:pPr>
            <w:r w:rsidRPr="000A25B8">
              <w:rPr>
                <w:sz w:val="18"/>
              </w:rPr>
              <w:t>76.75</w:t>
            </w:r>
          </w:p>
        </w:tc>
        <w:tc>
          <w:tcPr>
            <w:tcW w:w="461" w:type="pct"/>
          </w:tcPr>
          <w:p w14:paraId="0E261524" w14:textId="77777777" w:rsidR="00744D8E" w:rsidRPr="000A25B8" w:rsidRDefault="00744D8E" w:rsidP="00556B94">
            <w:pPr>
              <w:pStyle w:val="REG-P0"/>
              <w:jc w:val="center"/>
              <w:rPr>
                <w:sz w:val="18"/>
              </w:rPr>
            </w:pPr>
            <w:r w:rsidRPr="000A25B8">
              <w:rPr>
                <w:sz w:val="18"/>
              </w:rPr>
              <w:t>89.82</w:t>
            </w:r>
          </w:p>
        </w:tc>
        <w:tc>
          <w:tcPr>
            <w:tcW w:w="461" w:type="pct"/>
          </w:tcPr>
          <w:p w14:paraId="6605CC95" w14:textId="77777777" w:rsidR="00744D8E" w:rsidRPr="000A25B8" w:rsidRDefault="00744D8E" w:rsidP="00556B94">
            <w:pPr>
              <w:pStyle w:val="REG-P0"/>
              <w:jc w:val="center"/>
              <w:rPr>
                <w:sz w:val="18"/>
              </w:rPr>
            </w:pPr>
            <w:r w:rsidRPr="000A25B8">
              <w:rPr>
                <w:sz w:val="18"/>
              </w:rPr>
              <w:t>103.84</w:t>
            </w:r>
          </w:p>
        </w:tc>
        <w:tc>
          <w:tcPr>
            <w:tcW w:w="461" w:type="pct"/>
          </w:tcPr>
          <w:p w14:paraId="07866D6A" w14:textId="77777777" w:rsidR="00744D8E" w:rsidRPr="000A25B8" w:rsidRDefault="00744D8E" w:rsidP="00556B94">
            <w:pPr>
              <w:pStyle w:val="REG-P0"/>
              <w:jc w:val="center"/>
              <w:rPr>
                <w:sz w:val="18"/>
              </w:rPr>
            </w:pPr>
            <w:r w:rsidRPr="000A25B8">
              <w:rPr>
                <w:sz w:val="18"/>
              </w:rPr>
              <w:t>95.77</w:t>
            </w:r>
          </w:p>
        </w:tc>
        <w:tc>
          <w:tcPr>
            <w:tcW w:w="461" w:type="pct"/>
          </w:tcPr>
          <w:p w14:paraId="4B202398" w14:textId="77777777" w:rsidR="00744D8E" w:rsidRPr="000A25B8" w:rsidRDefault="00744D8E" w:rsidP="00556B94">
            <w:pPr>
              <w:pStyle w:val="REG-P0"/>
              <w:jc w:val="center"/>
              <w:rPr>
                <w:sz w:val="18"/>
              </w:rPr>
            </w:pPr>
            <w:r w:rsidRPr="000A25B8">
              <w:rPr>
                <w:sz w:val="18"/>
              </w:rPr>
              <w:t>113.5</w:t>
            </w:r>
          </w:p>
        </w:tc>
        <w:tc>
          <w:tcPr>
            <w:tcW w:w="461" w:type="pct"/>
          </w:tcPr>
          <w:p w14:paraId="2B025EE1" w14:textId="77777777" w:rsidR="00744D8E" w:rsidRPr="000A25B8" w:rsidRDefault="00744D8E" w:rsidP="00556B94">
            <w:pPr>
              <w:pStyle w:val="REG-P0"/>
              <w:jc w:val="center"/>
              <w:rPr>
                <w:sz w:val="18"/>
              </w:rPr>
            </w:pPr>
            <w:r w:rsidRPr="000A25B8">
              <w:rPr>
                <w:sz w:val="18"/>
              </w:rPr>
              <w:t>97.41</w:t>
            </w:r>
          </w:p>
        </w:tc>
      </w:tr>
      <w:tr w:rsidR="00744D8E" w:rsidRPr="000A25B8" w14:paraId="3D5AC0CF" w14:textId="77777777" w:rsidTr="00A5675C">
        <w:tc>
          <w:tcPr>
            <w:tcW w:w="854" w:type="pct"/>
            <w:shd w:val="clear" w:color="auto" w:fill="E6E7E8"/>
          </w:tcPr>
          <w:p w14:paraId="06E767B5" w14:textId="77777777" w:rsidR="00744D8E" w:rsidRPr="000A25B8" w:rsidRDefault="00744D8E" w:rsidP="00434AEE">
            <w:pPr>
              <w:pStyle w:val="REG-P0"/>
              <w:rPr>
                <w:sz w:val="18"/>
              </w:rPr>
            </w:pPr>
            <w:r w:rsidRPr="000A25B8">
              <w:rPr>
                <w:sz w:val="18"/>
              </w:rPr>
              <w:t>YoY</w:t>
            </w:r>
          </w:p>
        </w:tc>
        <w:tc>
          <w:tcPr>
            <w:tcW w:w="461" w:type="pct"/>
          </w:tcPr>
          <w:p w14:paraId="76822E58" w14:textId="77777777" w:rsidR="00744D8E" w:rsidRPr="000A25B8" w:rsidRDefault="00744D8E" w:rsidP="00556B94">
            <w:pPr>
              <w:pStyle w:val="REG-P0"/>
              <w:jc w:val="center"/>
              <w:rPr>
                <w:sz w:val="20"/>
              </w:rPr>
            </w:pPr>
          </w:p>
        </w:tc>
        <w:tc>
          <w:tcPr>
            <w:tcW w:w="461" w:type="pct"/>
          </w:tcPr>
          <w:p w14:paraId="7B38CA85" w14:textId="77777777" w:rsidR="00744D8E" w:rsidRPr="000A25B8" w:rsidRDefault="00744D8E" w:rsidP="00556B94">
            <w:pPr>
              <w:pStyle w:val="REG-P0"/>
              <w:jc w:val="center"/>
              <w:rPr>
                <w:sz w:val="18"/>
              </w:rPr>
            </w:pPr>
            <w:r w:rsidRPr="000A25B8">
              <w:rPr>
                <w:sz w:val="18"/>
              </w:rPr>
              <w:t>-13.4%</w:t>
            </w:r>
          </w:p>
        </w:tc>
        <w:tc>
          <w:tcPr>
            <w:tcW w:w="461" w:type="pct"/>
          </w:tcPr>
          <w:p w14:paraId="4CBE4787" w14:textId="77777777" w:rsidR="00744D8E" w:rsidRPr="000A25B8" w:rsidRDefault="00744D8E" w:rsidP="00556B94">
            <w:pPr>
              <w:pStyle w:val="REG-P0"/>
              <w:jc w:val="center"/>
              <w:rPr>
                <w:sz w:val="18"/>
              </w:rPr>
            </w:pPr>
            <w:r w:rsidRPr="000A25B8">
              <w:rPr>
                <w:sz w:val="18"/>
              </w:rPr>
              <w:t>13.6%</w:t>
            </w:r>
          </w:p>
        </w:tc>
        <w:tc>
          <w:tcPr>
            <w:tcW w:w="461" w:type="pct"/>
          </w:tcPr>
          <w:p w14:paraId="3ACADF95" w14:textId="77777777" w:rsidR="00744D8E" w:rsidRPr="000A25B8" w:rsidRDefault="00744D8E" w:rsidP="00556B94">
            <w:pPr>
              <w:pStyle w:val="REG-P0"/>
              <w:jc w:val="center"/>
              <w:rPr>
                <w:sz w:val="18"/>
              </w:rPr>
            </w:pPr>
            <w:r w:rsidRPr="000A25B8">
              <w:rPr>
                <w:sz w:val="18"/>
              </w:rPr>
              <w:t>4.5%</w:t>
            </w:r>
          </w:p>
        </w:tc>
        <w:tc>
          <w:tcPr>
            <w:tcW w:w="461" w:type="pct"/>
          </w:tcPr>
          <w:p w14:paraId="13F0334B" w14:textId="77777777" w:rsidR="00744D8E" w:rsidRPr="000A25B8" w:rsidRDefault="00744D8E" w:rsidP="00556B94">
            <w:pPr>
              <w:pStyle w:val="REG-P0"/>
              <w:jc w:val="center"/>
              <w:rPr>
                <w:sz w:val="18"/>
              </w:rPr>
            </w:pPr>
            <w:r w:rsidRPr="000A25B8">
              <w:rPr>
                <w:sz w:val="18"/>
              </w:rPr>
              <w:t>17.0%</w:t>
            </w:r>
          </w:p>
        </w:tc>
        <w:tc>
          <w:tcPr>
            <w:tcW w:w="461" w:type="pct"/>
          </w:tcPr>
          <w:p w14:paraId="00EC87C3" w14:textId="77777777" w:rsidR="00744D8E" w:rsidRPr="000A25B8" w:rsidRDefault="00744D8E" w:rsidP="00556B94">
            <w:pPr>
              <w:pStyle w:val="REG-P0"/>
              <w:jc w:val="center"/>
              <w:rPr>
                <w:sz w:val="18"/>
              </w:rPr>
            </w:pPr>
            <w:r w:rsidRPr="000A25B8">
              <w:rPr>
                <w:sz w:val="18"/>
              </w:rPr>
              <w:t>15.6%</w:t>
            </w:r>
          </w:p>
        </w:tc>
        <w:tc>
          <w:tcPr>
            <w:tcW w:w="461" w:type="pct"/>
          </w:tcPr>
          <w:p w14:paraId="0D20EA35" w14:textId="77777777" w:rsidR="00744D8E" w:rsidRPr="000A25B8" w:rsidRDefault="00744D8E" w:rsidP="00556B94">
            <w:pPr>
              <w:pStyle w:val="REG-P0"/>
              <w:jc w:val="center"/>
              <w:rPr>
                <w:sz w:val="18"/>
              </w:rPr>
            </w:pPr>
            <w:r w:rsidRPr="000A25B8">
              <w:rPr>
                <w:sz w:val="18"/>
              </w:rPr>
              <w:t>-7.8%</w:t>
            </w:r>
          </w:p>
        </w:tc>
        <w:tc>
          <w:tcPr>
            <w:tcW w:w="461" w:type="pct"/>
          </w:tcPr>
          <w:p w14:paraId="42C5A6BB" w14:textId="77777777" w:rsidR="00744D8E" w:rsidRPr="000A25B8" w:rsidRDefault="00744D8E" w:rsidP="00556B94">
            <w:pPr>
              <w:pStyle w:val="REG-P0"/>
              <w:jc w:val="center"/>
              <w:rPr>
                <w:sz w:val="18"/>
              </w:rPr>
            </w:pPr>
            <w:r w:rsidRPr="000A25B8">
              <w:rPr>
                <w:sz w:val="18"/>
              </w:rPr>
              <w:t>18.5%</w:t>
            </w:r>
          </w:p>
        </w:tc>
        <w:tc>
          <w:tcPr>
            <w:tcW w:w="461" w:type="pct"/>
          </w:tcPr>
          <w:p w14:paraId="339A311C" w14:textId="77777777" w:rsidR="00744D8E" w:rsidRPr="000A25B8" w:rsidRDefault="00744D8E" w:rsidP="00556B94">
            <w:pPr>
              <w:pStyle w:val="REG-P0"/>
              <w:jc w:val="center"/>
              <w:rPr>
                <w:sz w:val="18"/>
              </w:rPr>
            </w:pPr>
            <w:r w:rsidRPr="000A25B8">
              <w:rPr>
                <w:sz w:val="18"/>
              </w:rPr>
              <w:t>-14.17%</w:t>
            </w:r>
          </w:p>
        </w:tc>
      </w:tr>
    </w:tbl>
    <w:p w14:paraId="5DA3A388" w14:textId="77777777" w:rsidR="00744D8E" w:rsidRPr="000A25B8" w:rsidRDefault="00744D8E" w:rsidP="00744D8E">
      <w:pPr>
        <w:pStyle w:val="REG-P0"/>
        <w:rPr>
          <w:b/>
        </w:rPr>
      </w:pPr>
      <w:r w:rsidRPr="000A25B8">
        <w:rPr>
          <w:b/>
          <w:i/>
        </w:rPr>
        <w:t>Source:</w:t>
      </w:r>
      <w:r w:rsidRPr="000A25B8">
        <w:rPr>
          <w:b/>
          <w:i/>
          <w:spacing w:val="-4"/>
        </w:rPr>
        <w:t xml:space="preserve"> </w:t>
      </w:r>
      <w:r w:rsidRPr="000A25B8">
        <w:rPr>
          <w:b/>
          <w:i/>
        </w:rPr>
        <w:t>Audited</w:t>
      </w:r>
      <w:r w:rsidRPr="000A25B8">
        <w:rPr>
          <w:b/>
          <w:i/>
          <w:spacing w:val="-3"/>
        </w:rPr>
        <w:t xml:space="preserve"> </w:t>
      </w:r>
      <w:r w:rsidRPr="000A25B8">
        <w:rPr>
          <w:b/>
          <w:i/>
        </w:rPr>
        <w:t>Financial</w:t>
      </w:r>
      <w:r w:rsidRPr="000A25B8">
        <w:rPr>
          <w:b/>
          <w:i/>
          <w:spacing w:val="-3"/>
        </w:rPr>
        <w:t xml:space="preserve"> </w:t>
      </w:r>
      <w:r w:rsidRPr="000A25B8">
        <w:rPr>
          <w:b/>
          <w:i/>
        </w:rPr>
        <w:t>Statements</w:t>
      </w:r>
      <w:r w:rsidRPr="000A25B8">
        <w:rPr>
          <w:b/>
          <w:i/>
          <w:spacing w:val="-4"/>
        </w:rPr>
        <w:t xml:space="preserve"> </w:t>
      </w:r>
      <w:r w:rsidRPr="000A25B8">
        <w:rPr>
          <w:b/>
          <w:i/>
        </w:rPr>
        <w:t>(2012-2020)</w:t>
      </w:r>
    </w:p>
    <w:p w14:paraId="69C58C8B" w14:textId="77777777" w:rsidR="00744D8E" w:rsidRPr="000A25B8" w:rsidRDefault="00744D8E" w:rsidP="003E64D2">
      <w:pPr>
        <w:pStyle w:val="REG-P0"/>
      </w:pPr>
    </w:p>
    <w:p w14:paraId="5AAD9F2A" w14:textId="3D2F64AE" w:rsidR="00744D8E" w:rsidRPr="000A25B8" w:rsidRDefault="00744D8E" w:rsidP="003E64D2">
      <w:pPr>
        <w:pStyle w:val="REG-P0"/>
      </w:pPr>
      <w:r w:rsidRPr="000A25B8">
        <w:t>Revenue collection declined for the financial years ending in 2018 and 2020 due to MTC and Telecom Namibia not paying the regulatory levy. It increased in 2019 due to the invoicing for numbering licenses. However, due to litigation these funds will not be recovered as indicated in the AFS. The drop for the Financial Year ending 2013 was due to the irregular high revenue of N$ 37 million in Financial Year 2012, which was transferred from the Namibia Communications Commission (NCC) to CRAN.</w:t>
      </w:r>
    </w:p>
    <w:p w14:paraId="5E3641A6" w14:textId="77777777" w:rsidR="00304B0C" w:rsidRPr="009B165D" w:rsidRDefault="00304B0C" w:rsidP="003E64D2">
      <w:pPr>
        <w:pStyle w:val="REG-P0"/>
        <w:rPr>
          <w:strike/>
          <w:color w:val="00B050"/>
        </w:rPr>
      </w:pPr>
    </w:p>
    <w:p w14:paraId="51BFF2F6" w14:textId="77777777" w:rsidR="00744D8E" w:rsidRPr="009B165D" w:rsidRDefault="00744D8E" w:rsidP="00744D8E">
      <w:pPr>
        <w:pStyle w:val="REG-P0"/>
        <w:rPr>
          <w:strike/>
          <w:color w:val="00B050"/>
          <w:sz w:val="10"/>
        </w:rPr>
      </w:pPr>
      <w:r w:rsidRPr="009B165D">
        <w:rPr>
          <w:strike/>
          <w:color w:val="00B050"/>
        </w:rPr>
        <w:drawing>
          <wp:anchor distT="0" distB="0" distL="0" distR="0" simplePos="0" relativeHeight="251661824" behindDoc="0" locked="0" layoutInCell="1" allowOverlap="1" wp14:anchorId="7F9A0325" wp14:editId="5277B06E">
            <wp:simplePos x="0" y="0"/>
            <wp:positionH relativeFrom="page">
              <wp:posOffset>1171408</wp:posOffset>
            </wp:positionH>
            <wp:positionV relativeFrom="paragraph">
              <wp:posOffset>92813</wp:posOffset>
            </wp:positionV>
            <wp:extent cx="5088635" cy="2234946"/>
            <wp:effectExtent l="0" t="0" r="0" b="0"/>
            <wp:wrapTopAndBottom/>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8" cstate="print"/>
                    <a:stretch>
                      <a:fillRect/>
                    </a:stretch>
                  </pic:blipFill>
                  <pic:spPr>
                    <a:xfrm>
                      <a:off x="0" y="0"/>
                      <a:ext cx="5088635" cy="2234946"/>
                    </a:xfrm>
                    <a:prstGeom prst="rect">
                      <a:avLst/>
                    </a:prstGeom>
                  </pic:spPr>
                </pic:pic>
              </a:graphicData>
            </a:graphic>
          </wp:anchor>
        </w:drawing>
      </w:r>
    </w:p>
    <w:p w14:paraId="4BD8A600" w14:textId="77777777" w:rsidR="00744D8E" w:rsidRPr="009B165D" w:rsidRDefault="00744D8E" w:rsidP="00744D8E">
      <w:pPr>
        <w:pStyle w:val="REG-P0"/>
        <w:rPr>
          <w:strike/>
          <w:color w:val="00B050"/>
          <w:sz w:val="24"/>
        </w:rPr>
      </w:pPr>
    </w:p>
    <w:p w14:paraId="3314B97E" w14:textId="77777777" w:rsidR="00744D8E" w:rsidRPr="000A25B8" w:rsidRDefault="00744D8E" w:rsidP="00140986">
      <w:pPr>
        <w:pStyle w:val="REG-P0"/>
        <w:jc w:val="center"/>
        <w:rPr>
          <w:b/>
        </w:rPr>
      </w:pPr>
      <w:r w:rsidRPr="000A25B8">
        <w:rPr>
          <w:b/>
        </w:rPr>
        <w:t>Figure</w:t>
      </w:r>
      <w:r w:rsidRPr="000A25B8">
        <w:rPr>
          <w:b/>
          <w:spacing w:val="-3"/>
        </w:rPr>
        <w:t xml:space="preserve"> </w:t>
      </w:r>
      <w:r w:rsidRPr="000A25B8">
        <w:rPr>
          <w:b/>
        </w:rPr>
        <w:t>2:</w:t>
      </w:r>
      <w:r w:rsidRPr="000A25B8">
        <w:rPr>
          <w:b/>
          <w:spacing w:val="-2"/>
        </w:rPr>
        <w:t xml:space="preserve"> </w:t>
      </w:r>
      <w:r w:rsidRPr="000A25B8">
        <w:rPr>
          <w:b/>
        </w:rPr>
        <w:t>Distribution</w:t>
      </w:r>
      <w:r w:rsidRPr="000A25B8">
        <w:rPr>
          <w:b/>
          <w:spacing w:val="-3"/>
        </w:rPr>
        <w:t xml:space="preserve"> </w:t>
      </w:r>
      <w:r w:rsidRPr="000A25B8">
        <w:rPr>
          <w:b/>
        </w:rPr>
        <w:t>of</w:t>
      </w:r>
      <w:r w:rsidRPr="000A25B8">
        <w:rPr>
          <w:b/>
          <w:spacing w:val="-2"/>
        </w:rPr>
        <w:t xml:space="preserve"> </w:t>
      </w:r>
      <w:r w:rsidRPr="000A25B8">
        <w:rPr>
          <w:b/>
        </w:rPr>
        <w:t>CRAN</w:t>
      </w:r>
      <w:r w:rsidRPr="000A25B8">
        <w:rPr>
          <w:b/>
          <w:spacing w:val="-4"/>
        </w:rPr>
        <w:t xml:space="preserve"> </w:t>
      </w:r>
      <w:r w:rsidRPr="000A25B8">
        <w:rPr>
          <w:b/>
        </w:rPr>
        <w:t>revenues</w:t>
      </w:r>
      <w:r w:rsidRPr="000A25B8">
        <w:rPr>
          <w:b/>
          <w:spacing w:val="-2"/>
        </w:rPr>
        <w:t xml:space="preserve"> </w:t>
      </w:r>
      <w:r w:rsidRPr="000A25B8">
        <w:rPr>
          <w:b/>
        </w:rPr>
        <w:t>across</w:t>
      </w:r>
      <w:r w:rsidRPr="000A25B8">
        <w:rPr>
          <w:b/>
          <w:spacing w:val="-2"/>
        </w:rPr>
        <w:t xml:space="preserve"> </w:t>
      </w:r>
      <w:r w:rsidRPr="000A25B8">
        <w:rPr>
          <w:b/>
        </w:rPr>
        <w:t>revenue</w:t>
      </w:r>
      <w:r w:rsidRPr="000A25B8">
        <w:rPr>
          <w:b/>
          <w:spacing w:val="-2"/>
        </w:rPr>
        <w:t xml:space="preserve"> </w:t>
      </w:r>
      <w:r w:rsidRPr="000A25B8">
        <w:rPr>
          <w:b/>
        </w:rPr>
        <w:t>sources</w:t>
      </w:r>
    </w:p>
    <w:p w14:paraId="3D1CD69D" w14:textId="77777777" w:rsidR="00744D8E" w:rsidRPr="000A25B8" w:rsidRDefault="00744D8E" w:rsidP="00DF631E">
      <w:pPr>
        <w:pStyle w:val="REG-P0"/>
      </w:pPr>
    </w:p>
    <w:p w14:paraId="16621596" w14:textId="77777777" w:rsidR="00744D8E" w:rsidRPr="000A25B8" w:rsidRDefault="00744D8E" w:rsidP="00DF631E">
      <w:pPr>
        <w:pStyle w:val="REG-P0"/>
      </w:pPr>
      <w:r w:rsidRPr="000A25B8">
        <w:t>The main source of CRAN revenues stems from the regulatory levy, typically close to 80%. The share increase of spectrum fees in 2019 is mostly due to lower regulatory levies collected.</w:t>
      </w:r>
    </w:p>
    <w:p w14:paraId="4BE2D915" w14:textId="77777777" w:rsidR="00744D8E" w:rsidRPr="000A25B8" w:rsidRDefault="00744D8E" w:rsidP="00DF631E">
      <w:pPr>
        <w:pStyle w:val="REG-P0"/>
      </w:pPr>
    </w:p>
    <w:p w14:paraId="58AEE04E" w14:textId="77777777" w:rsidR="00744D8E" w:rsidRPr="000A25B8" w:rsidRDefault="00744D8E" w:rsidP="00744D8E">
      <w:pPr>
        <w:pStyle w:val="REG-P0"/>
        <w:rPr>
          <w:b/>
          <w:bCs/>
          <w:i/>
        </w:rPr>
      </w:pPr>
      <w:r w:rsidRPr="000A25B8">
        <w:rPr>
          <w:b/>
          <w:bCs/>
          <w:iCs/>
        </w:rPr>
        <w:t>5.1</w:t>
      </w:r>
      <w:r w:rsidRPr="000A25B8">
        <w:rPr>
          <w:b/>
          <w:bCs/>
          <w:iCs/>
        </w:rPr>
        <w:tab/>
      </w:r>
      <w:r w:rsidRPr="000A25B8">
        <w:rPr>
          <w:b/>
          <w:bCs/>
          <w:i/>
        </w:rPr>
        <w:t>Regulatory Levy Projection</w:t>
      </w:r>
    </w:p>
    <w:p w14:paraId="47DFFCD5" w14:textId="77777777" w:rsidR="00744D8E" w:rsidRPr="000A25B8" w:rsidRDefault="00744D8E" w:rsidP="003A640F">
      <w:pPr>
        <w:pStyle w:val="REG-P0"/>
      </w:pPr>
    </w:p>
    <w:p w14:paraId="76F351D0" w14:textId="77777777" w:rsidR="00744D8E" w:rsidRPr="000A25B8" w:rsidRDefault="00744D8E" w:rsidP="003A640F">
      <w:pPr>
        <w:pStyle w:val="REG-P0"/>
      </w:pPr>
      <w:r w:rsidRPr="000A25B8">
        <w:t>The regulatory levy was set to be a maximum of 1.5% of service revenues since 2012. Some operators have not paid their levies: MTC did not pay the regulatory levy from 2017 onward and Telecom Namibia did not pay these fees since 2012 when the regulation was published. Hence, instead of basing projections on actual fees collected, this section bases them on the revenues as reflected in Audited Financial Statements of licensees – i.e. what the Authority would have collected if all licensees paid the regulatory levy. This then allows CRAN to make a projection of future growth per annum for levy calculations as per table 14 below:</w:t>
      </w:r>
    </w:p>
    <w:p w14:paraId="6F96A1FA" w14:textId="77777777" w:rsidR="00744D8E" w:rsidRPr="000A25B8" w:rsidRDefault="00744D8E" w:rsidP="003A640F">
      <w:pPr>
        <w:pStyle w:val="REG-P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461"/>
        <w:gridCol w:w="1194"/>
        <w:gridCol w:w="833"/>
        <w:gridCol w:w="834"/>
        <w:gridCol w:w="834"/>
        <w:gridCol w:w="834"/>
        <w:gridCol w:w="834"/>
        <w:gridCol w:w="834"/>
        <w:gridCol w:w="830"/>
      </w:tblGrid>
      <w:tr w:rsidR="00744D8E" w:rsidRPr="000A25B8" w14:paraId="6BF1D321" w14:textId="77777777" w:rsidTr="006366AD">
        <w:tc>
          <w:tcPr>
            <w:tcW w:w="5000" w:type="pct"/>
            <w:gridSpan w:val="9"/>
            <w:shd w:val="clear" w:color="auto" w:fill="D1D3D4"/>
          </w:tcPr>
          <w:p w14:paraId="00D0F91F" w14:textId="77777777" w:rsidR="00744D8E" w:rsidRPr="000A25B8" w:rsidRDefault="00744D8E" w:rsidP="00434AEE">
            <w:pPr>
              <w:pStyle w:val="REG-P0"/>
              <w:rPr>
                <w:b/>
                <w:sz w:val="18"/>
              </w:rPr>
            </w:pPr>
            <w:r w:rsidRPr="000A25B8">
              <w:rPr>
                <w:b/>
                <w:spacing w:val="-1"/>
                <w:sz w:val="18"/>
              </w:rPr>
              <w:t>Table</w:t>
            </w:r>
            <w:r w:rsidRPr="000A25B8">
              <w:rPr>
                <w:b/>
                <w:sz w:val="18"/>
              </w:rPr>
              <w:t xml:space="preserve"> </w:t>
            </w:r>
            <w:r w:rsidRPr="000A25B8">
              <w:rPr>
                <w:b/>
                <w:spacing w:val="-1"/>
                <w:sz w:val="18"/>
              </w:rPr>
              <w:t>14:</w:t>
            </w:r>
            <w:r w:rsidRPr="000A25B8">
              <w:rPr>
                <w:b/>
                <w:spacing w:val="-10"/>
                <w:sz w:val="18"/>
              </w:rPr>
              <w:t xml:space="preserve"> </w:t>
            </w:r>
            <w:r w:rsidRPr="000A25B8">
              <w:rPr>
                <w:b/>
                <w:spacing w:val="-1"/>
                <w:sz w:val="18"/>
              </w:rPr>
              <w:t>Annual Regulatory Levy</w:t>
            </w:r>
            <w:r w:rsidRPr="000A25B8">
              <w:rPr>
                <w:b/>
                <w:sz w:val="18"/>
              </w:rPr>
              <w:t xml:space="preserve"> </w:t>
            </w:r>
            <w:r w:rsidRPr="000A25B8">
              <w:rPr>
                <w:b/>
                <w:spacing w:val="-1"/>
                <w:sz w:val="18"/>
              </w:rPr>
              <w:t>revenue</w:t>
            </w:r>
            <w:r w:rsidRPr="000A25B8">
              <w:rPr>
                <w:b/>
                <w:sz w:val="18"/>
              </w:rPr>
              <w:t xml:space="preserve"> </w:t>
            </w:r>
            <w:r w:rsidRPr="000A25B8">
              <w:rPr>
                <w:b/>
                <w:spacing w:val="-1"/>
                <w:sz w:val="18"/>
              </w:rPr>
              <w:t>estimate</w:t>
            </w:r>
            <w:r w:rsidRPr="000A25B8">
              <w:rPr>
                <w:b/>
                <w:sz w:val="18"/>
              </w:rPr>
              <w:t xml:space="preserve"> based</w:t>
            </w:r>
            <w:r w:rsidRPr="000A25B8">
              <w:rPr>
                <w:b/>
                <w:spacing w:val="-1"/>
                <w:sz w:val="18"/>
              </w:rPr>
              <w:t xml:space="preserve"> </w:t>
            </w:r>
            <w:r w:rsidRPr="000A25B8">
              <w:rPr>
                <w:b/>
                <w:sz w:val="18"/>
              </w:rPr>
              <w:t>on</w:t>
            </w:r>
            <w:r w:rsidRPr="000A25B8">
              <w:rPr>
                <w:b/>
                <w:spacing w:val="-9"/>
                <w:sz w:val="18"/>
              </w:rPr>
              <w:t xml:space="preserve"> </w:t>
            </w:r>
            <w:r w:rsidRPr="000A25B8">
              <w:rPr>
                <w:b/>
                <w:sz w:val="18"/>
              </w:rPr>
              <w:t>AFS</w:t>
            </w:r>
            <w:r w:rsidRPr="000A25B8">
              <w:rPr>
                <w:b/>
                <w:spacing w:val="-1"/>
                <w:sz w:val="18"/>
              </w:rPr>
              <w:t xml:space="preserve"> </w:t>
            </w:r>
            <w:r w:rsidRPr="000A25B8">
              <w:rPr>
                <w:b/>
                <w:sz w:val="18"/>
              </w:rPr>
              <w:t>and max fee rate of 1.5%</w:t>
            </w:r>
          </w:p>
        </w:tc>
      </w:tr>
      <w:tr w:rsidR="00744D8E" w:rsidRPr="000A25B8" w14:paraId="6C768A59" w14:textId="77777777" w:rsidTr="006366AD">
        <w:tc>
          <w:tcPr>
            <w:tcW w:w="1565" w:type="pct"/>
            <w:gridSpan w:val="2"/>
            <w:shd w:val="clear" w:color="auto" w:fill="D1D3D4"/>
          </w:tcPr>
          <w:p w14:paraId="373D9406" w14:textId="77777777" w:rsidR="00744D8E" w:rsidRPr="000A25B8" w:rsidRDefault="00744D8E" w:rsidP="006366AD">
            <w:pPr>
              <w:pStyle w:val="REG-P0"/>
              <w:jc w:val="center"/>
              <w:rPr>
                <w:b/>
                <w:sz w:val="18"/>
              </w:rPr>
            </w:pPr>
            <w:r w:rsidRPr="000A25B8">
              <w:rPr>
                <w:b/>
                <w:sz w:val="18"/>
              </w:rPr>
              <w:t>FY</w:t>
            </w:r>
            <w:r w:rsidRPr="000A25B8">
              <w:rPr>
                <w:b/>
                <w:spacing w:val="-7"/>
                <w:sz w:val="18"/>
              </w:rPr>
              <w:t xml:space="preserve"> </w:t>
            </w:r>
            <w:r w:rsidRPr="000A25B8">
              <w:rPr>
                <w:b/>
                <w:sz w:val="18"/>
              </w:rPr>
              <w:t>ending</w:t>
            </w:r>
          </w:p>
        </w:tc>
        <w:tc>
          <w:tcPr>
            <w:tcW w:w="491" w:type="pct"/>
            <w:shd w:val="clear" w:color="auto" w:fill="D1D3D4"/>
          </w:tcPr>
          <w:p w14:paraId="506472EF" w14:textId="77777777" w:rsidR="00744D8E" w:rsidRPr="000A25B8" w:rsidRDefault="00744D8E" w:rsidP="006366AD">
            <w:pPr>
              <w:pStyle w:val="REG-P0"/>
              <w:jc w:val="center"/>
              <w:rPr>
                <w:b/>
                <w:sz w:val="18"/>
              </w:rPr>
            </w:pPr>
            <w:r w:rsidRPr="000A25B8">
              <w:rPr>
                <w:b/>
                <w:sz w:val="18"/>
              </w:rPr>
              <w:t>2012</w:t>
            </w:r>
          </w:p>
        </w:tc>
        <w:tc>
          <w:tcPr>
            <w:tcW w:w="491" w:type="pct"/>
            <w:shd w:val="clear" w:color="auto" w:fill="D1D3D4"/>
          </w:tcPr>
          <w:p w14:paraId="389A22FA" w14:textId="77777777" w:rsidR="00744D8E" w:rsidRPr="000A25B8" w:rsidRDefault="00744D8E" w:rsidP="006366AD">
            <w:pPr>
              <w:pStyle w:val="REG-P0"/>
              <w:jc w:val="center"/>
              <w:rPr>
                <w:b/>
                <w:sz w:val="18"/>
              </w:rPr>
            </w:pPr>
            <w:r w:rsidRPr="000A25B8">
              <w:rPr>
                <w:b/>
                <w:sz w:val="18"/>
              </w:rPr>
              <w:t>2013</w:t>
            </w:r>
          </w:p>
        </w:tc>
        <w:tc>
          <w:tcPr>
            <w:tcW w:w="491" w:type="pct"/>
            <w:shd w:val="clear" w:color="auto" w:fill="D1D3D4"/>
          </w:tcPr>
          <w:p w14:paraId="0C3C96BB" w14:textId="77777777" w:rsidR="00744D8E" w:rsidRPr="000A25B8" w:rsidRDefault="00744D8E" w:rsidP="006366AD">
            <w:pPr>
              <w:pStyle w:val="REG-P0"/>
              <w:jc w:val="center"/>
              <w:rPr>
                <w:b/>
                <w:sz w:val="18"/>
              </w:rPr>
            </w:pPr>
            <w:r w:rsidRPr="000A25B8">
              <w:rPr>
                <w:b/>
                <w:sz w:val="18"/>
              </w:rPr>
              <w:t>2014</w:t>
            </w:r>
          </w:p>
        </w:tc>
        <w:tc>
          <w:tcPr>
            <w:tcW w:w="491" w:type="pct"/>
            <w:shd w:val="clear" w:color="auto" w:fill="D1D3D4"/>
          </w:tcPr>
          <w:p w14:paraId="0B6F4978" w14:textId="77777777" w:rsidR="00744D8E" w:rsidRPr="000A25B8" w:rsidRDefault="00744D8E" w:rsidP="006366AD">
            <w:pPr>
              <w:pStyle w:val="REG-P0"/>
              <w:jc w:val="center"/>
              <w:rPr>
                <w:b/>
                <w:sz w:val="18"/>
              </w:rPr>
            </w:pPr>
            <w:r w:rsidRPr="000A25B8">
              <w:rPr>
                <w:b/>
                <w:sz w:val="18"/>
              </w:rPr>
              <w:t>2015</w:t>
            </w:r>
          </w:p>
        </w:tc>
        <w:tc>
          <w:tcPr>
            <w:tcW w:w="491" w:type="pct"/>
            <w:shd w:val="clear" w:color="auto" w:fill="D1D3D4"/>
          </w:tcPr>
          <w:p w14:paraId="476249A6" w14:textId="77777777" w:rsidR="00744D8E" w:rsidRPr="000A25B8" w:rsidRDefault="00744D8E" w:rsidP="006366AD">
            <w:pPr>
              <w:pStyle w:val="REG-P0"/>
              <w:jc w:val="center"/>
              <w:rPr>
                <w:b/>
                <w:sz w:val="18"/>
              </w:rPr>
            </w:pPr>
            <w:r w:rsidRPr="000A25B8">
              <w:rPr>
                <w:b/>
                <w:sz w:val="18"/>
              </w:rPr>
              <w:t>2016</w:t>
            </w:r>
          </w:p>
        </w:tc>
        <w:tc>
          <w:tcPr>
            <w:tcW w:w="491" w:type="pct"/>
            <w:shd w:val="clear" w:color="auto" w:fill="D1D3D4"/>
          </w:tcPr>
          <w:p w14:paraId="20B042F8" w14:textId="77777777" w:rsidR="00744D8E" w:rsidRPr="000A25B8" w:rsidRDefault="00744D8E" w:rsidP="006366AD">
            <w:pPr>
              <w:pStyle w:val="REG-P0"/>
              <w:jc w:val="center"/>
              <w:rPr>
                <w:b/>
                <w:sz w:val="18"/>
              </w:rPr>
            </w:pPr>
            <w:r w:rsidRPr="000A25B8">
              <w:rPr>
                <w:b/>
                <w:sz w:val="18"/>
              </w:rPr>
              <w:t>2017</w:t>
            </w:r>
          </w:p>
        </w:tc>
        <w:tc>
          <w:tcPr>
            <w:tcW w:w="491" w:type="pct"/>
            <w:shd w:val="clear" w:color="auto" w:fill="D1D3D4"/>
          </w:tcPr>
          <w:p w14:paraId="2505D985" w14:textId="77777777" w:rsidR="00744D8E" w:rsidRPr="000A25B8" w:rsidRDefault="00744D8E" w:rsidP="006366AD">
            <w:pPr>
              <w:pStyle w:val="REG-P0"/>
              <w:jc w:val="center"/>
              <w:rPr>
                <w:b/>
                <w:sz w:val="18"/>
              </w:rPr>
            </w:pPr>
            <w:r w:rsidRPr="000A25B8">
              <w:rPr>
                <w:b/>
                <w:sz w:val="18"/>
              </w:rPr>
              <w:t>2018</w:t>
            </w:r>
          </w:p>
        </w:tc>
      </w:tr>
      <w:tr w:rsidR="00744D8E" w:rsidRPr="000A25B8" w14:paraId="7304ADD1" w14:textId="77777777" w:rsidTr="0003160D">
        <w:tc>
          <w:tcPr>
            <w:tcW w:w="861" w:type="pct"/>
            <w:vMerge w:val="restart"/>
            <w:shd w:val="clear" w:color="auto" w:fill="E6E7E8"/>
            <w:vAlign w:val="center"/>
          </w:tcPr>
          <w:p w14:paraId="7ACAA6CC" w14:textId="77777777" w:rsidR="00744D8E" w:rsidRPr="000A25B8" w:rsidRDefault="00744D8E" w:rsidP="00981E28">
            <w:pPr>
              <w:pStyle w:val="REG-P0"/>
              <w:jc w:val="left"/>
              <w:rPr>
                <w:sz w:val="18"/>
              </w:rPr>
            </w:pPr>
            <w:r w:rsidRPr="000A25B8">
              <w:rPr>
                <w:sz w:val="18"/>
              </w:rPr>
              <w:t>Revenue in N$</w:t>
            </w:r>
            <w:r w:rsidRPr="000A25B8">
              <w:rPr>
                <w:spacing w:val="-42"/>
                <w:sz w:val="18"/>
              </w:rPr>
              <w:t xml:space="preserve"> </w:t>
            </w:r>
            <w:r w:rsidRPr="000A25B8">
              <w:rPr>
                <w:sz w:val="18"/>
              </w:rPr>
              <w:t>million</w:t>
            </w:r>
          </w:p>
        </w:tc>
        <w:tc>
          <w:tcPr>
            <w:tcW w:w="704" w:type="pct"/>
            <w:shd w:val="clear" w:color="auto" w:fill="E6E7E8"/>
          </w:tcPr>
          <w:p w14:paraId="4B6DCA5B" w14:textId="77777777" w:rsidR="00744D8E" w:rsidRPr="000A25B8" w:rsidRDefault="00744D8E" w:rsidP="00434AEE">
            <w:pPr>
              <w:pStyle w:val="REG-P0"/>
              <w:rPr>
                <w:sz w:val="18"/>
              </w:rPr>
            </w:pPr>
            <w:r w:rsidRPr="000A25B8">
              <w:rPr>
                <w:sz w:val="18"/>
              </w:rPr>
              <w:t>TN</w:t>
            </w:r>
          </w:p>
        </w:tc>
        <w:tc>
          <w:tcPr>
            <w:tcW w:w="491" w:type="pct"/>
          </w:tcPr>
          <w:p w14:paraId="4DF8F4C7" w14:textId="77777777" w:rsidR="00744D8E" w:rsidRPr="000A25B8" w:rsidRDefault="00744D8E" w:rsidP="0003160D">
            <w:pPr>
              <w:pStyle w:val="REG-P0"/>
              <w:jc w:val="left"/>
              <w:rPr>
                <w:sz w:val="18"/>
              </w:rPr>
            </w:pPr>
            <w:r w:rsidRPr="000A25B8">
              <w:rPr>
                <w:sz w:val="18"/>
              </w:rPr>
              <w:t>1,223</w:t>
            </w:r>
          </w:p>
        </w:tc>
        <w:tc>
          <w:tcPr>
            <w:tcW w:w="491" w:type="pct"/>
          </w:tcPr>
          <w:p w14:paraId="62D34976" w14:textId="77777777" w:rsidR="00744D8E" w:rsidRPr="000A25B8" w:rsidRDefault="00744D8E" w:rsidP="0003160D">
            <w:pPr>
              <w:pStyle w:val="REG-P0"/>
              <w:jc w:val="left"/>
              <w:rPr>
                <w:sz w:val="18"/>
              </w:rPr>
            </w:pPr>
            <w:r w:rsidRPr="000A25B8">
              <w:rPr>
                <w:sz w:val="18"/>
              </w:rPr>
              <w:t>1,310</w:t>
            </w:r>
          </w:p>
        </w:tc>
        <w:tc>
          <w:tcPr>
            <w:tcW w:w="491" w:type="pct"/>
          </w:tcPr>
          <w:p w14:paraId="5EB62588" w14:textId="77777777" w:rsidR="00744D8E" w:rsidRPr="000A25B8" w:rsidRDefault="00744D8E" w:rsidP="0003160D">
            <w:pPr>
              <w:pStyle w:val="REG-P0"/>
              <w:jc w:val="left"/>
              <w:rPr>
                <w:sz w:val="18"/>
              </w:rPr>
            </w:pPr>
            <w:r w:rsidRPr="000A25B8">
              <w:rPr>
                <w:sz w:val="18"/>
              </w:rPr>
              <w:t>1,353</w:t>
            </w:r>
          </w:p>
        </w:tc>
        <w:tc>
          <w:tcPr>
            <w:tcW w:w="491" w:type="pct"/>
          </w:tcPr>
          <w:p w14:paraId="0CCAC14E" w14:textId="77777777" w:rsidR="00744D8E" w:rsidRPr="000A25B8" w:rsidRDefault="00744D8E" w:rsidP="0003160D">
            <w:pPr>
              <w:pStyle w:val="REG-P0"/>
              <w:jc w:val="left"/>
              <w:rPr>
                <w:sz w:val="18"/>
              </w:rPr>
            </w:pPr>
            <w:r w:rsidRPr="000A25B8">
              <w:rPr>
                <w:sz w:val="18"/>
              </w:rPr>
              <w:t>1,420</w:t>
            </w:r>
          </w:p>
        </w:tc>
        <w:tc>
          <w:tcPr>
            <w:tcW w:w="491" w:type="pct"/>
          </w:tcPr>
          <w:p w14:paraId="59667A37" w14:textId="77777777" w:rsidR="00744D8E" w:rsidRPr="000A25B8" w:rsidRDefault="00744D8E" w:rsidP="0003160D">
            <w:pPr>
              <w:pStyle w:val="REG-P0"/>
              <w:jc w:val="left"/>
              <w:rPr>
                <w:sz w:val="18"/>
              </w:rPr>
            </w:pPr>
            <w:r w:rsidRPr="000A25B8">
              <w:rPr>
                <w:sz w:val="18"/>
              </w:rPr>
              <w:t>1,518</w:t>
            </w:r>
          </w:p>
        </w:tc>
        <w:tc>
          <w:tcPr>
            <w:tcW w:w="491" w:type="pct"/>
          </w:tcPr>
          <w:p w14:paraId="4B6B889D" w14:textId="77777777" w:rsidR="00744D8E" w:rsidRPr="000A25B8" w:rsidRDefault="00744D8E" w:rsidP="0003160D">
            <w:pPr>
              <w:pStyle w:val="REG-P0"/>
              <w:jc w:val="left"/>
              <w:rPr>
                <w:sz w:val="18"/>
              </w:rPr>
            </w:pPr>
            <w:r w:rsidRPr="000A25B8">
              <w:rPr>
                <w:sz w:val="18"/>
              </w:rPr>
              <w:t>1,503</w:t>
            </w:r>
          </w:p>
        </w:tc>
        <w:tc>
          <w:tcPr>
            <w:tcW w:w="491" w:type="pct"/>
          </w:tcPr>
          <w:p w14:paraId="7764D9CE" w14:textId="77777777" w:rsidR="00744D8E" w:rsidRPr="000A25B8" w:rsidRDefault="00744D8E" w:rsidP="0003160D">
            <w:pPr>
              <w:pStyle w:val="REG-P0"/>
              <w:jc w:val="left"/>
              <w:rPr>
                <w:sz w:val="18"/>
              </w:rPr>
            </w:pPr>
            <w:r w:rsidRPr="000A25B8">
              <w:rPr>
                <w:sz w:val="18"/>
              </w:rPr>
              <w:t>1,530</w:t>
            </w:r>
          </w:p>
        </w:tc>
      </w:tr>
      <w:tr w:rsidR="00744D8E" w:rsidRPr="000A25B8" w14:paraId="6F1DAB39" w14:textId="77777777" w:rsidTr="0003160D">
        <w:tc>
          <w:tcPr>
            <w:tcW w:w="861" w:type="pct"/>
            <w:vMerge/>
            <w:tcBorders>
              <w:top w:val="nil"/>
            </w:tcBorders>
            <w:shd w:val="clear" w:color="auto" w:fill="E6E7E8"/>
            <w:vAlign w:val="center"/>
          </w:tcPr>
          <w:p w14:paraId="158D200B" w14:textId="77777777" w:rsidR="00744D8E" w:rsidRPr="000A25B8" w:rsidRDefault="00744D8E" w:rsidP="00981E28">
            <w:pPr>
              <w:pStyle w:val="REG-P0"/>
              <w:jc w:val="left"/>
              <w:rPr>
                <w:sz w:val="2"/>
                <w:szCs w:val="2"/>
              </w:rPr>
            </w:pPr>
          </w:p>
        </w:tc>
        <w:tc>
          <w:tcPr>
            <w:tcW w:w="704" w:type="pct"/>
            <w:shd w:val="clear" w:color="auto" w:fill="E6E7E8"/>
          </w:tcPr>
          <w:p w14:paraId="6212F5E0" w14:textId="77777777" w:rsidR="00744D8E" w:rsidRPr="000A25B8" w:rsidRDefault="00744D8E" w:rsidP="00434AEE">
            <w:pPr>
              <w:pStyle w:val="REG-P0"/>
              <w:rPr>
                <w:sz w:val="18"/>
              </w:rPr>
            </w:pPr>
            <w:r w:rsidRPr="000A25B8">
              <w:rPr>
                <w:sz w:val="18"/>
              </w:rPr>
              <w:t>MTC</w:t>
            </w:r>
          </w:p>
        </w:tc>
        <w:tc>
          <w:tcPr>
            <w:tcW w:w="491" w:type="pct"/>
          </w:tcPr>
          <w:p w14:paraId="0C6F6ED7" w14:textId="77777777" w:rsidR="00744D8E" w:rsidRPr="000A25B8" w:rsidRDefault="00744D8E" w:rsidP="0003160D">
            <w:pPr>
              <w:pStyle w:val="REG-P0"/>
              <w:jc w:val="left"/>
              <w:rPr>
                <w:sz w:val="18"/>
              </w:rPr>
            </w:pPr>
            <w:r w:rsidRPr="000A25B8">
              <w:rPr>
                <w:sz w:val="18"/>
              </w:rPr>
              <w:t>1,617</w:t>
            </w:r>
          </w:p>
        </w:tc>
        <w:tc>
          <w:tcPr>
            <w:tcW w:w="491" w:type="pct"/>
          </w:tcPr>
          <w:p w14:paraId="29FBE721" w14:textId="77777777" w:rsidR="00744D8E" w:rsidRPr="000A25B8" w:rsidRDefault="00744D8E" w:rsidP="0003160D">
            <w:pPr>
              <w:pStyle w:val="REG-P0"/>
              <w:jc w:val="left"/>
              <w:rPr>
                <w:sz w:val="18"/>
              </w:rPr>
            </w:pPr>
            <w:r w:rsidRPr="000A25B8">
              <w:rPr>
                <w:sz w:val="18"/>
              </w:rPr>
              <w:t>1,832</w:t>
            </w:r>
          </w:p>
        </w:tc>
        <w:tc>
          <w:tcPr>
            <w:tcW w:w="491" w:type="pct"/>
          </w:tcPr>
          <w:p w14:paraId="3FDE993B" w14:textId="77777777" w:rsidR="00744D8E" w:rsidRPr="000A25B8" w:rsidRDefault="00744D8E" w:rsidP="0003160D">
            <w:pPr>
              <w:pStyle w:val="REG-P0"/>
              <w:jc w:val="left"/>
              <w:rPr>
                <w:sz w:val="18"/>
              </w:rPr>
            </w:pPr>
            <w:r w:rsidRPr="000A25B8">
              <w:rPr>
                <w:sz w:val="18"/>
              </w:rPr>
              <w:t>2,082</w:t>
            </w:r>
          </w:p>
        </w:tc>
        <w:tc>
          <w:tcPr>
            <w:tcW w:w="491" w:type="pct"/>
          </w:tcPr>
          <w:p w14:paraId="59A947C5" w14:textId="77777777" w:rsidR="00744D8E" w:rsidRPr="000A25B8" w:rsidRDefault="00744D8E" w:rsidP="0003160D">
            <w:pPr>
              <w:pStyle w:val="REG-P0"/>
              <w:jc w:val="left"/>
              <w:rPr>
                <w:sz w:val="18"/>
              </w:rPr>
            </w:pPr>
            <w:r w:rsidRPr="000A25B8">
              <w:rPr>
                <w:sz w:val="18"/>
              </w:rPr>
              <w:t>2,251</w:t>
            </w:r>
          </w:p>
        </w:tc>
        <w:tc>
          <w:tcPr>
            <w:tcW w:w="491" w:type="pct"/>
          </w:tcPr>
          <w:p w14:paraId="4E333A84" w14:textId="77777777" w:rsidR="00744D8E" w:rsidRPr="000A25B8" w:rsidRDefault="00744D8E" w:rsidP="0003160D">
            <w:pPr>
              <w:pStyle w:val="REG-P0"/>
              <w:jc w:val="left"/>
              <w:rPr>
                <w:sz w:val="18"/>
              </w:rPr>
            </w:pPr>
            <w:r w:rsidRPr="000A25B8">
              <w:rPr>
                <w:sz w:val="18"/>
              </w:rPr>
              <w:t>2,324</w:t>
            </w:r>
          </w:p>
        </w:tc>
        <w:tc>
          <w:tcPr>
            <w:tcW w:w="491" w:type="pct"/>
          </w:tcPr>
          <w:p w14:paraId="1E58ADA7" w14:textId="77777777" w:rsidR="00744D8E" w:rsidRPr="000A25B8" w:rsidRDefault="00744D8E" w:rsidP="0003160D">
            <w:pPr>
              <w:pStyle w:val="REG-P0"/>
              <w:jc w:val="left"/>
              <w:rPr>
                <w:sz w:val="18"/>
              </w:rPr>
            </w:pPr>
            <w:r w:rsidRPr="000A25B8">
              <w:rPr>
                <w:sz w:val="18"/>
              </w:rPr>
              <w:t>2,421</w:t>
            </w:r>
          </w:p>
        </w:tc>
        <w:tc>
          <w:tcPr>
            <w:tcW w:w="491" w:type="pct"/>
          </w:tcPr>
          <w:p w14:paraId="4B0A8F06" w14:textId="77777777" w:rsidR="00744D8E" w:rsidRPr="000A25B8" w:rsidRDefault="00744D8E" w:rsidP="0003160D">
            <w:pPr>
              <w:pStyle w:val="REG-P0"/>
              <w:jc w:val="left"/>
              <w:rPr>
                <w:sz w:val="18"/>
              </w:rPr>
            </w:pPr>
            <w:r w:rsidRPr="000A25B8">
              <w:rPr>
                <w:sz w:val="18"/>
              </w:rPr>
              <w:t>2,498</w:t>
            </w:r>
          </w:p>
        </w:tc>
      </w:tr>
      <w:tr w:rsidR="00744D8E" w:rsidRPr="000A25B8" w14:paraId="429519D8" w14:textId="77777777" w:rsidTr="0003160D">
        <w:tc>
          <w:tcPr>
            <w:tcW w:w="861" w:type="pct"/>
            <w:vMerge/>
            <w:tcBorders>
              <w:top w:val="nil"/>
            </w:tcBorders>
            <w:shd w:val="clear" w:color="auto" w:fill="E6E7E8"/>
            <w:vAlign w:val="center"/>
          </w:tcPr>
          <w:p w14:paraId="603EA5F0" w14:textId="77777777" w:rsidR="00744D8E" w:rsidRPr="000A25B8" w:rsidRDefault="00744D8E" w:rsidP="00981E28">
            <w:pPr>
              <w:pStyle w:val="REG-P0"/>
              <w:jc w:val="left"/>
              <w:rPr>
                <w:sz w:val="2"/>
                <w:szCs w:val="2"/>
              </w:rPr>
            </w:pPr>
          </w:p>
        </w:tc>
        <w:tc>
          <w:tcPr>
            <w:tcW w:w="704" w:type="pct"/>
            <w:shd w:val="clear" w:color="auto" w:fill="E6E7E8"/>
          </w:tcPr>
          <w:p w14:paraId="5E70C852" w14:textId="77777777" w:rsidR="00744D8E" w:rsidRPr="000A25B8" w:rsidRDefault="00744D8E" w:rsidP="00434AEE">
            <w:pPr>
              <w:pStyle w:val="REG-P0"/>
              <w:rPr>
                <w:sz w:val="18"/>
              </w:rPr>
            </w:pPr>
            <w:r w:rsidRPr="000A25B8">
              <w:rPr>
                <w:spacing w:val="-1"/>
                <w:sz w:val="18"/>
              </w:rPr>
              <w:t>Others</w:t>
            </w:r>
            <w:r w:rsidRPr="000A25B8">
              <w:rPr>
                <w:spacing w:val="-9"/>
                <w:sz w:val="18"/>
              </w:rPr>
              <w:t xml:space="preserve"> </w:t>
            </w:r>
            <w:r w:rsidRPr="000A25B8">
              <w:rPr>
                <w:sz w:val="18"/>
              </w:rPr>
              <w:t>Telco</w:t>
            </w:r>
          </w:p>
        </w:tc>
        <w:tc>
          <w:tcPr>
            <w:tcW w:w="491" w:type="pct"/>
          </w:tcPr>
          <w:p w14:paraId="27C1CD5A" w14:textId="77777777" w:rsidR="00744D8E" w:rsidRPr="000A25B8" w:rsidRDefault="00744D8E" w:rsidP="0003160D">
            <w:pPr>
              <w:pStyle w:val="REG-P0"/>
              <w:jc w:val="left"/>
              <w:rPr>
                <w:sz w:val="18"/>
              </w:rPr>
            </w:pPr>
            <w:r w:rsidRPr="000A25B8">
              <w:rPr>
                <w:sz w:val="18"/>
              </w:rPr>
              <w:t>-</w:t>
            </w:r>
          </w:p>
        </w:tc>
        <w:tc>
          <w:tcPr>
            <w:tcW w:w="491" w:type="pct"/>
          </w:tcPr>
          <w:p w14:paraId="50EFCE2F" w14:textId="77777777" w:rsidR="00744D8E" w:rsidRPr="000A25B8" w:rsidRDefault="00744D8E" w:rsidP="0003160D">
            <w:pPr>
              <w:pStyle w:val="REG-P0"/>
              <w:jc w:val="left"/>
              <w:rPr>
                <w:sz w:val="18"/>
              </w:rPr>
            </w:pPr>
            <w:r w:rsidRPr="000A25B8">
              <w:rPr>
                <w:sz w:val="18"/>
              </w:rPr>
              <w:t>155</w:t>
            </w:r>
          </w:p>
        </w:tc>
        <w:tc>
          <w:tcPr>
            <w:tcW w:w="491" w:type="pct"/>
          </w:tcPr>
          <w:p w14:paraId="1AC5CEC6" w14:textId="77777777" w:rsidR="00744D8E" w:rsidRPr="000A25B8" w:rsidRDefault="00744D8E" w:rsidP="0003160D">
            <w:pPr>
              <w:pStyle w:val="REG-P0"/>
              <w:jc w:val="left"/>
              <w:rPr>
                <w:sz w:val="18"/>
              </w:rPr>
            </w:pPr>
            <w:r w:rsidRPr="000A25B8">
              <w:rPr>
                <w:sz w:val="18"/>
              </w:rPr>
              <w:t>235</w:t>
            </w:r>
          </w:p>
        </w:tc>
        <w:tc>
          <w:tcPr>
            <w:tcW w:w="491" w:type="pct"/>
          </w:tcPr>
          <w:p w14:paraId="319A3269" w14:textId="77777777" w:rsidR="00744D8E" w:rsidRPr="000A25B8" w:rsidRDefault="00744D8E" w:rsidP="0003160D">
            <w:pPr>
              <w:pStyle w:val="REG-P0"/>
              <w:jc w:val="left"/>
              <w:rPr>
                <w:sz w:val="18"/>
              </w:rPr>
            </w:pPr>
            <w:r w:rsidRPr="000A25B8">
              <w:rPr>
                <w:sz w:val="18"/>
              </w:rPr>
              <w:t>352</w:t>
            </w:r>
          </w:p>
        </w:tc>
        <w:tc>
          <w:tcPr>
            <w:tcW w:w="491" w:type="pct"/>
          </w:tcPr>
          <w:p w14:paraId="038CADA1" w14:textId="77777777" w:rsidR="00744D8E" w:rsidRPr="000A25B8" w:rsidRDefault="00744D8E" w:rsidP="0003160D">
            <w:pPr>
              <w:pStyle w:val="REG-P0"/>
              <w:jc w:val="left"/>
              <w:rPr>
                <w:sz w:val="18"/>
              </w:rPr>
            </w:pPr>
            <w:r w:rsidRPr="000A25B8">
              <w:rPr>
                <w:sz w:val="18"/>
              </w:rPr>
              <w:t>398</w:t>
            </w:r>
          </w:p>
        </w:tc>
        <w:tc>
          <w:tcPr>
            <w:tcW w:w="491" w:type="pct"/>
          </w:tcPr>
          <w:p w14:paraId="46EDB7E7" w14:textId="77777777" w:rsidR="00744D8E" w:rsidRPr="000A25B8" w:rsidRDefault="00744D8E" w:rsidP="0003160D">
            <w:pPr>
              <w:pStyle w:val="REG-P0"/>
              <w:jc w:val="left"/>
              <w:rPr>
                <w:sz w:val="18"/>
              </w:rPr>
            </w:pPr>
            <w:r w:rsidRPr="000A25B8">
              <w:rPr>
                <w:sz w:val="18"/>
              </w:rPr>
              <w:t>452</w:t>
            </w:r>
          </w:p>
        </w:tc>
        <w:tc>
          <w:tcPr>
            <w:tcW w:w="491" w:type="pct"/>
          </w:tcPr>
          <w:p w14:paraId="28B4FE86" w14:textId="77777777" w:rsidR="00744D8E" w:rsidRPr="000A25B8" w:rsidRDefault="00744D8E" w:rsidP="0003160D">
            <w:pPr>
              <w:pStyle w:val="REG-P0"/>
              <w:jc w:val="left"/>
              <w:rPr>
                <w:sz w:val="18"/>
              </w:rPr>
            </w:pPr>
            <w:r w:rsidRPr="000A25B8">
              <w:rPr>
                <w:sz w:val="18"/>
              </w:rPr>
              <w:t>481</w:t>
            </w:r>
          </w:p>
        </w:tc>
      </w:tr>
      <w:tr w:rsidR="00744D8E" w:rsidRPr="000A25B8" w14:paraId="564FFB33" w14:textId="77777777" w:rsidTr="0003160D">
        <w:tc>
          <w:tcPr>
            <w:tcW w:w="861" w:type="pct"/>
            <w:shd w:val="clear" w:color="auto" w:fill="E6E7E8"/>
            <w:vAlign w:val="center"/>
          </w:tcPr>
          <w:p w14:paraId="6D0D5207" w14:textId="77777777" w:rsidR="00744D8E" w:rsidRPr="000A25B8" w:rsidRDefault="00744D8E" w:rsidP="00981E28">
            <w:pPr>
              <w:pStyle w:val="REG-P0"/>
              <w:jc w:val="left"/>
              <w:rPr>
                <w:sz w:val="20"/>
              </w:rPr>
            </w:pPr>
          </w:p>
        </w:tc>
        <w:tc>
          <w:tcPr>
            <w:tcW w:w="704" w:type="pct"/>
            <w:shd w:val="clear" w:color="auto" w:fill="E6E7E8"/>
          </w:tcPr>
          <w:p w14:paraId="3310B93A" w14:textId="77777777" w:rsidR="00744D8E" w:rsidRPr="000A25B8" w:rsidRDefault="00744D8E" w:rsidP="00434AEE">
            <w:pPr>
              <w:pStyle w:val="REG-P0"/>
              <w:rPr>
                <w:sz w:val="18"/>
              </w:rPr>
            </w:pPr>
            <w:r w:rsidRPr="000A25B8">
              <w:rPr>
                <w:sz w:val="18"/>
              </w:rPr>
              <w:t>Broadcasters</w:t>
            </w:r>
          </w:p>
        </w:tc>
        <w:tc>
          <w:tcPr>
            <w:tcW w:w="491" w:type="pct"/>
          </w:tcPr>
          <w:p w14:paraId="239EA217" w14:textId="77777777" w:rsidR="00744D8E" w:rsidRPr="000A25B8" w:rsidRDefault="00744D8E" w:rsidP="0003160D">
            <w:pPr>
              <w:pStyle w:val="REG-P0"/>
              <w:jc w:val="left"/>
              <w:rPr>
                <w:sz w:val="20"/>
              </w:rPr>
            </w:pPr>
          </w:p>
        </w:tc>
        <w:tc>
          <w:tcPr>
            <w:tcW w:w="491" w:type="pct"/>
          </w:tcPr>
          <w:p w14:paraId="17BD12CA" w14:textId="77777777" w:rsidR="00744D8E" w:rsidRPr="000A25B8" w:rsidRDefault="00744D8E" w:rsidP="0003160D">
            <w:pPr>
              <w:pStyle w:val="REG-P0"/>
              <w:jc w:val="left"/>
              <w:rPr>
                <w:sz w:val="20"/>
              </w:rPr>
            </w:pPr>
          </w:p>
        </w:tc>
        <w:tc>
          <w:tcPr>
            <w:tcW w:w="491" w:type="pct"/>
          </w:tcPr>
          <w:p w14:paraId="4B869F55" w14:textId="77777777" w:rsidR="00744D8E" w:rsidRPr="000A25B8" w:rsidRDefault="00744D8E" w:rsidP="0003160D">
            <w:pPr>
              <w:pStyle w:val="REG-P0"/>
              <w:jc w:val="left"/>
              <w:rPr>
                <w:sz w:val="20"/>
              </w:rPr>
            </w:pPr>
          </w:p>
        </w:tc>
        <w:tc>
          <w:tcPr>
            <w:tcW w:w="491" w:type="pct"/>
          </w:tcPr>
          <w:p w14:paraId="069B5274" w14:textId="77777777" w:rsidR="00744D8E" w:rsidRPr="000A25B8" w:rsidRDefault="00744D8E" w:rsidP="0003160D">
            <w:pPr>
              <w:pStyle w:val="REG-P0"/>
              <w:jc w:val="left"/>
              <w:rPr>
                <w:sz w:val="20"/>
              </w:rPr>
            </w:pPr>
          </w:p>
        </w:tc>
        <w:tc>
          <w:tcPr>
            <w:tcW w:w="491" w:type="pct"/>
          </w:tcPr>
          <w:p w14:paraId="0FB6E610" w14:textId="77777777" w:rsidR="00744D8E" w:rsidRPr="000A25B8" w:rsidRDefault="00744D8E" w:rsidP="0003160D">
            <w:pPr>
              <w:pStyle w:val="REG-P0"/>
              <w:jc w:val="left"/>
              <w:rPr>
                <w:sz w:val="20"/>
              </w:rPr>
            </w:pPr>
          </w:p>
        </w:tc>
        <w:tc>
          <w:tcPr>
            <w:tcW w:w="491" w:type="pct"/>
          </w:tcPr>
          <w:p w14:paraId="76A4B6F2" w14:textId="77777777" w:rsidR="00744D8E" w:rsidRPr="000A25B8" w:rsidRDefault="00744D8E" w:rsidP="0003160D">
            <w:pPr>
              <w:pStyle w:val="REG-P0"/>
              <w:jc w:val="left"/>
              <w:rPr>
                <w:sz w:val="20"/>
              </w:rPr>
            </w:pPr>
          </w:p>
        </w:tc>
        <w:tc>
          <w:tcPr>
            <w:tcW w:w="491" w:type="pct"/>
          </w:tcPr>
          <w:p w14:paraId="280B5887" w14:textId="77777777" w:rsidR="00744D8E" w:rsidRPr="000A25B8" w:rsidRDefault="00744D8E" w:rsidP="0003160D">
            <w:pPr>
              <w:pStyle w:val="REG-P0"/>
              <w:jc w:val="left"/>
              <w:rPr>
                <w:sz w:val="18"/>
              </w:rPr>
            </w:pPr>
            <w:r w:rsidRPr="000A25B8">
              <w:rPr>
                <w:sz w:val="18"/>
              </w:rPr>
              <w:t>887</w:t>
            </w:r>
          </w:p>
        </w:tc>
      </w:tr>
      <w:tr w:rsidR="00744D8E" w:rsidRPr="000A25B8" w14:paraId="68CF17FC" w14:textId="77777777" w:rsidTr="0003160D">
        <w:tc>
          <w:tcPr>
            <w:tcW w:w="861" w:type="pct"/>
            <w:vMerge w:val="restart"/>
            <w:shd w:val="clear" w:color="auto" w:fill="E6E7E8"/>
            <w:vAlign w:val="center"/>
          </w:tcPr>
          <w:p w14:paraId="11E5E620" w14:textId="77777777" w:rsidR="00744D8E" w:rsidRPr="000A25B8" w:rsidRDefault="00744D8E" w:rsidP="00981E28">
            <w:pPr>
              <w:pStyle w:val="REG-P0"/>
              <w:jc w:val="left"/>
              <w:rPr>
                <w:sz w:val="18"/>
              </w:rPr>
            </w:pPr>
            <w:r w:rsidRPr="000A25B8">
              <w:rPr>
                <w:spacing w:val="-1"/>
                <w:sz w:val="18"/>
              </w:rPr>
              <w:t xml:space="preserve">Licence </w:t>
            </w:r>
            <w:r w:rsidRPr="000A25B8">
              <w:rPr>
                <w:sz w:val="18"/>
              </w:rPr>
              <w:t>Fee</w:t>
            </w:r>
            <w:r w:rsidRPr="000A25B8">
              <w:rPr>
                <w:spacing w:val="-42"/>
                <w:sz w:val="18"/>
              </w:rPr>
              <w:t xml:space="preserve"> </w:t>
            </w:r>
            <w:r w:rsidRPr="000A25B8">
              <w:rPr>
                <w:sz w:val="18"/>
              </w:rPr>
              <w:t>Factor</w:t>
            </w:r>
          </w:p>
        </w:tc>
        <w:tc>
          <w:tcPr>
            <w:tcW w:w="704" w:type="pct"/>
            <w:shd w:val="clear" w:color="auto" w:fill="E6E7E8"/>
          </w:tcPr>
          <w:p w14:paraId="3BBA1C29" w14:textId="77777777" w:rsidR="00744D8E" w:rsidRPr="000A25B8" w:rsidRDefault="00744D8E" w:rsidP="00434AEE">
            <w:pPr>
              <w:pStyle w:val="REG-P0"/>
              <w:rPr>
                <w:sz w:val="18"/>
              </w:rPr>
            </w:pPr>
            <w:r w:rsidRPr="000A25B8">
              <w:rPr>
                <w:sz w:val="18"/>
              </w:rPr>
              <w:t>TN</w:t>
            </w:r>
          </w:p>
        </w:tc>
        <w:tc>
          <w:tcPr>
            <w:tcW w:w="491" w:type="pct"/>
          </w:tcPr>
          <w:p w14:paraId="6DD7361F" w14:textId="77777777" w:rsidR="00744D8E" w:rsidRPr="000A25B8" w:rsidRDefault="00744D8E" w:rsidP="0003160D">
            <w:pPr>
              <w:pStyle w:val="REG-P0"/>
              <w:jc w:val="left"/>
              <w:rPr>
                <w:sz w:val="18"/>
              </w:rPr>
            </w:pPr>
            <w:r w:rsidRPr="000A25B8">
              <w:rPr>
                <w:sz w:val="18"/>
              </w:rPr>
              <w:t>1.5%</w:t>
            </w:r>
          </w:p>
        </w:tc>
        <w:tc>
          <w:tcPr>
            <w:tcW w:w="491" w:type="pct"/>
          </w:tcPr>
          <w:p w14:paraId="74442C4F" w14:textId="77777777" w:rsidR="00744D8E" w:rsidRPr="000A25B8" w:rsidRDefault="00744D8E" w:rsidP="0003160D">
            <w:pPr>
              <w:pStyle w:val="REG-P0"/>
              <w:jc w:val="left"/>
              <w:rPr>
                <w:sz w:val="18"/>
              </w:rPr>
            </w:pPr>
            <w:r w:rsidRPr="000A25B8">
              <w:rPr>
                <w:sz w:val="18"/>
              </w:rPr>
              <w:t>1.5%</w:t>
            </w:r>
          </w:p>
        </w:tc>
        <w:tc>
          <w:tcPr>
            <w:tcW w:w="491" w:type="pct"/>
          </w:tcPr>
          <w:p w14:paraId="7664C603" w14:textId="77777777" w:rsidR="00744D8E" w:rsidRPr="000A25B8" w:rsidRDefault="00744D8E" w:rsidP="0003160D">
            <w:pPr>
              <w:pStyle w:val="REG-P0"/>
              <w:jc w:val="left"/>
              <w:rPr>
                <w:sz w:val="18"/>
              </w:rPr>
            </w:pPr>
            <w:r w:rsidRPr="000A25B8">
              <w:rPr>
                <w:sz w:val="18"/>
              </w:rPr>
              <w:t>1.5%</w:t>
            </w:r>
          </w:p>
        </w:tc>
        <w:tc>
          <w:tcPr>
            <w:tcW w:w="491" w:type="pct"/>
          </w:tcPr>
          <w:p w14:paraId="130D4FE9" w14:textId="77777777" w:rsidR="00744D8E" w:rsidRPr="000A25B8" w:rsidRDefault="00744D8E" w:rsidP="0003160D">
            <w:pPr>
              <w:pStyle w:val="REG-P0"/>
              <w:jc w:val="left"/>
              <w:rPr>
                <w:sz w:val="18"/>
              </w:rPr>
            </w:pPr>
            <w:r w:rsidRPr="000A25B8">
              <w:rPr>
                <w:sz w:val="18"/>
              </w:rPr>
              <w:t>1.5%</w:t>
            </w:r>
          </w:p>
        </w:tc>
        <w:tc>
          <w:tcPr>
            <w:tcW w:w="491" w:type="pct"/>
          </w:tcPr>
          <w:p w14:paraId="00BF6A00" w14:textId="77777777" w:rsidR="00744D8E" w:rsidRPr="000A25B8" w:rsidRDefault="00744D8E" w:rsidP="0003160D">
            <w:pPr>
              <w:pStyle w:val="REG-P0"/>
              <w:jc w:val="left"/>
              <w:rPr>
                <w:sz w:val="18"/>
              </w:rPr>
            </w:pPr>
            <w:r w:rsidRPr="000A25B8">
              <w:rPr>
                <w:sz w:val="18"/>
              </w:rPr>
              <w:t>1.5%</w:t>
            </w:r>
          </w:p>
        </w:tc>
        <w:tc>
          <w:tcPr>
            <w:tcW w:w="491" w:type="pct"/>
          </w:tcPr>
          <w:p w14:paraId="4A5238FF" w14:textId="77777777" w:rsidR="00744D8E" w:rsidRPr="000A25B8" w:rsidRDefault="00744D8E" w:rsidP="0003160D">
            <w:pPr>
              <w:pStyle w:val="REG-P0"/>
              <w:jc w:val="left"/>
              <w:rPr>
                <w:sz w:val="18"/>
              </w:rPr>
            </w:pPr>
            <w:r w:rsidRPr="000A25B8">
              <w:rPr>
                <w:sz w:val="18"/>
              </w:rPr>
              <w:t>1.5%</w:t>
            </w:r>
          </w:p>
        </w:tc>
        <w:tc>
          <w:tcPr>
            <w:tcW w:w="491" w:type="pct"/>
          </w:tcPr>
          <w:p w14:paraId="4F6174EA" w14:textId="77777777" w:rsidR="00744D8E" w:rsidRPr="000A25B8" w:rsidRDefault="00744D8E" w:rsidP="0003160D">
            <w:pPr>
              <w:pStyle w:val="REG-P0"/>
              <w:jc w:val="left"/>
              <w:rPr>
                <w:sz w:val="18"/>
              </w:rPr>
            </w:pPr>
            <w:r w:rsidRPr="000A25B8">
              <w:rPr>
                <w:sz w:val="18"/>
              </w:rPr>
              <w:t>1.5%</w:t>
            </w:r>
          </w:p>
        </w:tc>
      </w:tr>
      <w:tr w:rsidR="00744D8E" w:rsidRPr="000A25B8" w14:paraId="3C4EDE67" w14:textId="77777777" w:rsidTr="0003160D">
        <w:tc>
          <w:tcPr>
            <w:tcW w:w="861" w:type="pct"/>
            <w:vMerge/>
            <w:tcBorders>
              <w:top w:val="nil"/>
            </w:tcBorders>
            <w:shd w:val="clear" w:color="auto" w:fill="E6E7E8"/>
            <w:vAlign w:val="center"/>
          </w:tcPr>
          <w:p w14:paraId="6BD81CB9" w14:textId="77777777" w:rsidR="00744D8E" w:rsidRPr="000A25B8" w:rsidRDefault="00744D8E" w:rsidP="00981E28">
            <w:pPr>
              <w:pStyle w:val="REG-P0"/>
              <w:jc w:val="left"/>
              <w:rPr>
                <w:sz w:val="2"/>
                <w:szCs w:val="2"/>
              </w:rPr>
            </w:pPr>
          </w:p>
        </w:tc>
        <w:tc>
          <w:tcPr>
            <w:tcW w:w="704" w:type="pct"/>
            <w:shd w:val="clear" w:color="auto" w:fill="E6E7E8"/>
          </w:tcPr>
          <w:p w14:paraId="5CD2E0EA" w14:textId="77777777" w:rsidR="00744D8E" w:rsidRPr="000A25B8" w:rsidRDefault="00744D8E" w:rsidP="00434AEE">
            <w:pPr>
              <w:pStyle w:val="REG-P0"/>
              <w:rPr>
                <w:sz w:val="18"/>
              </w:rPr>
            </w:pPr>
            <w:r w:rsidRPr="000A25B8">
              <w:rPr>
                <w:sz w:val="18"/>
              </w:rPr>
              <w:t>MTC</w:t>
            </w:r>
          </w:p>
        </w:tc>
        <w:tc>
          <w:tcPr>
            <w:tcW w:w="491" w:type="pct"/>
          </w:tcPr>
          <w:p w14:paraId="210B46A7" w14:textId="77777777" w:rsidR="00744D8E" w:rsidRPr="000A25B8" w:rsidRDefault="00744D8E" w:rsidP="0003160D">
            <w:pPr>
              <w:pStyle w:val="REG-P0"/>
              <w:jc w:val="left"/>
              <w:rPr>
                <w:sz w:val="18"/>
              </w:rPr>
            </w:pPr>
            <w:r w:rsidRPr="000A25B8">
              <w:rPr>
                <w:sz w:val="18"/>
              </w:rPr>
              <w:t>1.5%</w:t>
            </w:r>
          </w:p>
        </w:tc>
        <w:tc>
          <w:tcPr>
            <w:tcW w:w="491" w:type="pct"/>
          </w:tcPr>
          <w:p w14:paraId="48A23FBF" w14:textId="77777777" w:rsidR="00744D8E" w:rsidRPr="000A25B8" w:rsidRDefault="00744D8E" w:rsidP="0003160D">
            <w:pPr>
              <w:pStyle w:val="REG-P0"/>
              <w:jc w:val="left"/>
              <w:rPr>
                <w:sz w:val="18"/>
              </w:rPr>
            </w:pPr>
            <w:r w:rsidRPr="000A25B8">
              <w:rPr>
                <w:sz w:val="18"/>
              </w:rPr>
              <w:t>1.5%</w:t>
            </w:r>
          </w:p>
        </w:tc>
        <w:tc>
          <w:tcPr>
            <w:tcW w:w="491" w:type="pct"/>
          </w:tcPr>
          <w:p w14:paraId="13745C61" w14:textId="77777777" w:rsidR="00744D8E" w:rsidRPr="000A25B8" w:rsidRDefault="00744D8E" w:rsidP="0003160D">
            <w:pPr>
              <w:pStyle w:val="REG-P0"/>
              <w:jc w:val="left"/>
              <w:rPr>
                <w:sz w:val="18"/>
              </w:rPr>
            </w:pPr>
            <w:r w:rsidRPr="000A25B8">
              <w:rPr>
                <w:sz w:val="18"/>
              </w:rPr>
              <w:t>1.5%</w:t>
            </w:r>
          </w:p>
        </w:tc>
        <w:tc>
          <w:tcPr>
            <w:tcW w:w="491" w:type="pct"/>
          </w:tcPr>
          <w:p w14:paraId="7208AE7B" w14:textId="77777777" w:rsidR="00744D8E" w:rsidRPr="000A25B8" w:rsidRDefault="00744D8E" w:rsidP="0003160D">
            <w:pPr>
              <w:pStyle w:val="REG-P0"/>
              <w:jc w:val="left"/>
              <w:rPr>
                <w:sz w:val="18"/>
              </w:rPr>
            </w:pPr>
            <w:r w:rsidRPr="000A25B8">
              <w:rPr>
                <w:sz w:val="18"/>
              </w:rPr>
              <w:t>1.5%</w:t>
            </w:r>
          </w:p>
        </w:tc>
        <w:tc>
          <w:tcPr>
            <w:tcW w:w="491" w:type="pct"/>
          </w:tcPr>
          <w:p w14:paraId="521A9C32" w14:textId="77777777" w:rsidR="00744D8E" w:rsidRPr="000A25B8" w:rsidRDefault="00744D8E" w:rsidP="0003160D">
            <w:pPr>
              <w:pStyle w:val="REG-P0"/>
              <w:jc w:val="left"/>
              <w:rPr>
                <w:sz w:val="18"/>
              </w:rPr>
            </w:pPr>
            <w:r w:rsidRPr="000A25B8">
              <w:rPr>
                <w:sz w:val="18"/>
              </w:rPr>
              <w:t>1.5%</w:t>
            </w:r>
          </w:p>
        </w:tc>
        <w:tc>
          <w:tcPr>
            <w:tcW w:w="491" w:type="pct"/>
          </w:tcPr>
          <w:p w14:paraId="61E6F936" w14:textId="77777777" w:rsidR="00744D8E" w:rsidRPr="000A25B8" w:rsidRDefault="00744D8E" w:rsidP="0003160D">
            <w:pPr>
              <w:pStyle w:val="REG-P0"/>
              <w:jc w:val="left"/>
              <w:rPr>
                <w:sz w:val="18"/>
              </w:rPr>
            </w:pPr>
            <w:r w:rsidRPr="000A25B8">
              <w:rPr>
                <w:sz w:val="18"/>
              </w:rPr>
              <w:t>1.5%</w:t>
            </w:r>
          </w:p>
        </w:tc>
        <w:tc>
          <w:tcPr>
            <w:tcW w:w="491" w:type="pct"/>
          </w:tcPr>
          <w:p w14:paraId="74F37EA8" w14:textId="77777777" w:rsidR="00744D8E" w:rsidRPr="000A25B8" w:rsidRDefault="00744D8E" w:rsidP="0003160D">
            <w:pPr>
              <w:pStyle w:val="REG-P0"/>
              <w:jc w:val="left"/>
              <w:rPr>
                <w:sz w:val="18"/>
              </w:rPr>
            </w:pPr>
            <w:r w:rsidRPr="000A25B8">
              <w:rPr>
                <w:sz w:val="18"/>
              </w:rPr>
              <w:t>1.5%</w:t>
            </w:r>
          </w:p>
        </w:tc>
      </w:tr>
      <w:tr w:rsidR="00744D8E" w:rsidRPr="000A25B8" w14:paraId="6F129F82" w14:textId="77777777" w:rsidTr="0003160D">
        <w:tc>
          <w:tcPr>
            <w:tcW w:w="861" w:type="pct"/>
            <w:vMerge/>
            <w:tcBorders>
              <w:top w:val="nil"/>
            </w:tcBorders>
            <w:shd w:val="clear" w:color="auto" w:fill="E6E7E8"/>
            <w:vAlign w:val="center"/>
          </w:tcPr>
          <w:p w14:paraId="38B6FA7F" w14:textId="77777777" w:rsidR="00744D8E" w:rsidRPr="000A25B8" w:rsidRDefault="00744D8E" w:rsidP="00981E28">
            <w:pPr>
              <w:pStyle w:val="REG-P0"/>
              <w:jc w:val="left"/>
              <w:rPr>
                <w:sz w:val="2"/>
                <w:szCs w:val="2"/>
              </w:rPr>
            </w:pPr>
          </w:p>
        </w:tc>
        <w:tc>
          <w:tcPr>
            <w:tcW w:w="704" w:type="pct"/>
            <w:shd w:val="clear" w:color="auto" w:fill="E6E7E8"/>
          </w:tcPr>
          <w:p w14:paraId="5EB4B53F" w14:textId="77777777" w:rsidR="00744D8E" w:rsidRPr="000A25B8" w:rsidRDefault="00744D8E" w:rsidP="00434AEE">
            <w:pPr>
              <w:pStyle w:val="REG-P0"/>
              <w:rPr>
                <w:sz w:val="18"/>
              </w:rPr>
            </w:pPr>
            <w:r w:rsidRPr="000A25B8">
              <w:rPr>
                <w:sz w:val="18"/>
              </w:rPr>
              <w:t>Others</w:t>
            </w:r>
          </w:p>
        </w:tc>
        <w:tc>
          <w:tcPr>
            <w:tcW w:w="491" w:type="pct"/>
          </w:tcPr>
          <w:p w14:paraId="559A2D4B" w14:textId="77777777" w:rsidR="00744D8E" w:rsidRPr="000A25B8" w:rsidRDefault="00744D8E" w:rsidP="0003160D">
            <w:pPr>
              <w:pStyle w:val="REG-P0"/>
              <w:jc w:val="left"/>
              <w:rPr>
                <w:sz w:val="20"/>
              </w:rPr>
            </w:pPr>
          </w:p>
        </w:tc>
        <w:tc>
          <w:tcPr>
            <w:tcW w:w="491" w:type="pct"/>
          </w:tcPr>
          <w:p w14:paraId="16C8764F" w14:textId="77777777" w:rsidR="00744D8E" w:rsidRPr="000A25B8" w:rsidRDefault="00744D8E" w:rsidP="0003160D">
            <w:pPr>
              <w:pStyle w:val="REG-P0"/>
              <w:jc w:val="left"/>
              <w:rPr>
                <w:sz w:val="18"/>
              </w:rPr>
            </w:pPr>
            <w:r w:rsidRPr="000A25B8">
              <w:rPr>
                <w:sz w:val="18"/>
              </w:rPr>
              <w:t>0.10%</w:t>
            </w:r>
          </w:p>
        </w:tc>
        <w:tc>
          <w:tcPr>
            <w:tcW w:w="491" w:type="pct"/>
          </w:tcPr>
          <w:p w14:paraId="236F62EF" w14:textId="77777777" w:rsidR="00744D8E" w:rsidRPr="000A25B8" w:rsidRDefault="00744D8E" w:rsidP="0003160D">
            <w:pPr>
              <w:pStyle w:val="REG-P0"/>
              <w:jc w:val="left"/>
              <w:rPr>
                <w:sz w:val="18"/>
              </w:rPr>
            </w:pPr>
            <w:r w:rsidRPr="000A25B8">
              <w:rPr>
                <w:sz w:val="18"/>
              </w:rPr>
              <w:t>0.09%</w:t>
            </w:r>
          </w:p>
        </w:tc>
        <w:tc>
          <w:tcPr>
            <w:tcW w:w="491" w:type="pct"/>
          </w:tcPr>
          <w:p w14:paraId="03332114" w14:textId="77777777" w:rsidR="00744D8E" w:rsidRPr="000A25B8" w:rsidRDefault="00744D8E" w:rsidP="0003160D">
            <w:pPr>
              <w:pStyle w:val="REG-P0"/>
              <w:jc w:val="left"/>
              <w:rPr>
                <w:sz w:val="18"/>
              </w:rPr>
            </w:pPr>
            <w:r w:rsidRPr="000A25B8">
              <w:rPr>
                <w:sz w:val="18"/>
              </w:rPr>
              <w:t>0.10%</w:t>
            </w:r>
          </w:p>
        </w:tc>
        <w:tc>
          <w:tcPr>
            <w:tcW w:w="491" w:type="pct"/>
          </w:tcPr>
          <w:p w14:paraId="5B889CDC" w14:textId="77777777" w:rsidR="00744D8E" w:rsidRPr="000A25B8" w:rsidRDefault="00744D8E" w:rsidP="0003160D">
            <w:pPr>
              <w:pStyle w:val="REG-P0"/>
              <w:jc w:val="left"/>
              <w:rPr>
                <w:sz w:val="18"/>
              </w:rPr>
            </w:pPr>
            <w:r w:rsidRPr="000A25B8">
              <w:rPr>
                <w:sz w:val="18"/>
              </w:rPr>
              <w:t>0.11%</w:t>
            </w:r>
          </w:p>
        </w:tc>
        <w:tc>
          <w:tcPr>
            <w:tcW w:w="491" w:type="pct"/>
          </w:tcPr>
          <w:p w14:paraId="22F67E4A" w14:textId="77777777" w:rsidR="00744D8E" w:rsidRPr="000A25B8" w:rsidRDefault="00744D8E" w:rsidP="0003160D">
            <w:pPr>
              <w:pStyle w:val="REG-P0"/>
              <w:jc w:val="left"/>
              <w:rPr>
                <w:sz w:val="18"/>
              </w:rPr>
            </w:pPr>
            <w:r w:rsidRPr="000A25B8">
              <w:rPr>
                <w:sz w:val="18"/>
              </w:rPr>
              <w:t>0.11%</w:t>
            </w:r>
          </w:p>
        </w:tc>
        <w:tc>
          <w:tcPr>
            <w:tcW w:w="491" w:type="pct"/>
          </w:tcPr>
          <w:p w14:paraId="6557A99C" w14:textId="77777777" w:rsidR="00744D8E" w:rsidRPr="000A25B8" w:rsidRDefault="00744D8E" w:rsidP="0003160D">
            <w:pPr>
              <w:pStyle w:val="REG-P0"/>
              <w:jc w:val="left"/>
              <w:rPr>
                <w:sz w:val="18"/>
              </w:rPr>
            </w:pPr>
            <w:r w:rsidRPr="000A25B8">
              <w:rPr>
                <w:sz w:val="18"/>
              </w:rPr>
              <w:t>0.12%</w:t>
            </w:r>
          </w:p>
        </w:tc>
      </w:tr>
      <w:tr w:rsidR="00744D8E" w:rsidRPr="000A25B8" w14:paraId="00BEC6F3" w14:textId="77777777" w:rsidTr="0003160D">
        <w:tc>
          <w:tcPr>
            <w:tcW w:w="861" w:type="pct"/>
            <w:vMerge/>
            <w:tcBorders>
              <w:top w:val="nil"/>
            </w:tcBorders>
            <w:shd w:val="clear" w:color="auto" w:fill="E6E7E8"/>
            <w:vAlign w:val="center"/>
          </w:tcPr>
          <w:p w14:paraId="387E3643" w14:textId="77777777" w:rsidR="00744D8E" w:rsidRPr="000A25B8" w:rsidRDefault="00744D8E" w:rsidP="00981E28">
            <w:pPr>
              <w:pStyle w:val="REG-P0"/>
              <w:jc w:val="left"/>
              <w:rPr>
                <w:sz w:val="2"/>
                <w:szCs w:val="2"/>
              </w:rPr>
            </w:pPr>
          </w:p>
        </w:tc>
        <w:tc>
          <w:tcPr>
            <w:tcW w:w="704" w:type="pct"/>
            <w:shd w:val="clear" w:color="auto" w:fill="E6E7E8"/>
          </w:tcPr>
          <w:p w14:paraId="5CF481E1" w14:textId="77777777" w:rsidR="00744D8E" w:rsidRPr="000A25B8" w:rsidRDefault="00744D8E" w:rsidP="00434AEE">
            <w:pPr>
              <w:pStyle w:val="REG-P0"/>
              <w:rPr>
                <w:sz w:val="18"/>
              </w:rPr>
            </w:pPr>
            <w:r w:rsidRPr="000A25B8">
              <w:rPr>
                <w:sz w:val="18"/>
              </w:rPr>
              <w:t>Broadcasters</w:t>
            </w:r>
          </w:p>
        </w:tc>
        <w:tc>
          <w:tcPr>
            <w:tcW w:w="491" w:type="pct"/>
          </w:tcPr>
          <w:p w14:paraId="2B2770E7" w14:textId="77777777" w:rsidR="00744D8E" w:rsidRPr="000A25B8" w:rsidRDefault="00744D8E" w:rsidP="0003160D">
            <w:pPr>
              <w:pStyle w:val="REG-P0"/>
              <w:jc w:val="left"/>
              <w:rPr>
                <w:sz w:val="20"/>
              </w:rPr>
            </w:pPr>
          </w:p>
        </w:tc>
        <w:tc>
          <w:tcPr>
            <w:tcW w:w="491" w:type="pct"/>
          </w:tcPr>
          <w:p w14:paraId="2323116E" w14:textId="77777777" w:rsidR="00744D8E" w:rsidRPr="000A25B8" w:rsidRDefault="00744D8E" w:rsidP="0003160D">
            <w:pPr>
              <w:pStyle w:val="REG-P0"/>
              <w:jc w:val="left"/>
              <w:rPr>
                <w:sz w:val="20"/>
              </w:rPr>
            </w:pPr>
          </w:p>
        </w:tc>
        <w:tc>
          <w:tcPr>
            <w:tcW w:w="491" w:type="pct"/>
          </w:tcPr>
          <w:p w14:paraId="136075B1" w14:textId="77777777" w:rsidR="00744D8E" w:rsidRPr="000A25B8" w:rsidRDefault="00744D8E" w:rsidP="0003160D">
            <w:pPr>
              <w:pStyle w:val="REG-P0"/>
              <w:jc w:val="left"/>
              <w:rPr>
                <w:sz w:val="20"/>
              </w:rPr>
            </w:pPr>
          </w:p>
        </w:tc>
        <w:tc>
          <w:tcPr>
            <w:tcW w:w="491" w:type="pct"/>
          </w:tcPr>
          <w:p w14:paraId="768FBAC6" w14:textId="77777777" w:rsidR="00744D8E" w:rsidRPr="000A25B8" w:rsidRDefault="00744D8E" w:rsidP="0003160D">
            <w:pPr>
              <w:pStyle w:val="REG-P0"/>
              <w:jc w:val="left"/>
              <w:rPr>
                <w:sz w:val="20"/>
              </w:rPr>
            </w:pPr>
          </w:p>
        </w:tc>
        <w:tc>
          <w:tcPr>
            <w:tcW w:w="491" w:type="pct"/>
          </w:tcPr>
          <w:p w14:paraId="02FD35F8" w14:textId="77777777" w:rsidR="00744D8E" w:rsidRPr="000A25B8" w:rsidRDefault="00744D8E" w:rsidP="0003160D">
            <w:pPr>
              <w:pStyle w:val="REG-P0"/>
              <w:jc w:val="left"/>
              <w:rPr>
                <w:sz w:val="20"/>
              </w:rPr>
            </w:pPr>
          </w:p>
        </w:tc>
        <w:tc>
          <w:tcPr>
            <w:tcW w:w="491" w:type="pct"/>
          </w:tcPr>
          <w:p w14:paraId="470C1E45" w14:textId="77777777" w:rsidR="00744D8E" w:rsidRPr="000A25B8" w:rsidRDefault="00744D8E" w:rsidP="0003160D">
            <w:pPr>
              <w:pStyle w:val="REG-P0"/>
              <w:jc w:val="left"/>
              <w:rPr>
                <w:sz w:val="20"/>
              </w:rPr>
            </w:pPr>
          </w:p>
        </w:tc>
        <w:tc>
          <w:tcPr>
            <w:tcW w:w="491" w:type="pct"/>
          </w:tcPr>
          <w:p w14:paraId="36F2193B" w14:textId="77777777" w:rsidR="00744D8E" w:rsidRPr="000A25B8" w:rsidRDefault="00744D8E" w:rsidP="0003160D">
            <w:pPr>
              <w:pStyle w:val="REG-P0"/>
              <w:jc w:val="left"/>
              <w:rPr>
                <w:sz w:val="18"/>
              </w:rPr>
            </w:pPr>
            <w:r w:rsidRPr="000A25B8">
              <w:rPr>
                <w:sz w:val="18"/>
              </w:rPr>
              <w:t>1.07%</w:t>
            </w:r>
          </w:p>
        </w:tc>
      </w:tr>
      <w:tr w:rsidR="00744D8E" w:rsidRPr="000A25B8" w14:paraId="2821B6AD" w14:textId="77777777" w:rsidTr="0003160D">
        <w:tc>
          <w:tcPr>
            <w:tcW w:w="861" w:type="pct"/>
            <w:vMerge w:val="restart"/>
            <w:shd w:val="clear" w:color="auto" w:fill="E6E7E8"/>
            <w:vAlign w:val="center"/>
          </w:tcPr>
          <w:p w14:paraId="70B3A0D9" w14:textId="77777777" w:rsidR="00744D8E" w:rsidRPr="000A25B8" w:rsidRDefault="00744D8E" w:rsidP="00981E28">
            <w:pPr>
              <w:pStyle w:val="REG-P0"/>
              <w:jc w:val="left"/>
              <w:rPr>
                <w:sz w:val="18"/>
              </w:rPr>
            </w:pPr>
            <w:r w:rsidRPr="000A25B8">
              <w:rPr>
                <w:sz w:val="18"/>
              </w:rPr>
              <w:t>Estimated</w:t>
            </w:r>
            <w:r w:rsidRPr="000A25B8">
              <w:rPr>
                <w:spacing w:val="1"/>
                <w:sz w:val="18"/>
              </w:rPr>
              <w:t xml:space="preserve"> </w:t>
            </w:r>
            <w:r w:rsidRPr="000A25B8">
              <w:rPr>
                <w:spacing w:val="-1"/>
                <w:sz w:val="18"/>
              </w:rPr>
              <w:t xml:space="preserve">regulatory </w:t>
            </w:r>
            <w:r w:rsidRPr="000A25B8">
              <w:rPr>
                <w:sz w:val="18"/>
              </w:rPr>
              <w:t>levy</w:t>
            </w:r>
            <w:r w:rsidRPr="000A25B8">
              <w:rPr>
                <w:spacing w:val="-42"/>
                <w:sz w:val="18"/>
              </w:rPr>
              <w:t xml:space="preserve"> </w:t>
            </w:r>
            <w:r w:rsidRPr="000A25B8">
              <w:rPr>
                <w:sz w:val="18"/>
              </w:rPr>
              <w:t>revenue for</w:t>
            </w:r>
            <w:r w:rsidRPr="000A25B8">
              <w:rPr>
                <w:spacing w:val="1"/>
                <w:sz w:val="18"/>
              </w:rPr>
              <w:t xml:space="preserve"> </w:t>
            </w:r>
            <w:r w:rsidRPr="000A25B8">
              <w:rPr>
                <w:sz w:val="18"/>
              </w:rPr>
              <w:t>CRAN in N$</w:t>
            </w:r>
            <w:r w:rsidRPr="000A25B8">
              <w:rPr>
                <w:spacing w:val="1"/>
                <w:sz w:val="18"/>
              </w:rPr>
              <w:t xml:space="preserve"> </w:t>
            </w:r>
            <w:r w:rsidRPr="000A25B8">
              <w:rPr>
                <w:sz w:val="18"/>
              </w:rPr>
              <w:t>million</w:t>
            </w:r>
          </w:p>
        </w:tc>
        <w:tc>
          <w:tcPr>
            <w:tcW w:w="704" w:type="pct"/>
            <w:shd w:val="clear" w:color="auto" w:fill="E6E7E8"/>
          </w:tcPr>
          <w:p w14:paraId="362EA84B" w14:textId="77777777" w:rsidR="00744D8E" w:rsidRPr="000A25B8" w:rsidRDefault="00744D8E" w:rsidP="00434AEE">
            <w:pPr>
              <w:pStyle w:val="REG-P0"/>
              <w:rPr>
                <w:sz w:val="18"/>
              </w:rPr>
            </w:pPr>
            <w:r w:rsidRPr="000A25B8">
              <w:rPr>
                <w:sz w:val="18"/>
              </w:rPr>
              <w:t>TN</w:t>
            </w:r>
          </w:p>
        </w:tc>
        <w:tc>
          <w:tcPr>
            <w:tcW w:w="491" w:type="pct"/>
          </w:tcPr>
          <w:p w14:paraId="36FB266E" w14:textId="77777777" w:rsidR="00744D8E" w:rsidRPr="000A25B8" w:rsidRDefault="00744D8E" w:rsidP="0003160D">
            <w:pPr>
              <w:pStyle w:val="REG-P0"/>
              <w:jc w:val="left"/>
              <w:rPr>
                <w:sz w:val="18"/>
              </w:rPr>
            </w:pPr>
            <w:r w:rsidRPr="000A25B8">
              <w:rPr>
                <w:sz w:val="18"/>
              </w:rPr>
              <w:t>18.3</w:t>
            </w:r>
          </w:p>
        </w:tc>
        <w:tc>
          <w:tcPr>
            <w:tcW w:w="491" w:type="pct"/>
          </w:tcPr>
          <w:p w14:paraId="5BFE13FD" w14:textId="77777777" w:rsidR="00744D8E" w:rsidRPr="000A25B8" w:rsidRDefault="00744D8E" w:rsidP="0003160D">
            <w:pPr>
              <w:pStyle w:val="REG-P0"/>
              <w:jc w:val="left"/>
              <w:rPr>
                <w:sz w:val="18"/>
              </w:rPr>
            </w:pPr>
            <w:r w:rsidRPr="000A25B8">
              <w:rPr>
                <w:sz w:val="18"/>
              </w:rPr>
              <w:t>19.6</w:t>
            </w:r>
          </w:p>
        </w:tc>
        <w:tc>
          <w:tcPr>
            <w:tcW w:w="491" w:type="pct"/>
          </w:tcPr>
          <w:p w14:paraId="3D51BC6F" w14:textId="77777777" w:rsidR="00744D8E" w:rsidRPr="000A25B8" w:rsidRDefault="00744D8E" w:rsidP="0003160D">
            <w:pPr>
              <w:pStyle w:val="REG-P0"/>
              <w:jc w:val="left"/>
              <w:rPr>
                <w:sz w:val="18"/>
              </w:rPr>
            </w:pPr>
            <w:r w:rsidRPr="000A25B8">
              <w:rPr>
                <w:sz w:val="18"/>
              </w:rPr>
              <w:t>20.3</w:t>
            </w:r>
          </w:p>
        </w:tc>
        <w:tc>
          <w:tcPr>
            <w:tcW w:w="491" w:type="pct"/>
          </w:tcPr>
          <w:p w14:paraId="03B6BAE8" w14:textId="77777777" w:rsidR="00744D8E" w:rsidRPr="000A25B8" w:rsidRDefault="00744D8E" w:rsidP="0003160D">
            <w:pPr>
              <w:pStyle w:val="REG-P0"/>
              <w:jc w:val="left"/>
              <w:rPr>
                <w:sz w:val="18"/>
              </w:rPr>
            </w:pPr>
            <w:r w:rsidRPr="000A25B8">
              <w:rPr>
                <w:sz w:val="18"/>
              </w:rPr>
              <w:t>21.3</w:t>
            </w:r>
          </w:p>
        </w:tc>
        <w:tc>
          <w:tcPr>
            <w:tcW w:w="491" w:type="pct"/>
          </w:tcPr>
          <w:p w14:paraId="142CFBD3" w14:textId="77777777" w:rsidR="00744D8E" w:rsidRPr="000A25B8" w:rsidRDefault="00744D8E" w:rsidP="0003160D">
            <w:pPr>
              <w:pStyle w:val="REG-P0"/>
              <w:jc w:val="left"/>
              <w:rPr>
                <w:sz w:val="18"/>
              </w:rPr>
            </w:pPr>
            <w:r w:rsidRPr="000A25B8">
              <w:rPr>
                <w:sz w:val="18"/>
              </w:rPr>
              <w:t>22.8</w:t>
            </w:r>
          </w:p>
        </w:tc>
        <w:tc>
          <w:tcPr>
            <w:tcW w:w="491" w:type="pct"/>
          </w:tcPr>
          <w:p w14:paraId="1CC58135" w14:textId="77777777" w:rsidR="00744D8E" w:rsidRPr="000A25B8" w:rsidRDefault="00744D8E" w:rsidP="0003160D">
            <w:pPr>
              <w:pStyle w:val="REG-P0"/>
              <w:jc w:val="left"/>
              <w:rPr>
                <w:sz w:val="18"/>
              </w:rPr>
            </w:pPr>
            <w:r w:rsidRPr="000A25B8">
              <w:rPr>
                <w:sz w:val="18"/>
              </w:rPr>
              <w:t>22.5</w:t>
            </w:r>
          </w:p>
        </w:tc>
        <w:tc>
          <w:tcPr>
            <w:tcW w:w="491" w:type="pct"/>
          </w:tcPr>
          <w:p w14:paraId="5FFA8087" w14:textId="77777777" w:rsidR="00744D8E" w:rsidRPr="000A25B8" w:rsidRDefault="00744D8E" w:rsidP="0003160D">
            <w:pPr>
              <w:pStyle w:val="REG-P0"/>
              <w:jc w:val="left"/>
              <w:rPr>
                <w:sz w:val="18"/>
              </w:rPr>
            </w:pPr>
            <w:r w:rsidRPr="000A25B8">
              <w:rPr>
                <w:sz w:val="18"/>
              </w:rPr>
              <w:t>23.0</w:t>
            </w:r>
          </w:p>
        </w:tc>
      </w:tr>
      <w:tr w:rsidR="00744D8E" w:rsidRPr="000A25B8" w14:paraId="472E351D" w14:textId="77777777" w:rsidTr="0003160D">
        <w:tc>
          <w:tcPr>
            <w:tcW w:w="861" w:type="pct"/>
            <w:vMerge/>
            <w:tcBorders>
              <w:top w:val="nil"/>
            </w:tcBorders>
            <w:shd w:val="clear" w:color="auto" w:fill="E6E7E8"/>
          </w:tcPr>
          <w:p w14:paraId="3069D973" w14:textId="77777777" w:rsidR="00744D8E" w:rsidRPr="000A25B8" w:rsidRDefault="00744D8E" w:rsidP="00434AEE">
            <w:pPr>
              <w:pStyle w:val="REG-P0"/>
              <w:rPr>
                <w:sz w:val="2"/>
                <w:szCs w:val="2"/>
              </w:rPr>
            </w:pPr>
          </w:p>
        </w:tc>
        <w:tc>
          <w:tcPr>
            <w:tcW w:w="704" w:type="pct"/>
            <w:shd w:val="clear" w:color="auto" w:fill="E6E7E8"/>
          </w:tcPr>
          <w:p w14:paraId="67C7D902" w14:textId="77777777" w:rsidR="00744D8E" w:rsidRPr="000A25B8" w:rsidRDefault="00744D8E" w:rsidP="00434AEE">
            <w:pPr>
              <w:pStyle w:val="REG-P0"/>
              <w:rPr>
                <w:sz w:val="18"/>
              </w:rPr>
            </w:pPr>
            <w:r w:rsidRPr="000A25B8">
              <w:rPr>
                <w:sz w:val="18"/>
              </w:rPr>
              <w:t>MTC</w:t>
            </w:r>
          </w:p>
        </w:tc>
        <w:tc>
          <w:tcPr>
            <w:tcW w:w="491" w:type="pct"/>
          </w:tcPr>
          <w:p w14:paraId="78DCFF75" w14:textId="77777777" w:rsidR="00744D8E" w:rsidRPr="000A25B8" w:rsidRDefault="00744D8E" w:rsidP="0003160D">
            <w:pPr>
              <w:pStyle w:val="REG-P0"/>
              <w:jc w:val="left"/>
              <w:rPr>
                <w:sz w:val="18"/>
              </w:rPr>
            </w:pPr>
            <w:r w:rsidRPr="000A25B8">
              <w:rPr>
                <w:sz w:val="18"/>
              </w:rPr>
              <w:t>24.3</w:t>
            </w:r>
          </w:p>
        </w:tc>
        <w:tc>
          <w:tcPr>
            <w:tcW w:w="491" w:type="pct"/>
          </w:tcPr>
          <w:p w14:paraId="5141349F" w14:textId="77777777" w:rsidR="00744D8E" w:rsidRPr="000A25B8" w:rsidRDefault="00744D8E" w:rsidP="0003160D">
            <w:pPr>
              <w:pStyle w:val="REG-P0"/>
              <w:jc w:val="left"/>
              <w:rPr>
                <w:sz w:val="18"/>
              </w:rPr>
            </w:pPr>
            <w:r w:rsidRPr="000A25B8">
              <w:rPr>
                <w:sz w:val="18"/>
              </w:rPr>
              <w:t>27.5</w:t>
            </w:r>
          </w:p>
        </w:tc>
        <w:tc>
          <w:tcPr>
            <w:tcW w:w="491" w:type="pct"/>
          </w:tcPr>
          <w:p w14:paraId="4D8CA12F" w14:textId="77777777" w:rsidR="00744D8E" w:rsidRPr="000A25B8" w:rsidRDefault="00744D8E" w:rsidP="0003160D">
            <w:pPr>
              <w:pStyle w:val="REG-P0"/>
              <w:jc w:val="left"/>
              <w:rPr>
                <w:sz w:val="18"/>
              </w:rPr>
            </w:pPr>
            <w:r w:rsidRPr="000A25B8">
              <w:rPr>
                <w:sz w:val="18"/>
              </w:rPr>
              <w:t>31.2</w:t>
            </w:r>
          </w:p>
        </w:tc>
        <w:tc>
          <w:tcPr>
            <w:tcW w:w="491" w:type="pct"/>
          </w:tcPr>
          <w:p w14:paraId="271077B8" w14:textId="77777777" w:rsidR="00744D8E" w:rsidRPr="000A25B8" w:rsidRDefault="00744D8E" w:rsidP="0003160D">
            <w:pPr>
              <w:pStyle w:val="REG-P0"/>
              <w:jc w:val="left"/>
              <w:rPr>
                <w:sz w:val="18"/>
              </w:rPr>
            </w:pPr>
            <w:r w:rsidRPr="000A25B8">
              <w:rPr>
                <w:sz w:val="18"/>
              </w:rPr>
              <w:t>33.8</w:t>
            </w:r>
          </w:p>
        </w:tc>
        <w:tc>
          <w:tcPr>
            <w:tcW w:w="491" w:type="pct"/>
          </w:tcPr>
          <w:p w14:paraId="3DCD9A0C" w14:textId="77777777" w:rsidR="00744D8E" w:rsidRPr="000A25B8" w:rsidRDefault="00744D8E" w:rsidP="0003160D">
            <w:pPr>
              <w:pStyle w:val="REG-P0"/>
              <w:jc w:val="left"/>
              <w:rPr>
                <w:sz w:val="18"/>
              </w:rPr>
            </w:pPr>
            <w:r w:rsidRPr="000A25B8">
              <w:rPr>
                <w:sz w:val="18"/>
              </w:rPr>
              <w:t>34.9</w:t>
            </w:r>
          </w:p>
        </w:tc>
        <w:tc>
          <w:tcPr>
            <w:tcW w:w="491" w:type="pct"/>
          </w:tcPr>
          <w:p w14:paraId="139B8DC9" w14:textId="77777777" w:rsidR="00744D8E" w:rsidRPr="000A25B8" w:rsidRDefault="00744D8E" w:rsidP="0003160D">
            <w:pPr>
              <w:pStyle w:val="REG-P0"/>
              <w:jc w:val="left"/>
              <w:rPr>
                <w:sz w:val="18"/>
              </w:rPr>
            </w:pPr>
            <w:r w:rsidRPr="000A25B8">
              <w:rPr>
                <w:sz w:val="18"/>
              </w:rPr>
              <w:t>36.3</w:t>
            </w:r>
          </w:p>
        </w:tc>
        <w:tc>
          <w:tcPr>
            <w:tcW w:w="491" w:type="pct"/>
          </w:tcPr>
          <w:p w14:paraId="519B202D" w14:textId="77777777" w:rsidR="00744D8E" w:rsidRPr="000A25B8" w:rsidRDefault="00744D8E" w:rsidP="0003160D">
            <w:pPr>
              <w:pStyle w:val="REG-P0"/>
              <w:jc w:val="left"/>
              <w:rPr>
                <w:sz w:val="18"/>
              </w:rPr>
            </w:pPr>
            <w:r w:rsidRPr="000A25B8">
              <w:rPr>
                <w:sz w:val="18"/>
              </w:rPr>
              <w:t>37.5</w:t>
            </w:r>
          </w:p>
        </w:tc>
      </w:tr>
      <w:tr w:rsidR="00744D8E" w:rsidRPr="000A25B8" w14:paraId="5334A545" w14:textId="77777777" w:rsidTr="0003160D">
        <w:tc>
          <w:tcPr>
            <w:tcW w:w="861" w:type="pct"/>
            <w:vMerge/>
            <w:tcBorders>
              <w:top w:val="nil"/>
            </w:tcBorders>
            <w:shd w:val="clear" w:color="auto" w:fill="E6E7E8"/>
          </w:tcPr>
          <w:p w14:paraId="52B88069" w14:textId="77777777" w:rsidR="00744D8E" w:rsidRPr="000A25B8" w:rsidRDefault="00744D8E" w:rsidP="00434AEE">
            <w:pPr>
              <w:pStyle w:val="REG-P0"/>
              <w:rPr>
                <w:sz w:val="2"/>
                <w:szCs w:val="2"/>
              </w:rPr>
            </w:pPr>
          </w:p>
        </w:tc>
        <w:tc>
          <w:tcPr>
            <w:tcW w:w="704" w:type="pct"/>
            <w:shd w:val="clear" w:color="auto" w:fill="E6E7E8"/>
          </w:tcPr>
          <w:p w14:paraId="0B23250C" w14:textId="77777777" w:rsidR="00744D8E" w:rsidRPr="000A25B8" w:rsidRDefault="00744D8E" w:rsidP="00434AEE">
            <w:pPr>
              <w:pStyle w:val="REG-P0"/>
              <w:rPr>
                <w:sz w:val="18"/>
              </w:rPr>
            </w:pPr>
            <w:r w:rsidRPr="000A25B8">
              <w:rPr>
                <w:sz w:val="18"/>
              </w:rPr>
              <w:t>Others</w:t>
            </w:r>
          </w:p>
        </w:tc>
        <w:tc>
          <w:tcPr>
            <w:tcW w:w="491" w:type="pct"/>
          </w:tcPr>
          <w:p w14:paraId="5E50FC39" w14:textId="77777777" w:rsidR="00744D8E" w:rsidRPr="000A25B8" w:rsidRDefault="00744D8E" w:rsidP="0003160D">
            <w:pPr>
              <w:pStyle w:val="REG-P0"/>
              <w:jc w:val="left"/>
              <w:rPr>
                <w:sz w:val="18"/>
              </w:rPr>
            </w:pPr>
            <w:r w:rsidRPr="000A25B8">
              <w:rPr>
                <w:sz w:val="18"/>
              </w:rPr>
              <w:t>-</w:t>
            </w:r>
          </w:p>
        </w:tc>
        <w:tc>
          <w:tcPr>
            <w:tcW w:w="491" w:type="pct"/>
          </w:tcPr>
          <w:p w14:paraId="63E8FFC1" w14:textId="77777777" w:rsidR="00744D8E" w:rsidRPr="000A25B8" w:rsidRDefault="00744D8E" w:rsidP="0003160D">
            <w:pPr>
              <w:pStyle w:val="REG-P0"/>
              <w:jc w:val="left"/>
              <w:rPr>
                <w:sz w:val="18"/>
              </w:rPr>
            </w:pPr>
            <w:r w:rsidRPr="000A25B8">
              <w:rPr>
                <w:sz w:val="18"/>
              </w:rPr>
              <w:t>0.2</w:t>
            </w:r>
          </w:p>
        </w:tc>
        <w:tc>
          <w:tcPr>
            <w:tcW w:w="491" w:type="pct"/>
          </w:tcPr>
          <w:p w14:paraId="7CA88246" w14:textId="77777777" w:rsidR="00744D8E" w:rsidRPr="000A25B8" w:rsidRDefault="00744D8E" w:rsidP="0003160D">
            <w:pPr>
              <w:pStyle w:val="REG-P0"/>
              <w:jc w:val="left"/>
              <w:rPr>
                <w:sz w:val="18"/>
              </w:rPr>
            </w:pPr>
            <w:r w:rsidRPr="000A25B8">
              <w:rPr>
                <w:sz w:val="18"/>
              </w:rPr>
              <w:t>0.2</w:t>
            </w:r>
          </w:p>
        </w:tc>
        <w:tc>
          <w:tcPr>
            <w:tcW w:w="491" w:type="pct"/>
          </w:tcPr>
          <w:p w14:paraId="679ABE99" w14:textId="77777777" w:rsidR="00744D8E" w:rsidRPr="000A25B8" w:rsidRDefault="00744D8E" w:rsidP="0003160D">
            <w:pPr>
              <w:pStyle w:val="REG-P0"/>
              <w:jc w:val="left"/>
              <w:rPr>
                <w:sz w:val="18"/>
              </w:rPr>
            </w:pPr>
            <w:r w:rsidRPr="000A25B8">
              <w:rPr>
                <w:sz w:val="18"/>
              </w:rPr>
              <w:t>0.7</w:t>
            </w:r>
          </w:p>
        </w:tc>
        <w:tc>
          <w:tcPr>
            <w:tcW w:w="491" w:type="pct"/>
          </w:tcPr>
          <w:p w14:paraId="368EE77F" w14:textId="77777777" w:rsidR="00744D8E" w:rsidRPr="000A25B8" w:rsidRDefault="00744D8E" w:rsidP="0003160D">
            <w:pPr>
              <w:pStyle w:val="REG-P0"/>
              <w:jc w:val="left"/>
              <w:rPr>
                <w:sz w:val="18"/>
              </w:rPr>
            </w:pPr>
            <w:r w:rsidRPr="000A25B8">
              <w:rPr>
                <w:sz w:val="18"/>
              </w:rPr>
              <w:t>0.9</w:t>
            </w:r>
          </w:p>
        </w:tc>
        <w:tc>
          <w:tcPr>
            <w:tcW w:w="491" w:type="pct"/>
          </w:tcPr>
          <w:p w14:paraId="2353CCE7" w14:textId="77777777" w:rsidR="00744D8E" w:rsidRPr="000A25B8" w:rsidRDefault="00744D8E" w:rsidP="0003160D">
            <w:pPr>
              <w:pStyle w:val="REG-P0"/>
              <w:jc w:val="left"/>
              <w:rPr>
                <w:sz w:val="18"/>
              </w:rPr>
            </w:pPr>
            <w:r w:rsidRPr="000A25B8">
              <w:rPr>
                <w:sz w:val="18"/>
              </w:rPr>
              <w:t>1.4</w:t>
            </w:r>
          </w:p>
        </w:tc>
        <w:tc>
          <w:tcPr>
            <w:tcW w:w="491" w:type="pct"/>
          </w:tcPr>
          <w:p w14:paraId="60E8849F" w14:textId="77777777" w:rsidR="00744D8E" w:rsidRPr="000A25B8" w:rsidRDefault="00744D8E" w:rsidP="0003160D">
            <w:pPr>
              <w:pStyle w:val="REG-P0"/>
              <w:jc w:val="left"/>
              <w:rPr>
                <w:sz w:val="18"/>
              </w:rPr>
            </w:pPr>
            <w:r w:rsidRPr="000A25B8">
              <w:rPr>
                <w:sz w:val="18"/>
              </w:rPr>
              <w:t>1.8</w:t>
            </w:r>
          </w:p>
        </w:tc>
      </w:tr>
      <w:tr w:rsidR="00744D8E" w:rsidRPr="000A25B8" w14:paraId="0383A1AD" w14:textId="77777777" w:rsidTr="0003160D">
        <w:tc>
          <w:tcPr>
            <w:tcW w:w="861" w:type="pct"/>
            <w:vMerge/>
            <w:tcBorders>
              <w:top w:val="nil"/>
            </w:tcBorders>
            <w:shd w:val="clear" w:color="auto" w:fill="E6E7E8"/>
          </w:tcPr>
          <w:p w14:paraId="25B53C48" w14:textId="77777777" w:rsidR="00744D8E" w:rsidRPr="000A25B8" w:rsidRDefault="00744D8E" w:rsidP="00434AEE">
            <w:pPr>
              <w:pStyle w:val="REG-P0"/>
              <w:rPr>
                <w:sz w:val="2"/>
                <w:szCs w:val="2"/>
              </w:rPr>
            </w:pPr>
          </w:p>
        </w:tc>
        <w:tc>
          <w:tcPr>
            <w:tcW w:w="704" w:type="pct"/>
            <w:shd w:val="clear" w:color="auto" w:fill="E6E7E8"/>
          </w:tcPr>
          <w:p w14:paraId="34D6656E" w14:textId="77777777" w:rsidR="00744D8E" w:rsidRPr="000A25B8" w:rsidRDefault="00744D8E" w:rsidP="00434AEE">
            <w:pPr>
              <w:pStyle w:val="REG-P0"/>
              <w:rPr>
                <w:sz w:val="18"/>
              </w:rPr>
            </w:pPr>
            <w:r w:rsidRPr="000A25B8">
              <w:rPr>
                <w:sz w:val="18"/>
              </w:rPr>
              <w:t>Broadcasters</w:t>
            </w:r>
          </w:p>
        </w:tc>
        <w:tc>
          <w:tcPr>
            <w:tcW w:w="491" w:type="pct"/>
          </w:tcPr>
          <w:p w14:paraId="1FFE0D8C" w14:textId="77777777" w:rsidR="00744D8E" w:rsidRPr="000A25B8" w:rsidRDefault="00744D8E" w:rsidP="0003160D">
            <w:pPr>
              <w:pStyle w:val="REG-P0"/>
              <w:jc w:val="left"/>
              <w:rPr>
                <w:sz w:val="20"/>
              </w:rPr>
            </w:pPr>
          </w:p>
        </w:tc>
        <w:tc>
          <w:tcPr>
            <w:tcW w:w="491" w:type="pct"/>
          </w:tcPr>
          <w:p w14:paraId="705A6C81" w14:textId="77777777" w:rsidR="00744D8E" w:rsidRPr="000A25B8" w:rsidRDefault="00744D8E" w:rsidP="0003160D">
            <w:pPr>
              <w:pStyle w:val="REG-P0"/>
              <w:jc w:val="left"/>
              <w:rPr>
                <w:sz w:val="20"/>
              </w:rPr>
            </w:pPr>
          </w:p>
        </w:tc>
        <w:tc>
          <w:tcPr>
            <w:tcW w:w="491" w:type="pct"/>
          </w:tcPr>
          <w:p w14:paraId="580176FD" w14:textId="77777777" w:rsidR="00744D8E" w:rsidRPr="000A25B8" w:rsidRDefault="00744D8E" w:rsidP="0003160D">
            <w:pPr>
              <w:pStyle w:val="REG-P0"/>
              <w:jc w:val="left"/>
              <w:rPr>
                <w:sz w:val="20"/>
              </w:rPr>
            </w:pPr>
          </w:p>
        </w:tc>
        <w:tc>
          <w:tcPr>
            <w:tcW w:w="491" w:type="pct"/>
          </w:tcPr>
          <w:p w14:paraId="4B3EB7ED" w14:textId="77777777" w:rsidR="00744D8E" w:rsidRPr="000A25B8" w:rsidRDefault="00744D8E" w:rsidP="0003160D">
            <w:pPr>
              <w:pStyle w:val="REG-P0"/>
              <w:jc w:val="left"/>
              <w:rPr>
                <w:sz w:val="20"/>
              </w:rPr>
            </w:pPr>
          </w:p>
        </w:tc>
        <w:tc>
          <w:tcPr>
            <w:tcW w:w="491" w:type="pct"/>
          </w:tcPr>
          <w:p w14:paraId="4022EE24" w14:textId="77777777" w:rsidR="00744D8E" w:rsidRPr="000A25B8" w:rsidRDefault="00744D8E" w:rsidP="0003160D">
            <w:pPr>
              <w:pStyle w:val="REG-P0"/>
              <w:jc w:val="left"/>
              <w:rPr>
                <w:sz w:val="20"/>
              </w:rPr>
            </w:pPr>
          </w:p>
        </w:tc>
        <w:tc>
          <w:tcPr>
            <w:tcW w:w="491" w:type="pct"/>
          </w:tcPr>
          <w:p w14:paraId="1716BC43" w14:textId="77777777" w:rsidR="00744D8E" w:rsidRPr="000A25B8" w:rsidRDefault="00744D8E" w:rsidP="0003160D">
            <w:pPr>
              <w:pStyle w:val="REG-P0"/>
              <w:jc w:val="left"/>
              <w:rPr>
                <w:sz w:val="20"/>
              </w:rPr>
            </w:pPr>
          </w:p>
        </w:tc>
        <w:tc>
          <w:tcPr>
            <w:tcW w:w="491" w:type="pct"/>
          </w:tcPr>
          <w:p w14:paraId="5E41205E" w14:textId="77777777" w:rsidR="00744D8E" w:rsidRPr="000A25B8" w:rsidRDefault="00744D8E" w:rsidP="0003160D">
            <w:pPr>
              <w:pStyle w:val="REG-P0"/>
              <w:jc w:val="left"/>
              <w:rPr>
                <w:sz w:val="18"/>
              </w:rPr>
            </w:pPr>
            <w:r w:rsidRPr="000A25B8">
              <w:rPr>
                <w:sz w:val="18"/>
              </w:rPr>
              <w:t>9.5</w:t>
            </w:r>
          </w:p>
        </w:tc>
      </w:tr>
      <w:tr w:rsidR="00744D8E" w:rsidRPr="000A25B8" w14:paraId="76E43AFA" w14:textId="77777777" w:rsidTr="0003160D">
        <w:tc>
          <w:tcPr>
            <w:tcW w:w="861" w:type="pct"/>
            <w:vMerge/>
            <w:tcBorders>
              <w:top w:val="nil"/>
            </w:tcBorders>
            <w:shd w:val="clear" w:color="auto" w:fill="E6E7E8"/>
          </w:tcPr>
          <w:p w14:paraId="6BDE100F" w14:textId="77777777" w:rsidR="00744D8E" w:rsidRPr="000A25B8" w:rsidRDefault="00744D8E" w:rsidP="00434AEE">
            <w:pPr>
              <w:pStyle w:val="REG-P0"/>
              <w:rPr>
                <w:sz w:val="2"/>
                <w:szCs w:val="2"/>
              </w:rPr>
            </w:pPr>
          </w:p>
        </w:tc>
        <w:tc>
          <w:tcPr>
            <w:tcW w:w="704" w:type="pct"/>
            <w:shd w:val="clear" w:color="auto" w:fill="E6E7E8"/>
          </w:tcPr>
          <w:p w14:paraId="411B01B7" w14:textId="77777777" w:rsidR="00744D8E" w:rsidRPr="000A25B8" w:rsidRDefault="00744D8E" w:rsidP="00434AEE">
            <w:pPr>
              <w:pStyle w:val="REG-P0"/>
              <w:rPr>
                <w:sz w:val="18"/>
              </w:rPr>
            </w:pPr>
            <w:r w:rsidRPr="000A25B8">
              <w:rPr>
                <w:sz w:val="18"/>
              </w:rPr>
              <w:t>Total</w:t>
            </w:r>
          </w:p>
        </w:tc>
        <w:tc>
          <w:tcPr>
            <w:tcW w:w="491" w:type="pct"/>
          </w:tcPr>
          <w:p w14:paraId="441DA378" w14:textId="77777777" w:rsidR="00744D8E" w:rsidRPr="000A25B8" w:rsidRDefault="00744D8E" w:rsidP="0003160D">
            <w:pPr>
              <w:pStyle w:val="REG-P0"/>
              <w:jc w:val="left"/>
              <w:rPr>
                <w:b/>
                <w:sz w:val="18"/>
              </w:rPr>
            </w:pPr>
            <w:r w:rsidRPr="000A25B8">
              <w:rPr>
                <w:b/>
                <w:sz w:val="18"/>
              </w:rPr>
              <w:t>42.6</w:t>
            </w:r>
          </w:p>
        </w:tc>
        <w:tc>
          <w:tcPr>
            <w:tcW w:w="491" w:type="pct"/>
          </w:tcPr>
          <w:p w14:paraId="40151234" w14:textId="77777777" w:rsidR="00744D8E" w:rsidRPr="000A25B8" w:rsidRDefault="00744D8E" w:rsidP="0003160D">
            <w:pPr>
              <w:pStyle w:val="REG-P0"/>
              <w:jc w:val="left"/>
              <w:rPr>
                <w:b/>
                <w:sz w:val="18"/>
              </w:rPr>
            </w:pPr>
            <w:r w:rsidRPr="000A25B8">
              <w:rPr>
                <w:b/>
                <w:sz w:val="18"/>
              </w:rPr>
              <w:t>47.3</w:t>
            </w:r>
          </w:p>
        </w:tc>
        <w:tc>
          <w:tcPr>
            <w:tcW w:w="491" w:type="pct"/>
          </w:tcPr>
          <w:p w14:paraId="0368260B" w14:textId="77777777" w:rsidR="00744D8E" w:rsidRPr="000A25B8" w:rsidRDefault="00744D8E" w:rsidP="0003160D">
            <w:pPr>
              <w:pStyle w:val="REG-P0"/>
              <w:jc w:val="left"/>
              <w:rPr>
                <w:b/>
                <w:sz w:val="18"/>
              </w:rPr>
            </w:pPr>
            <w:r w:rsidRPr="000A25B8">
              <w:rPr>
                <w:b/>
                <w:sz w:val="18"/>
              </w:rPr>
              <w:t>51.8</w:t>
            </w:r>
          </w:p>
        </w:tc>
        <w:tc>
          <w:tcPr>
            <w:tcW w:w="491" w:type="pct"/>
          </w:tcPr>
          <w:p w14:paraId="4D881C9B" w14:textId="77777777" w:rsidR="00744D8E" w:rsidRPr="000A25B8" w:rsidRDefault="00744D8E" w:rsidP="0003160D">
            <w:pPr>
              <w:pStyle w:val="REG-P0"/>
              <w:jc w:val="left"/>
              <w:rPr>
                <w:b/>
                <w:sz w:val="18"/>
              </w:rPr>
            </w:pPr>
            <w:r w:rsidRPr="000A25B8">
              <w:rPr>
                <w:b/>
                <w:sz w:val="18"/>
              </w:rPr>
              <w:t>55.7</w:t>
            </w:r>
          </w:p>
        </w:tc>
        <w:tc>
          <w:tcPr>
            <w:tcW w:w="491" w:type="pct"/>
          </w:tcPr>
          <w:p w14:paraId="79BE5161" w14:textId="77777777" w:rsidR="00744D8E" w:rsidRPr="000A25B8" w:rsidRDefault="00744D8E" w:rsidP="0003160D">
            <w:pPr>
              <w:pStyle w:val="REG-P0"/>
              <w:jc w:val="left"/>
              <w:rPr>
                <w:b/>
                <w:sz w:val="18"/>
              </w:rPr>
            </w:pPr>
            <w:r w:rsidRPr="000A25B8">
              <w:rPr>
                <w:b/>
                <w:sz w:val="18"/>
              </w:rPr>
              <w:t>58.6</w:t>
            </w:r>
          </w:p>
        </w:tc>
        <w:tc>
          <w:tcPr>
            <w:tcW w:w="491" w:type="pct"/>
          </w:tcPr>
          <w:p w14:paraId="1544E5BC" w14:textId="77777777" w:rsidR="00744D8E" w:rsidRPr="000A25B8" w:rsidRDefault="00744D8E" w:rsidP="0003160D">
            <w:pPr>
              <w:pStyle w:val="REG-P0"/>
              <w:jc w:val="left"/>
              <w:rPr>
                <w:b/>
                <w:sz w:val="18"/>
              </w:rPr>
            </w:pPr>
            <w:r w:rsidRPr="000A25B8">
              <w:rPr>
                <w:b/>
                <w:sz w:val="18"/>
              </w:rPr>
              <w:t>60.3</w:t>
            </w:r>
          </w:p>
        </w:tc>
        <w:tc>
          <w:tcPr>
            <w:tcW w:w="491" w:type="pct"/>
          </w:tcPr>
          <w:p w14:paraId="0F2E1B91" w14:textId="77777777" w:rsidR="00744D8E" w:rsidRPr="000A25B8" w:rsidRDefault="00744D8E" w:rsidP="0003160D">
            <w:pPr>
              <w:pStyle w:val="REG-P0"/>
              <w:jc w:val="left"/>
              <w:rPr>
                <w:b/>
                <w:sz w:val="18"/>
              </w:rPr>
            </w:pPr>
            <w:r w:rsidRPr="000A25B8">
              <w:rPr>
                <w:b/>
                <w:sz w:val="18"/>
              </w:rPr>
              <w:t>62.2</w:t>
            </w:r>
          </w:p>
        </w:tc>
      </w:tr>
      <w:tr w:rsidR="00744D8E" w:rsidRPr="000A25B8" w14:paraId="1E00359B" w14:textId="77777777" w:rsidTr="0003160D">
        <w:tc>
          <w:tcPr>
            <w:tcW w:w="861" w:type="pct"/>
            <w:vMerge/>
            <w:tcBorders>
              <w:top w:val="nil"/>
            </w:tcBorders>
            <w:shd w:val="clear" w:color="auto" w:fill="E6E7E8"/>
          </w:tcPr>
          <w:p w14:paraId="2CB77697" w14:textId="77777777" w:rsidR="00744D8E" w:rsidRPr="000A25B8" w:rsidRDefault="00744D8E" w:rsidP="00434AEE">
            <w:pPr>
              <w:pStyle w:val="REG-P0"/>
              <w:rPr>
                <w:sz w:val="2"/>
                <w:szCs w:val="2"/>
              </w:rPr>
            </w:pPr>
          </w:p>
        </w:tc>
        <w:tc>
          <w:tcPr>
            <w:tcW w:w="704" w:type="pct"/>
            <w:shd w:val="clear" w:color="auto" w:fill="E6E7E8"/>
          </w:tcPr>
          <w:p w14:paraId="154D5CBE" w14:textId="77777777" w:rsidR="00744D8E" w:rsidRPr="000A25B8" w:rsidRDefault="00744D8E" w:rsidP="00434AEE">
            <w:pPr>
              <w:pStyle w:val="REG-P0"/>
              <w:rPr>
                <w:sz w:val="18"/>
              </w:rPr>
            </w:pPr>
            <w:r w:rsidRPr="000A25B8">
              <w:rPr>
                <w:sz w:val="18"/>
              </w:rPr>
              <w:t>YoY</w:t>
            </w:r>
          </w:p>
        </w:tc>
        <w:tc>
          <w:tcPr>
            <w:tcW w:w="491" w:type="pct"/>
          </w:tcPr>
          <w:p w14:paraId="53EBAF5A" w14:textId="77777777" w:rsidR="00744D8E" w:rsidRPr="000A25B8" w:rsidRDefault="00744D8E" w:rsidP="0003160D">
            <w:pPr>
              <w:pStyle w:val="REG-P0"/>
              <w:jc w:val="left"/>
              <w:rPr>
                <w:sz w:val="20"/>
              </w:rPr>
            </w:pPr>
          </w:p>
        </w:tc>
        <w:tc>
          <w:tcPr>
            <w:tcW w:w="491" w:type="pct"/>
          </w:tcPr>
          <w:p w14:paraId="13B2F0BB" w14:textId="77777777" w:rsidR="00744D8E" w:rsidRPr="000A25B8" w:rsidRDefault="00744D8E" w:rsidP="0003160D">
            <w:pPr>
              <w:pStyle w:val="REG-P0"/>
              <w:jc w:val="left"/>
              <w:rPr>
                <w:b/>
                <w:sz w:val="18"/>
              </w:rPr>
            </w:pPr>
            <w:r w:rsidRPr="000A25B8">
              <w:rPr>
                <w:b/>
                <w:sz w:val="18"/>
              </w:rPr>
              <w:t>11.1%</w:t>
            </w:r>
          </w:p>
        </w:tc>
        <w:tc>
          <w:tcPr>
            <w:tcW w:w="491" w:type="pct"/>
          </w:tcPr>
          <w:p w14:paraId="52C9F206" w14:textId="77777777" w:rsidR="00744D8E" w:rsidRPr="000A25B8" w:rsidRDefault="00744D8E" w:rsidP="0003160D">
            <w:pPr>
              <w:pStyle w:val="REG-P0"/>
              <w:jc w:val="left"/>
              <w:rPr>
                <w:b/>
                <w:sz w:val="18"/>
              </w:rPr>
            </w:pPr>
            <w:r w:rsidRPr="000A25B8">
              <w:rPr>
                <w:b/>
                <w:sz w:val="18"/>
              </w:rPr>
              <w:t>9.4%</w:t>
            </w:r>
          </w:p>
        </w:tc>
        <w:tc>
          <w:tcPr>
            <w:tcW w:w="491" w:type="pct"/>
          </w:tcPr>
          <w:p w14:paraId="2856C3F2" w14:textId="77777777" w:rsidR="00744D8E" w:rsidRPr="000A25B8" w:rsidRDefault="00744D8E" w:rsidP="0003160D">
            <w:pPr>
              <w:pStyle w:val="REG-P0"/>
              <w:jc w:val="left"/>
              <w:rPr>
                <w:b/>
                <w:sz w:val="18"/>
              </w:rPr>
            </w:pPr>
            <w:r w:rsidRPr="000A25B8">
              <w:rPr>
                <w:b/>
                <w:sz w:val="18"/>
              </w:rPr>
              <w:t>7.6%</w:t>
            </w:r>
          </w:p>
        </w:tc>
        <w:tc>
          <w:tcPr>
            <w:tcW w:w="491" w:type="pct"/>
          </w:tcPr>
          <w:p w14:paraId="23A7E6BE" w14:textId="77777777" w:rsidR="00744D8E" w:rsidRPr="000A25B8" w:rsidRDefault="00744D8E" w:rsidP="0003160D">
            <w:pPr>
              <w:pStyle w:val="REG-P0"/>
              <w:jc w:val="left"/>
              <w:rPr>
                <w:b/>
                <w:sz w:val="18"/>
              </w:rPr>
            </w:pPr>
            <w:r w:rsidRPr="000A25B8">
              <w:rPr>
                <w:b/>
                <w:sz w:val="18"/>
              </w:rPr>
              <w:t>5.1%</w:t>
            </w:r>
          </w:p>
        </w:tc>
        <w:tc>
          <w:tcPr>
            <w:tcW w:w="491" w:type="pct"/>
          </w:tcPr>
          <w:p w14:paraId="7B4BD9F7" w14:textId="77777777" w:rsidR="00744D8E" w:rsidRPr="000A25B8" w:rsidRDefault="00744D8E" w:rsidP="0003160D">
            <w:pPr>
              <w:pStyle w:val="REG-P0"/>
              <w:jc w:val="left"/>
              <w:rPr>
                <w:b/>
                <w:sz w:val="18"/>
              </w:rPr>
            </w:pPr>
            <w:r w:rsidRPr="000A25B8">
              <w:rPr>
                <w:b/>
                <w:sz w:val="18"/>
              </w:rPr>
              <w:t>3.0%</w:t>
            </w:r>
          </w:p>
        </w:tc>
        <w:tc>
          <w:tcPr>
            <w:tcW w:w="491" w:type="pct"/>
          </w:tcPr>
          <w:p w14:paraId="27F5DBDB" w14:textId="77777777" w:rsidR="00744D8E" w:rsidRPr="000A25B8" w:rsidRDefault="00744D8E" w:rsidP="0003160D">
            <w:pPr>
              <w:pStyle w:val="REG-P0"/>
              <w:jc w:val="left"/>
              <w:rPr>
                <w:b/>
                <w:sz w:val="18"/>
              </w:rPr>
            </w:pPr>
            <w:r w:rsidRPr="000A25B8">
              <w:rPr>
                <w:b/>
                <w:sz w:val="18"/>
              </w:rPr>
              <w:t>3.2%</w:t>
            </w:r>
          </w:p>
        </w:tc>
      </w:tr>
    </w:tbl>
    <w:p w14:paraId="09153502" w14:textId="77777777" w:rsidR="00744D8E" w:rsidRPr="000A25B8" w:rsidRDefault="00744D8E" w:rsidP="00744D8E">
      <w:pPr>
        <w:pStyle w:val="REG-P0"/>
      </w:pPr>
    </w:p>
    <w:p w14:paraId="0D9F3BF6" w14:textId="40679501" w:rsidR="00744D8E" w:rsidRPr="000A25B8" w:rsidRDefault="00744D8E" w:rsidP="00744D8E">
      <w:pPr>
        <w:pStyle w:val="REG-P0"/>
      </w:pPr>
      <w:r w:rsidRPr="000A25B8">
        <w:t>The regulatory levy based on AFS revenue increased by 3% in the financial years ending in 2017</w:t>
      </w:r>
      <w:r w:rsidRPr="000A25B8">
        <w:rPr>
          <w:spacing w:val="1"/>
        </w:rPr>
        <w:t xml:space="preserve"> </w:t>
      </w:r>
      <w:r w:rsidRPr="000A25B8">
        <w:t>and 2018.</w:t>
      </w:r>
    </w:p>
    <w:p w14:paraId="60CC1596" w14:textId="77777777" w:rsidR="00CA7980" w:rsidRPr="000A25B8" w:rsidRDefault="00CA7980" w:rsidP="00744D8E">
      <w:pPr>
        <w:pStyle w:val="REG-P0"/>
      </w:pPr>
    </w:p>
    <w:p w14:paraId="30CC029E" w14:textId="77777777" w:rsidR="00744D8E" w:rsidRPr="009B165D" w:rsidRDefault="00744D8E" w:rsidP="00CA7980">
      <w:pPr>
        <w:pStyle w:val="REG-P0"/>
        <w:tabs>
          <w:tab w:val="clear" w:pos="567"/>
        </w:tabs>
        <w:jc w:val="left"/>
        <w:rPr>
          <w:strike/>
          <w:color w:val="00B050"/>
          <w:sz w:val="21"/>
        </w:rPr>
      </w:pPr>
      <w:r w:rsidRPr="009B165D">
        <w:rPr>
          <w:strike/>
          <w:color w:val="00B050"/>
        </w:rPr>
        <w:drawing>
          <wp:inline distT="0" distB="0" distL="0" distR="0" wp14:anchorId="54B84DE4" wp14:editId="5FC91641">
            <wp:extent cx="5391911" cy="257441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9" cstate="print"/>
                    <a:stretch>
                      <a:fillRect/>
                    </a:stretch>
                  </pic:blipFill>
                  <pic:spPr>
                    <a:xfrm>
                      <a:off x="0" y="0"/>
                      <a:ext cx="5391911" cy="2574417"/>
                    </a:xfrm>
                    <a:prstGeom prst="rect">
                      <a:avLst/>
                    </a:prstGeom>
                  </pic:spPr>
                </pic:pic>
              </a:graphicData>
            </a:graphic>
          </wp:inline>
        </w:drawing>
      </w:r>
    </w:p>
    <w:p w14:paraId="608A999E" w14:textId="77777777" w:rsidR="00492392" w:rsidRPr="009B165D" w:rsidRDefault="00492392" w:rsidP="00CA7980">
      <w:pPr>
        <w:pStyle w:val="REG-P0"/>
        <w:jc w:val="left"/>
        <w:rPr>
          <w:b/>
          <w:bCs/>
          <w:strike/>
          <w:color w:val="00B050"/>
        </w:rPr>
      </w:pPr>
    </w:p>
    <w:p w14:paraId="1D8D2E5C" w14:textId="44CD28FB" w:rsidR="00744D8E" w:rsidRPr="000A25B8" w:rsidRDefault="00744D8E" w:rsidP="00C2007E">
      <w:pPr>
        <w:pStyle w:val="REG-P0"/>
        <w:tabs>
          <w:tab w:val="clear" w:pos="567"/>
        </w:tabs>
        <w:jc w:val="center"/>
        <w:rPr>
          <w:b/>
          <w:bCs/>
          <w:spacing w:val="-2"/>
        </w:rPr>
      </w:pPr>
      <w:r w:rsidRPr="000A25B8">
        <w:rPr>
          <w:b/>
          <w:bCs/>
          <w:spacing w:val="-2"/>
        </w:rPr>
        <w:t xml:space="preserve">Figure 3: Estimated regulatory levy revenue based on AFS revenues </w:t>
      </w:r>
      <w:r w:rsidR="009818D6" w:rsidRPr="000A25B8">
        <w:rPr>
          <w:b/>
          <w:bCs/>
          <w:spacing w:val="-2"/>
        </w:rPr>
        <w:br/>
      </w:r>
      <w:r w:rsidRPr="000A25B8">
        <w:rPr>
          <w:b/>
          <w:bCs/>
          <w:spacing w:val="-2"/>
        </w:rPr>
        <w:t>and 3% increase</w:t>
      </w:r>
      <w:r w:rsidR="00CA7980" w:rsidRPr="000A25B8">
        <w:rPr>
          <w:b/>
          <w:bCs/>
          <w:spacing w:val="-2"/>
        </w:rPr>
        <w:t xml:space="preserve"> </w:t>
      </w:r>
      <w:r w:rsidR="00C25179" w:rsidRPr="000A25B8">
        <w:rPr>
          <w:b/>
          <w:bCs/>
          <w:spacing w:val="-2"/>
        </w:rPr>
        <w:t>from 2</w:t>
      </w:r>
      <w:r w:rsidRPr="000A25B8">
        <w:rPr>
          <w:b/>
          <w:bCs/>
          <w:spacing w:val="-2"/>
        </w:rPr>
        <w:t>019</w:t>
      </w:r>
    </w:p>
    <w:p w14:paraId="4C38336C" w14:textId="77777777" w:rsidR="00744D8E" w:rsidRPr="000A25B8" w:rsidRDefault="00744D8E" w:rsidP="00CA7980">
      <w:pPr>
        <w:pStyle w:val="REG-P0"/>
        <w:rPr>
          <w:b/>
          <w:sz w:val="23"/>
        </w:rPr>
      </w:pPr>
    </w:p>
    <w:p w14:paraId="23199253" w14:textId="77777777" w:rsidR="00744D8E" w:rsidRPr="000A25B8" w:rsidRDefault="00744D8E" w:rsidP="00744D8E">
      <w:pPr>
        <w:pStyle w:val="REG-P0"/>
      </w:pPr>
      <w:r w:rsidRPr="000A25B8">
        <w:t>Figure</w:t>
      </w:r>
      <w:r w:rsidRPr="000A25B8">
        <w:rPr>
          <w:spacing w:val="-2"/>
        </w:rPr>
        <w:t xml:space="preserve"> </w:t>
      </w:r>
      <w:r w:rsidRPr="000A25B8">
        <w:t>3 displays</w:t>
      </w:r>
      <w:r w:rsidRPr="000A25B8">
        <w:rPr>
          <w:spacing w:val="-1"/>
        </w:rPr>
        <w:t xml:space="preserve"> </w:t>
      </w:r>
      <w:r w:rsidRPr="000A25B8">
        <w:t>the expected</w:t>
      </w:r>
      <w:r w:rsidRPr="000A25B8">
        <w:rPr>
          <w:spacing w:val="-1"/>
        </w:rPr>
        <w:t xml:space="preserve"> </w:t>
      </w:r>
      <w:r w:rsidRPr="000A25B8">
        <w:t>revenue based</w:t>
      </w:r>
      <w:r w:rsidRPr="000A25B8">
        <w:rPr>
          <w:spacing w:val="-1"/>
        </w:rPr>
        <w:t xml:space="preserve"> </w:t>
      </w:r>
      <w:r w:rsidRPr="000A25B8">
        <w:t>on this trend</w:t>
      </w:r>
      <w:r w:rsidRPr="000A25B8">
        <w:rPr>
          <w:spacing w:val="-1"/>
        </w:rPr>
        <w:t xml:space="preserve"> </w:t>
      </w:r>
      <w:r w:rsidRPr="000A25B8">
        <w:t>continuing.</w:t>
      </w:r>
    </w:p>
    <w:p w14:paraId="270F36B2" w14:textId="77777777" w:rsidR="00744D8E" w:rsidRPr="000A25B8" w:rsidRDefault="00744D8E" w:rsidP="00744D8E">
      <w:pPr>
        <w:pStyle w:val="REG-P0"/>
      </w:pPr>
    </w:p>
    <w:p w14:paraId="0DB21B84" w14:textId="77777777" w:rsidR="00744D8E" w:rsidRPr="000A25B8" w:rsidRDefault="00744D8E" w:rsidP="00744D8E">
      <w:pPr>
        <w:pStyle w:val="REG-P0"/>
        <w:rPr>
          <w:b/>
          <w:bCs/>
          <w:i/>
          <w:iCs/>
        </w:rPr>
      </w:pPr>
      <w:r w:rsidRPr="000A25B8">
        <w:rPr>
          <w:b/>
          <w:bCs/>
          <w:i/>
          <w:iCs/>
        </w:rPr>
        <w:t>5.2</w:t>
      </w:r>
      <w:r w:rsidRPr="000A25B8">
        <w:rPr>
          <w:b/>
          <w:bCs/>
          <w:i/>
          <w:iCs/>
        </w:rPr>
        <w:tab/>
        <w:t>Budget Projection</w:t>
      </w:r>
    </w:p>
    <w:p w14:paraId="04D64A0F" w14:textId="77777777" w:rsidR="00744D8E" w:rsidRPr="000A25B8" w:rsidRDefault="00744D8E" w:rsidP="006C227B">
      <w:pPr>
        <w:pStyle w:val="REG-P0"/>
      </w:pPr>
    </w:p>
    <w:p w14:paraId="2BE3D048" w14:textId="77777777" w:rsidR="00744D8E" w:rsidRPr="000A25B8" w:rsidRDefault="00744D8E" w:rsidP="006C227B">
      <w:pPr>
        <w:pStyle w:val="REG-P0"/>
      </w:pPr>
      <w:r w:rsidRPr="000A25B8">
        <w:t>The proposed budget of CRAN, for the next 3 years, provides for continued regulation of the ICT Industry as per its mandate.</w:t>
      </w:r>
    </w:p>
    <w:p w14:paraId="5DBA21C9" w14:textId="77777777" w:rsidR="00744D8E" w:rsidRPr="000A25B8" w:rsidRDefault="00744D8E" w:rsidP="006C227B">
      <w:pPr>
        <w:pStyle w:val="REG-P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68" w:type="dxa"/>
          <w:bottom w:w="6" w:type="dxa"/>
          <w:right w:w="68" w:type="dxa"/>
        </w:tblCellMar>
        <w:tblLook w:val="01E0" w:firstRow="1" w:lastRow="1" w:firstColumn="1" w:lastColumn="1" w:noHBand="0" w:noVBand="0"/>
      </w:tblPr>
      <w:tblGrid>
        <w:gridCol w:w="2572"/>
        <w:gridCol w:w="1392"/>
        <w:gridCol w:w="1392"/>
        <w:gridCol w:w="1479"/>
        <w:gridCol w:w="1653"/>
      </w:tblGrid>
      <w:tr w:rsidR="00744D8E" w:rsidRPr="000A25B8" w14:paraId="7ED51FA7" w14:textId="77777777" w:rsidTr="009348D2">
        <w:tc>
          <w:tcPr>
            <w:tcW w:w="5000" w:type="pct"/>
            <w:gridSpan w:val="5"/>
            <w:shd w:val="clear" w:color="auto" w:fill="D1D3D4"/>
          </w:tcPr>
          <w:p w14:paraId="48AF0EBC" w14:textId="77777777" w:rsidR="00744D8E" w:rsidRPr="000A25B8" w:rsidRDefault="00744D8E" w:rsidP="00434AEE">
            <w:pPr>
              <w:pStyle w:val="REG-P0"/>
              <w:rPr>
                <w:b/>
                <w:sz w:val="20"/>
              </w:rPr>
            </w:pPr>
            <w:r w:rsidRPr="000A25B8">
              <w:rPr>
                <w:b/>
                <w:sz w:val="20"/>
              </w:rPr>
              <w:t>Table</w:t>
            </w:r>
            <w:r w:rsidRPr="000A25B8">
              <w:rPr>
                <w:b/>
                <w:spacing w:val="-3"/>
                <w:sz w:val="20"/>
              </w:rPr>
              <w:t xml:space="preserve"> </w:t>
            </w:r>
            <w:r w:rsidRPr="000A25B8">
              <w:rPr>
                <w:b/>
                <w:sz w:val="20"/>
              </w:rPr>
              <w:t>15:</w:t>
            </w:r>
            <w:r w:rsidRPr="000A25B8">
              <w:rPr>
                <w:b/>
                <w:spacing w:val="-2"/>
                <w:sz w:val="20"/>
              </w:rPr>
              <w:t xml:space="preserve"> </w:t>
            </w:r>
            <w:r w:rsidRPr="000A25B8">
              <w:rPr>
                <w:b/>
                <w:sz w:val="20"/>
              </w:rPr>
              <w:t>Forecasted</w:t>
            </w:r>
            <w:r w:rsidRPr="000A25B8">
              <w:rPr>
                <w:b/>
                <w:spacing w:val="-2"/>
                <w:sz w:val="20"/>
              </w:rPr>
              <w:t xml:space="preserve"> </w:t>
            </w:r>
            <w:r w:rsidRPr="000A25B8">
              <w:rPr>
                <w:b/>
                <w:sz w:val="20"/>
              </w:rPr>
              <w:t>Budget</w:t>
            </w:r>
            <w:r w:rsidRPr="000A25B8">
              <w:rPr>
                <w:b/>
                <w:spacing w:val="-2"/>
                <w:sz w:val="20"/>
              </w:rPr>
              <w:t xml:space="preserve"> </w:t>
            </w:r>
            <w:r w:rsidRPr="000A25B8">
              <w:rPr>
                <w:b/>
                <w:sz w:val="20"/>
              </w:rPr>
              <w:t>for</w:t>
            </w:r>
            <w:r w:rsidRPr="000A25B8">
              <w:rPr>
                <w:b/>
                <w:spacing w:val="-6"/>
                <w:sz w:val="20"/>
              </w:rPr>
              <w:t xml:space="preserve"> </w:t>
            </w:r>
            <w:r w:rsidRPr="000A25B8">
              <w:rPr>
                <w:b/>
                <w:sz w:val="20"/>
              </w:rPr>
              <w:t>2022</w:t>
            </w:r>
            <w:r w:rsidRPr="000A25B8">
              <w:rPr>
                <w:b/>
                <w:spacing w:val="-2"/>
                <w:sz w:val="20"/>
              </w:rPr>
              <w:t xml:space="preserve"> </w:t>
            </w:r>
            <w:r w:rsidRPr="000A25B8">
              <w:rPr>
                <w:b/>
                <w:sz w:val="20"/>
              </w:rPr>
              <w:t>–</w:t>
            </w:r>
            <w:r w:rsidRPr="000A25B8">
              <w:rPr>
                <w:b/>
                <w:spacing w:val="-2"/>
                <w:sz w:val="20"/>
              </w:rPr>
              <w:t xml:space="preserve"> </w:t>
            </w:r>
            <w:r w:rsidRPr="000A25B8">
              <w:rPr>
                <w:b/>
                <w:sz w:val="20"/>
              </w:rPr>
              <w:t>2024</w:t>
            </w:r>
            <w:r w:rsidRPr="000A25B8">
              <w:rPr>
                <w:b/>
                <w:spacing w:val="-2"/>
                <w:sz w:val="20"/>
              </w:rPr>
              <w:t xml:space="preserve"> </w:t>
            </w:r>
            <w:r w:rsidRPr="000A25B8">
              <w:rPr>
                <w:b/>
                <w:sz w:val="20"/>
              </w:rPr>
              <w:t>in</w:t>
            </w:r>
            <w:r w:rsidRPr="000A25B8">
              <w:rPr>
                <w:b/>
                <w:spacing w:val="-3"/>
                <w:sz w:val="20"/>
              </w:rPr>
              <w:t xml:space="preserve"> </w:t>
            </w:r>
            <w:r w:rsidRPr="000A25B8">
              <w:rPr>
                <w:b/>
                <w:sz w:val="20"/>
              </w:rPr>
              <w:t>N$</w:t>
            </w:r>
            <w:r w:rsidRPr="000A25B8">
              <w:rPr>
                <w:b/>
                <w:spacing w:val="-3"/>
                <w:sz w:val="20"/>
              </w:rPr>
              <w:t xml:space="preserve"> </w:t>
            </w:r>
            <w:r w:rsidRPr="000A25B8">
              <w:rPr>
                <w:b/>
                <w:sz w:val="20"/>
              </w:rPr>
              <w:t>million</w:t>
            </w:r>
          </w:p>
        </w:tc>
      </w:tr>
      <w:tr w:rsidR="00744D8E" w:rsidRPr="000A25B8" w14:paraId="571E5671" w14:textId="77777777" w:rsidTr="009348D2">
        <w:tc>
          <w:tcPr>
            <w:tcW w:w="1515" w:type="pct"/>
            <w:shd w:val="clear" w:color="auto" w:fill="D1D3D4"/>
          </w:tcPr>
          <w:p w14:paraId="512C564F" w14:textId="77777777" w:rsidR="00744D8E" w:rsidRPr="000A25B8" w:rsidRDefault="00744D8E" w:rsidP="009348D2">
            <w:pPr>
              <w:pStyle w:val="REG-P0"/>
              <w:jc w:val="center"/>
              <w:rPr>
                <w:b/>
                <w:sz w:val="20"/>
              </w:rPr>
            </w:pPr>
            <w:r w:rsidRPr="000A25B8">
              <w:rPr>
                <w:b/>
                <w:sz w:val="20"/>
              </w:rPr>
              <w:t>FY</w:t>
            </w:r>
            <w:r w:rsidRPr="000A25B8">
              <w:rPr>
                <w:b/>
                <w:spacing w:val="-8"/>
                <w:sz w:val="20"/>
              </w:rPr>
              <w:t xml:space="preserve"> </w:t>
            </w:r>
            <w:r w:rsidRPr="000A25B8">
              <w:rPr>
                <w:b/>
                <w:sz w:val="20"/>
              </w:rPr>
              <w:t>ending</w:t>
            </w:r>
          </w:p>
        </w:tc>
        <w:tc>
          <w:tcPr>
            <w:tcW w:w="820" w:type="pct"/>
            <w:shd w:val="clear" w:color="auto" w:fill="D1D3D4"/>
          </w:tcPr>
          <w:p w14:paraId="2CF7EC4B" w14:textId="77777777" w:rsidR="00744D8E" w:rsidRPr="000A25B8" w:rsidRDefault="00744D8E" w:rsidP="009348D2">
            <w:pPr>
              <w:pStyle w:val="REG-P0"/>
              <w:jc w:val="center"/>
              <w:rPr>
                <w:b/>
                <w:sz w:val="20"/>
              </w:rPr>
            </w:pPr>
            <w:r w:rsidRPr="000A25B8">
              <w:rPr>
                <w:b/>
                <w:sz w:val="20"/>
              </w:rPr>
              <w:t>2021</w:t>
            </w:r>
          </w:p>
        </w:tc>
        <w:tc>
          <w:tcPr>
            <w:tcW w:w="820" w:type="pct"/>
            <w:shd w:val="clear" w:color="auto" w:fill="D1D3D4"/>
          </w:tcPr>
          <w:p w14:paraId="3E30B9AF" w14:textId="77777777" w:rsidR="00744D8E" w:rsidRPr="000A25B8" w:rsidRDefault="00744D8E" w:rsidP="009348D2">
            <w:pPr>
              <w:pStyle w:val="REG-P0"/>
              <w:jc w:val="center"/>
              <w:rPr>
                <w:b/>
                <w:sz w:val="20"/>
              </w:rPr>
            </w:pPr>
            <w:r w:rsidRPr="000A25B8">
              <w:rPr>
                <w:b/>
                <w:sz w:val="20"/>
              </w:rPr>
              <w:t>2022</w:t>
            </w:r>
          </w:p>
        </w:tc>
        <w:tc>
          <w:tcPr>
            <w:tcW w:w="871" w:type="pct"/>
            <w:shd w:val="clear" w:color="auto" w:fill="D1D3D4"/>
          </w:tcPr>
          <w:p w14:paraId="6E505081" w14:textId="77777777" w:rsidR="00744D8E" w:rsidRPr="000A25B8" w:rsidRDefault="00744D8E" w:rsidP="009348D2">
            <w:pPr>
              <w:pStyle w:val="REG-P0"/>
              <w:jc w:val="center"/>
              <w:rPr>
                <w:b/>
                <w:sz w:val="20"/>
              </w:rPr>
            </w:pPr>
            <w:r w:rsidRPr="000A25B8">
              <w:rPr>
                <w:b/>
                <w:sz w:val="20"/>
              </w:rPr>
              <w:t>2023</w:t>
            </w:r>
          </w:p>
        </w:tc>
        <w:tc>
          <w:tcPr>
            <w:tcW w:w="974" w:type="pct"/>
            <w:shd w:val="clear" w:color="auto" w:fill="D1D3D4"/>
          </w:tcPr>
          <w:p w14:paraId="1A2D4E37" w14:textId="77777777" w:rsidR="00744D8E" w:rsidRPr="000A25B8" w:rsidRDefault="00744D8E" w:rsidP="009348D2">
            <w:pPr>
              <w:pStyle w:val="REG-P0"/>
              <w:jc w:val="center"/>
              <w:rPr>
                <w:b/>
                <w:sz w:val="20"/>
              </w:rPr>
            </w:pPr>
            <w:r w:rsidRPr="000A25B8">
              <w:rPr>
                <w:b/>
                <w:sz w:val="20"/>
              </w:rPr>
              <w:t>2024</w:t>
            </w:r>
          </w:p>
        </w:tc>
      </w:tr>
      <w:tr w:rsidR="00744D8E" w:rsidRPr="000A25B8" w14:paraId="4BD63190" w14:textId="77777777" w:rsidTr="009348D2">
        <w:tc>
          <w:tcPr>
            <w:tcW w:w="1515" w:type="pct"/>
          </w:tcPr>
          <w:p w14:paraId="41E70B50" w14:textId="77777777" w:rsidR="00744D8E" w:rsidRPr="000A25B8" w:rsidRDefault="00744D8E" w:rsidP="00434AEE">
            <w:pPr>
              <w:pStyle w:val="REG-P0"/>
              <w:rPr>
                <w:sz w:val="20"/>
              </w:rPr>
            </w:pPr>
            <w:r w:rsidRPr="000A25B8">
              <w:rPr>
                <w:sz w:val="20"/>
              </w:rPr>
              <w:t>Expense forecast</w:t>
            </w:r>
          </w:p>
        </w:tc>
        <w:tc>
          <w:tcPr>
            <w:tcW w:w="820" w:type="pct"/>
          </w:tcPr>
          <w:p w14:paraId="57A9C2DE" w14:textId="77777777" w:rsidR="00744D8E" w:rsidRPr="000A25B8" w:rsidRDefault="00744D8E" w:rsidP="009348D2">
            <w:pPr>
              <w:pStyle w:val="REG-P0"/>
              <w:jc w:val="center"/>
              <w:rPr>
                <w:sz w:val="20"/>
              </w:rPr>
            </w:pPr>
            <w:r w:rsidRPr="000A25B8">
              <w:rPr>
                <w:sz w:val="20"/>
              </w:rPr>
              <w:t>86.44</w:t>
            </w:r>
          </w:p>
        </w:tc>
        <w:tc>
          <w:tcPr>
            <w:tcW w:w="820" w:type="pct"/>
          </w:tcPr>
          <w:p w14:paraId="26A5B171" w14:textId="77777777" w:rsidR="00744D8E" w:rsidRPr="000A25B8" w:rsidRDefault="00744D8E" w:rsidP="009348D2">
            <w:pPr>
              <w:pStyle w:val="REG-P0"/>
              <w:jc w:val="center"/>
              <w:rPr>
                <w:sz w:val="20"/>
              </w:rPr>
            </w:pPr>
            <w:r w:rsidRPr="000A25B8">
              <w:rPr>
                <w:sz w:val="20"/>
              </w:rPr>
              <w:t>85.14</w:t>
            </w:r>
          </w:p>
        </w:tc>
        <w:tc>
          <w:tcPr>
            <w:tcW w:w="871" w:type="pct"/>
          </w:tcPr>
          <w:p w14:paraId="3D94FA04" w14:textId="77777777" w:rsidR="00744D8E" w:rsidRPr="000A25B8" w:rsidRDefault="00744D8E" w:rsidP="009348D2">
            <w:pPr>
              <w:pStyle w:val="REG-P0"/>
              <w:jc w:val="center"/>
              <w:rPr>
                <w:sz w:val="20"/>
              </w:rPr>
            </w:pPr>
            <w:r w:rsidRPr="000A25B8">
              <w:rPr>
                <w:sz w:val="20"/>
              </w:rPr>
              <w:t>88.97</w:t>
            </w:r>
          </w:p>
        </w:tc>
        <w:tc>
          <w:tcPr>
            <w:tcW w:w="974" w:type="pct"/>
          </w:tcPr>
          <w:p w14:paraId="17484D9D" w14:textId="77777777" w:rsidR="00744D8E" w:rsidRPr="000A25B8" w:rsidRDefault="00744D8E" w:rsidP="009348D2">
            <w:pPr>
              <w:pStyle w:val="REG-P0"/>
              <w:jc w:val="center"/>
              <w:rPr>
                <w:sz w:val="20"/>
              </w:rPr>
            </w:pPr>
            <w:r w:rsidRPr="000A25B8">
              <w:rPr>
                <w:sz w:val="20"/>
              </w:rPr>
              <w:t>92.98</w:t>
            </w:r>
          </w:p>
        </w:tc>
      </w:tr>
      <w:tr w:rsidR="00744D8E" w:rsidRPr="000A25B8" w14:paraId="47DE0BF7" w14:textId="77777777" w:rsidTr="009348D2">
        <w:tc>
          <w:tcPr>
            <w:tcW w:w="1515" w:type="pct"/>
          </w:tcPr>
          <w:p w14:paraId="73383D9F" w14:textId="77777777" w:rsidR="00744D8E" w:rsidRPr="000A25B8" w:rsidRDefault="00744D8E" w:rsidP="00434AEE">
            <w:pPr>
              <w:pStyle w:val="REG-P0"/>
              <w:rPr>
                <w:sz w:val="20"/>
              </w:rPr>
            </w:pPr>
            <w:r w:rsidRPr="000A25B8">
              <w:rPr>
                <w:sz w:val="20"/>
              </w:rPr>
              <w:t>CAPEX forecast</w:t>
            </w:r>
          </w:p>
        </w:tc>
        <w:tc>
          <w:tcPr>
            <w:tcW w:w="820" w:type="pct"/>
          </w:tcPr>
          <w:p w14:paraId="4FA0F492" w14:textId="77777777" w:rsidR="00744D8E" w:rsidRPr="000A25B8" w:rsidRDefault="00744D8E" w:rsidP="009348D2">
            <w:pPr>
              <w:pStyle w:val="REG-P0"/>
              <w:jc w:val="center"/>
              <w:rPr>
                <w:sz w:val="20"/>
              </w:rPr>
            </w:pPr>
            <w:r w:rsidRPr="000A25B8">
              <w:rPr>
                <w:sz w:val="20"/>
              </w:rPr>
              <w:t>6.96</w:t>
            </w:r>
          </w:p>
        </w:tc>
        <w:tc>
          <w:tcPr>
            <w:tcW w:w="820" w:type="pct"/>
          </w:tcPr>
          <w:p w14:paraId="6CD36FF6" w14:textId="77777777" w:rsidR="00744D8E" w:rsidRPr="000A25B8" w:rsidRDefault="00744D8E" w:rsidP="009348D2">
            <w:pPr>
              <w:pStyle w:val="REG-P0"/>
              <w:jc w:val="center"/>
              <w:rPr>
                <w:sz w:val="20"/>
              </w:rPr>
            </w:pPr>
            <w:r w:rsidRPr="000A25B8">
              <w:rPr>
                <w:sz w:val="20"/>
              </w:rPr>
              <w:t>8.57</w:t>
            </w:r>
          </w:p>
        </w:tc>
        <w:tc>
          <w:tcPr>
            <w:tcW w:w="871" w:type="pct"/>
          </w:tcPr>
          <w:p w14:paraId="067B11ED" w14:textId="77777777" w:rsidR="00744D8E" w:rsidRPr="000A25B8" w:rsidRDefault="00744D8E" w:rsidP="009348D2">
            <w:pPr>
              <w:pStyle w:val="REG-P0"/>
              <w:jc w:val="center"/>
              <w:rPr>
                <w:sz w:val="20"/>
              </w:rPr>
            </w:pPr>
            <w:r w:rsidRPr="000A25B8">
              <w:rPr>
                <w:sz w:val="20"/>
              </w:rPr>
              <w:t>15.94</w:t>
            </w:r>
          </w:p>
        </w:tc>
        <w:tc>
          <w:tcPr>
            <w:tcW w:w="974" w:type="pct"/>
          </w:tcPr>
          <w:p w14:paraId="3A6B77C1" w14:textId="77777777" w:rsidR="00744D8E" w:rsidRPr="000A25B8" w:rsidRDefault="00744D8E" w:rsidP="009348D2">
            <w:pPr>
              <w:pStyle w:val="REG-P0"/>
              <w:jc w:val="center"/>
              <w:rPr>
                <w:sz w:val="20"/>
              </w:rPr>
            </w:pPr>
            <w:r w:rsidRPr="000A25B8">
              <w:rPr>
                <w:sz w:val="20"/>
              </w:rPr>
              <w:t>16.36</w:t>
            </w:r>
          </w:p>
        </w:tc>
      </w:tr>
      <w:tr w:rsidR="00744D8E" w:rsidRPr="000A25B8" w14:paraId="1B3C20AC" w14:textId="77777777" w:rsidTr="009348D2">
        <w:tc>
          <w:tcPr>
            <w:tcW w:w="1515" w:type="pct"/>
          </w:tcPr>
          <w:p w14:paraId="2C7DEF4E" w14:textId="77777777" w:rsidR="00744D8E" w:rsidRPr="000A25B8" w:rsidRDefault="00744D8E" w:rsidP="00434AEE">
            <w:pPr>
              <w:pStyle w:val="REG-P0"/>
              <w:rPr>
                <w:sz w:val="20"/>
              </w:rPr>
            </w:pPr>
            <w:r w:rsidRPr="000A25B8">
              <w:rPr>
                <w:sz w:val="20"/>
              </w:rPr>
              <w:t>Budget requirement</w:t>
            </w:r>
          </w:p>
        </w:tc>
        <w:tc>
          <w:tcPr>
            <w:tcW w:w="820" w:type="pct"/>
          </w:tcPr>
          <w:p w14:paraId="76523E60" w14:textId="77777777" w:rsidR="00744D8E" w:rsidRPr="000A25B8" w:rsidRDefault="00744D8E" w:rsidP="009348D2">
            <w:pPr>
              <w:pStyle w:val="REG-P0"/>
              <w:jc w:val="center"/>
              <w:rPr>
                <w:b/>
                <w:sz w:val="20"/>
              </w:rPr>
            </w:pPr>
            <w:r w:rsidRPr="000A25B8">
              <w:rPr>
                <w:b/>
                <w:sz w:val="20"/>
              </w:rPr>
              <w:t>93.40</w:t>
            </w:r>
          </w:p>
        </w:tc>
        <w:tc>
          <w:tcPr>
            <w:tcW w:w="820" w:type="pct"/>
          </w:tcPr>
          <w:p w14:paraId="4C2FEE2C" w14:textId="77777777" w:rsidR="00744D8E" w:rsidRPr="000A25B8" w:rsidRDefault="00744D8E" w:rsidP="009348D2">
            <w:pPr>
              <w:pStyle w:val="REG-P0"/>
              <w:jc w:val="center"/>
              <w:rPr>
                <w:b/>
                <w:sz w:val="20"/>
              </w:rPr>
            </w:pPr>
            <w:r w:rsidRPr="000A25B8">
              <w:rPr>
                <w:b/>
                <w:sz w:val="20"/>
              </w:rPr>
              <w:t>93.61</w:t>
            </w:r>
          </w:p>
        </w:tc>
        <w:tc>
          <w:tcPr>
            <w:tcW w:w="871" w:type="pct"/>
          </w:tcPr>
          <w:p w14:paraId="65D0ED37" w14:textId="77777777" w:rsidR="00744D8E" w:rsidRPr="000A25B8" w:rsidRDefault="00744D8E" w:rsidP="009348D2">
            <w:pPr>
              <w:pStyle w:val="REG-P0"/>
              <w:jc w:val="center"/>
              <w:rPr>
                <w:b/>
                <w:sz w:val="20"/>
              </w:rPr>
            </w:pPr>
            <w:r w:rsidRPr="000A25B8">
              <w:rPr>
                <w:b/>
                <w:sz w:val="20"/>
              </w:rPr>
              <w:t>104.92</w:t>
            </w:r>
          </w:p>
        </w:tc>
        <w:tc>
          <w:tcPr>
            <w:tcW w:w="974" w:type="pct"/>
          </w:tcPr>
          <w:p w14:paraId="1B295204" w14:textId="77777777" w:rsidR="00744D8E" w:rsidRPr="000A25B8" w:rsidRDefault="00744D8E" w:rsidP="009348D2">
            <w:pPr>
              <w:pStyle w:val="REG-P0"/>
              <w:jc w:val="center"/>
              <w:rPr>
                <w:b/>
                <w:sz w:val="20"/>
              </w:rPr>
            </w:pPr>
            <w:r w:rsidRPr="000A25B8">
              <w:rPr>
                <w:b/>
                <w:sz w:val="20"/>
              </w:rPr>
              <w:t>109.34</w:t>
            </w:r>
          </w:p>
        </w:tc>
      </w:tr>
      <w:tr w:rsidR="00744D8E" w:rsidRPr="000A25B8" w14:paraId="3CCE89C5" w14:textId="77777777" w:rsidTr="009348D2">
        <w:tc>
          <w:tcPr>
            <w:tcW w:w="1515" w:type="pct"/>
          </w:tcPr>
          <w:p w14:paraId="6CBE2951" w14:textId="77777777" w:rsidR="00744D8E" w:rsidRPr="000A25B8" w:rsidRDefault="00744D8E" w:rsidP="00434AEE">
            <w:pPr>
              <w:pStyle w:val="REG-P0"/>
              <w:rPr>
                <w:sz w:val="20"/>
              </w:rPr>
            </w:pPr>
            <w:r w:rsidRPr="000A25B8">
              <w:rPr>
                <w:sz w:val="20"/>
              </w:rPr>
              <w:t>Projected</w:t>
            </w:r>
            <w:r w:rsidRPr="000A25B8">
              <w:rPr>
                <w:spacing w:val="-5"/>
                <w:sz w:val="20"/>
              </w:rPr>
              <w:t xml:space="preserve"> </w:t>
            </w:r>
            <w:r w:rsidRPr="000A25B8">
              <w:rPr>
                <w:sz w:val="20"/>
              </w:rPr>
              <w:t>increase</w:t>
            </w:r>
          </w:p>
        </w:tc>
        <w:tc>
          <w:tcPr>
            <w:tcW w:w="820" w:type="pct"/>
          </w:tcPr>
          <w:p w14:paraId="56440987" w14:textId="77777777" w:rsidR="00744D8E" w:rsidRPr="000A25B8" w:rsidRDefault="00744D8E" w:rsidP="009348D2">
            <w:pPr>
              <w:pStyle w:val="REG-P0"/>
              <w:jc w:val="center"/>
              <w:rPr>
                <w:sz w:val="20"/>
              </w:rPr>
            </w:pPr>
          </w:p>
        </w:tc>
        <w:tc>
          <w:tcPr>
            <w:tcW w:w="820" w:type="pct"/>
          </w:tcPr>
          <w:p w14:paraId="0B2E58B0" w14:textId="77777777" w:rsidR="00744D8E" w:rsidRPr="000A25B8" w:rsidRDefault="00744D8E" w:rsidP="009348D2">
            <w:pPr>
              <w:pStyle w:val="REG-P0"/>
              <w:jc w:val="center"/>
              <w:rPr>
                <w:sz w:val="20"/>
              </w:rPr>
            </w:pPr>
            <w:r w:rsidRPr="000A25B8">
              <w:rPr>
                <w:sz w:val="20"/>
              </w:rPr>
              <w:t>0.22%</w:t>
            </w:r>
          </w:p>
        </w:tc>
        <w:tc>
          <w:tcPr>
            <w:tcW w:w="871" w:type="pct"/>
          </w:tcPr>
          <w:p w14:paraId="0C0D06D9" w14:textId="77777777" w:rsidR="00744D8E" w:rsidRPr="000A25B8" w:rsidRDefault="00744D8E" w:rsidP="009348D2">
            <w:pPr>
              <w:pStyle w:val="REG-P0"/>
              <w:jc w:val="center"/>
              <w:rPr>
                <w:sz w:val="20"/>
              </w:rPr>
            </w:pPr>
            <w:r w:rsidRPr="000A25B8">
              <w:rPr>
                <w:sz w:val="20"/>
              </w:rPr>
              <w:t>12%</w:t>
            </w:r>
          </w:p>
        </w:tc>
        <w:tc>
          <w:tcPr>
            <w:tcW w:w="974" w:type="pct"/>
          </w:tcPr>
          <w:p w14:paraId="6ACC5B11" w14:textId="77777777" w:rsidR="00744D8E" w:rsidRPr="000A25B8" w:rsidRDefault="00744D8E" w:rsidP="009348D2">
            <w:pPr>
              <w:pStyle w:val="REG-P0"/>
              <w:jc w:val="center"/>
              <w:rPr>
                <w:sz w:val="20"/>
              </w:rPr>
            </w:pPr>
            <w:r w:rsidRPr="000A25B8">
              <w:rPr>
                <w:sz w:val="20"/>
              </w:rPr>
              <w:t>4%</w:t>
            </w:r>
          </w:p>
        </w:tc>
      </w:tr>
      <w:tr w:rsidR="00744D8E" w:rsidRPr="000A25B8" w14:paraId="347EF4BB" w14:textId="77777777" w:rsidTr="009348D2">
        <w:tc>
          <w:tcPr>
            <w:tcW w:w="5000" w:type="pct"/>
            <w:gridSpan w:val="5"/>
          </w:tcPr>
          <w:p w14:paraId="5A88284D" w14:textId="77777777" w:rsidR="00744D8E" w:rsidRPr="000A25B8" w:rsidRDefault="00744D8E" w:rsidP="00434AEE">
            <w:pPr>
              <w:pStyle w:val="REG-P0"/>
              <w:rPr>
                <w:sz w:val="20"/>
              </w:rPr>
            </w:pPr>
            <w:r w:rsidRPr="000A25B8">
              <w:rPr>
                <w:sz w:val="20"/>
              </w:rPr>
              <w:t>Budget</w:t>
            </w:r>
            <w:r w:rsidRPr="000A25B8">
              <w:rPr>
                <w:spacing w:val="-2"/>
                <w:sz w:val="20"/>
              </w:rPr>
              <w:t xml:space="preserve"> </w:t>
            </w:r>
            <w:r w:rsidRPr="000A25B8">
              <w:rPr>
                <w:sz w:val="20"/>
              </w:rPr>
              <w:t>Projections</w:t>
            </w:r>
            <w:r w:rsidRPr="000A25B8">
              <w:rPr>
                <w:spacing w:val="-3"/>
                <w:sz w:val="20"/>
              </w:rPr>
              <w:t xml:space="preserve"> </w:t>
            </w:r>
            <w:r w:rsidRPr="000A25B8">
              <w:rPr>
                <w:sz w:val="20"/>
              </w:rPr>
              <w:t>2021/2022</w:t>
            </w:r>
            <w:r w:rsidRPr="000A25B8">
              <w:rPr>
                <w:spacing w:val="-2"/>
                <w:sz w:val="20"/>
              </w:rPr>
              <w:t xml:space="preserve"> </w:t>
            </w:r>
            <w:r w:rsidRPr="000A25B8">
              <w:rPr>
                <w:sz w:val="20"/>
              </w:rPr>
              <w:t>–</w:t>
            </w:r>
            <w:r w:rsidRPr="000A25B8">
              <w:rPr>
                <w:spacing w:val="-2"/>
                <w:sz w:val="20"/>
              </w:rPr>
              <w:t xml:space="preserve"> </w:t>
            </w:r>
            <w:r w:rsidRPr="000A25B8">
              <w:rPr>
                <w:sz w:val="20"/>
              </w:rPr>
              <w:t>2023/2024</w:t>
            </w:r>
          </w:p>
        </w:tc>
      </w:tr>
    </w:tbl>
    <w:p w14:paraId="057F6CD9" w14:textId="77777777" w:rsidR="00744D8E" w:rsidRPr="000A25B8" w:rsidRDefault="00744D8E" w:rsidP="0015589F">
      <w:pPr>
        <w:pStyle w:val="REG-P0"/>
      </w:pPr>
    </w:p>
    <w:p w14:paraId="047F7C2E" w14:textId="77777777" w:rsidR="00744D8E" w:rsidRPr="000A25B8" w:rsidRDefault="00744D8E" w:rsidP="0015589F">
      <w:pPr>
        <w:pStyle w:val="REG-P0"/>
      </w:pPr>
      <w:r w:rsidRPr="000A25B8">
        <w:t>The 2021/2022 budget of CRAN consisted of N$ 85 million in operational expenses and N$ 8.6 million Capex resulting in a total budget of N$ 93.6 million. Some of the reasons for the budget increases are:</w:t>
      </w:r>
    </w:p>
    <w:p w14:paraId="29CB9ECB" w14:textId="77777777" w:rsidR="00744D8E" w:rsidRPr="000A25B8" w:rsidRDefault="00744D8E" w:rsidP="0015589F">
      <w:pPr>
        <w:pStyle w:val="REG-P0"/>
      </w:pPr>
    </w:p>
    <w:p w14:paraId="0397A06D" w14:textId="77777777" w:rsidR="00744D8E" w:rsidRPr="000A25B8" w:rsidRDefault="00744D8E" w:rsidP="0015589F">
      <w:pPr>
        <w:pStyle w:val="REG-P0"/>
        <w:ind w:left="567" w:hanging="567"/>
      </w:pPr>
      <w:r w:rsidRPr="000A25B8">
        <w:t>a)</w:t>
      </w:r>
      <w:r w:rsidRPr="000A25B8">
        <w:tab/>
        <w:t>Increased mandate in terms of Postal, Type Approval, SIM Registration and Universal Access and Services;</w:t>
      </w:r>
    </w:p>
    <w:p w14:paraId="6AF21E6E" w14:textId="77777777" w:rsidR="00744D8E" w:rsidRPr="000A25B8" w:rsidRDefault="00744D8E" w:rsidP="0015589F">
      <w:pPr>
        <w:pStyle w:val="REG-P0"/>
        <w:ind w:left="567" w:hanging="567"/>
      </w:pPr>
      <w:r w:rsidRPr="000A25B8">
        <w:t>b)</w:t>
      </w:r>
      <w:r w:rsidRPr="000A25B8">
        <w:tab/>
        <w:t>Increase in staff members to effectively regulate the industry and allow for the extended mandate;</w:t>
      </w:r>
    </w:p>
    <w:p w14:paraId="658661F0" w14:textId="77777777" w:rsidR="00744D8E" w:rsidRPr="000A25B8" w:rsidRDefault="00744D8E" w:rsidP="0015589F">
      <w:pPr>
        <w:pStyle w:val="REG-P0"/>
        <w:ind w:left="567" w:hanging="567"/>
      </w:pPr>
      <w:r w:rsidRPr="000A25B8">
        <w:t>c)</w:t>
      </w:r>
      <w:r w:rsidRPr="000A25B8">
        <w:tab/>
        <w:t>Additional office space and other expenses to host the additional staff members;</w:t>
      </w:r>
    </w:p>
    <w:p w14:paraId="6F681751" w14:textId="77777777" w:rsidR="00744D8E" w:rsidRPr="000A25B8" w:rsidRDefault="00744D8E" w:rsidP="0015589F">
      <w:pPr>
        <w:pStyle w:val="REG-P0"/>
        <w:ind w:left="567" w:hanging="567"/>
      </w:pPr>
      <w:r w:rsidRPr="000A25B8">
        <w:t>d)</w:t>
      </w:r>
      <w:r w:rsidRPr="000A25B8">
        <w:tab/>
        <w:t>New regulations that needed drafting in line with the extended mandate;</w:t>
      </w:r>
    </w:p>
    <w:p w14:paraId="0753642F" w14:textId="77777777" w:rsidR="00744D8E" w:rsidRPr="000A25B8" w:rsidRDefault="00744D8E" w:rsidP="0015589F">
      <w:pPr>
        <w:pStyle w:val="REG-P0"/>
        <w:ind w:left="567" w:hanging="567"/>
      </w:pPr>
      <w:r w:rsidRPr="000A25B8">
        <w:t>e)</w:t>
      </w:r>
      <w:r w:rsidRPr="000A25B8">
        <w:tab/>
        <w:t>High legal fees.</w:t>
      </w:r>
    </w:p>
    <w:p w14:paraId="253705F7" w14:textId="77777777" w:rsidR="00744D8E" w:rsidRPr="000A25B8" w:rsidRDefault="00744D8E" w:rsidP="0015589F">
      <w:pPr>
        <w:pStyle w:val="REG-P0"/>
      </w:pPr>
    </w:p>
    <w:p w14:paraId="4AEC929F" w14:textId="77777777" w:rsidR="00744D8E" w:rsidRPr="000A25B8" w:rsidRDefault="00744D8E" w:rsidP="0015589F">
      <w:pPr>
        <w:pStyle w:val="REG-P0"/>
      </w:pPr>
      <w:r w:rsidRPr="000A25B8">
        <w:t>The main reasons for the future budget increases are:</w:t>
      </w:r>
    </w:p>
    <w:p w14:paraId="70C1B8F2" w14:textId="77777777" w:rsidR="00744D8E" w:rsidRPr="000A25B8" w:rsidRDefault="00744D8E" w:rsidP="00744D8E">
      <w:pPr>
        <w:pStyle w:val="REG-P0"/>
        <w:rPr>
          <w:sz w:val="23"/>
        </w:rPr>
      </w:pPr>
    </w:p>
    <w:p w14:paraId="52E11E4A" w14:textId="77777777" w:rsidR="00744D8E" w:rsidRPr="000A25B8" w:rsidRDefault="00744D8E" w:rsidP="005E7D1F">
      <w:pPr>
        <w:pStyle w:val="REG-P0"/>
        <w:ind w:left="567" w:hanging="567"/>
      </w:pPr>
      <w:r w:rsidRPr="000A25B8">
        <w:t>•</w:t>
      </w:r>
      <w:r w:rsidRPr="000A25B8">
        <w:tab/>
        <w:t>To provide for the</w:t>
      </w:r>
      <w:r w:rsidRPr="000A25B8">
        <w:rPr>
          <w:spacing w:val="1"/>
        </w:rPr>
        <w:t xml:space="preserve"> </w:t>
      </w:r>
      <w:r w:rsidRPr="000A25B8">
        <w:t>projects that could</w:t>
      </w:r>
      <w:r w:rsidRPr="000A25B8">
        <w:rPr>
          <w:spacing w:val="1"/>
        </w:rPr>
        <w:t xml:space="preserve"> </w:t>
      </w:r>
      <w:r w:rsidRPr="000A25B8">
        <w:t>not be started</w:t>
      </w:r>
      <w:r w:rsidRPr="000A25B8">
        <w:rPr>
          <w:spacing w:val="1"/>
        </w:rPr>
        <w:t xml:space="preserve"> </w:t>
      </w:r>
      <w:r w:rsidRPr="000A25B8">
        <w:t>or finalised during</w:t>
      </w:r>
      <w:r w:rsidRPr="000A25B8">
        <w:rPr>
          <w:spacing w:val="1"/>
        </w:rPr>
        <w:t xml:space="preserve"> </w:t>
      </w:r>
      <w:r w:rsidRPr="000A25B8">
        <w:t>the previous periods</w:t>
      </w:r>
      <w:r w:rsidRPr="000A25B8">
        <w:rPr>
          <w:spacing w:val="-52"/>
        </w:rPr>
        <w:t xml:space="preserve"> </w:t>
      </w:r>
      <w:r w:rsidRPr="000A25B8">
        <w:t>due to lack of funds.</w:t>
      </w:r>
    </w:p>
    <w:p w14:paraId="2153D8D2" w14:textId="77777777" w:rsidR="00744D8E" w:rsidRPr="000A25B8" w:rsidRDefault="00744D8E" w:rsidP="00707EA0">
      <w:pPr>
        <w:pStyle w:val="REG-P0"/>
      </w:pPr>
    </w:p>
    <w:p w14:paraId="28B1C542" w14:textId="77777777" w:rsidR="00744D8E" w:rsidRPr="000A25B8" w:rsidRDefault="00744D8E" w:rsidP="00707EA0">
      <w:pPr>
        <w:pStyle w:val="REG-P0"/>
      </w:pPr>
      <w:r w:rsidRPr="000A25B8">
        <w:t>CRAN conducted a costing exercise since the publication of the discussion document on 9 October 2020 and hosting of the public hearing on 12 November 2020 held on the proposed levies and revised the budget projection. Capital costs as well as operational costs were decreased and costs were allocated to the different revenue streams as provided for by the Act.</w:t>
      </w:r>
    </w:p>
    <w:p w14:paraId="46E94E11" w14:textId="77777777" w:rsidR="00744D8E" w:rsidRPr="000A25B8" w:rsidRDefault="00744D8E" w:rsidP="00707EA0">
      <w:pPr>
        <w:pStyle w:val="REG-P0"/>
      </w:pPr>
    </w:p>
    <w:p w14:paraId="7F64BAE3" w14:textId="77777777" w:rsidR="00744D8E" w:rsidRPr="000A25B8" w:rsidRDefault="00744D8E" w:rsidP="00744D8E">
      <w:pPr>
        <w:pStyle w:val="REG-P0"/>
        <w:rPr>
          <w:b/>
          <w:bCs/>
          <w:i/>
          <w:iCs/>
        </w:rPr>
      </w:pPr>
      <w:r w:rsidRPr="000A25B8">
        <w:rPr>
          <w:b/>
          <w:bCs/>
          <w:i/>
          <w:iCs/>
        </w:rPr>
        <w:t>5.3</w:t>
      </w:r>
      <w:r w:rsidRPr="000A25B8">
        <w:rPr>
          <w:b/>
          <w:bCs/>
          <w:i/>
          <w:iCs/>
        </w:rPr>
        <w:tab/>
        <w:t>Projected</w:t>
      </w:r>
      <w:r w:rsidRPr="000A25B8">
        <w:rPr>
          <w:b/>
          <w:bCs/>
          <w:i/>
          <w:iCs/>
          <w:spacing w:val="-4"/>
        </w:rPr>
        <w:t xml:space="preserve"> </w:t>
      </w:r>
      <w:r w:rsidRPr="000A25B8">
        <w:rPr>
          <w:b/>
          <w:bCs/>
          <w:i/>
          <w:iCs/>
        </w:rPr>
        <w:t>Shortfall</w:t>
      </w:r>
    </w:p>
    <w:p w14:paraId="56629910" w14:textId="77777777" w:rsidR="00744D8E" w:rsidRPr="000A25B8" w:rsidRDefault="00744D8E" w:rsidP="00552489">
      <w:pPr>
        <w:pStyle w:val="REG-P0"/>
      </w:pPr>
    </w:p>
    <w:p w14:paraId="1F96EBBB" w14:textId="74F642A9" w:rsidR="00744D8E" w:rsidRPr="000A25B8" w:rsidRDefault="00744D8E" w:rsidP="00552489">
      <w:pPr>
        <w:pStyle w:val="REG-P0"/>
      </w:pPr>
      <w:r w:rsidRPr="000A25B8">
        <w:t xml:space="preserve">Not increasing the regulatory levy but instead increasing spectrum fees to cover the budget shortfall could lead to a rebalancing exercise. Note that such </w:t>
      </w:r>
      <w:r w:rsidR="004370DC" w:rsidRPr="000A25B8">
        <w:t>“</w:t>
      </w:r>
      <w:r w:rsidRPr="000A25B8">
        <w:t>cross-subsidisation</w:t>
      </w:r>
      <w:r w:rsidR="004370DC" w:rsidRPr="000A25B8">
        <w:t>”</w:t>
      </w:r>
      <w:r w:rsidRPr="000A25B8">
        <w:t xml:space="preserve"> can be done as anticipated in the amendment to section 23 and it is not legally required that each service/regulated aspect must be funded by income from a specific source. However, some activities such as numbering are specifically provided for in the Act to be charged on a cost recovery base. Notwithstanding, the aim is that, if not immediately, then eventually, the fees obtained from each revenue stream should cover the cost of providing that service e.g. the total cost of regulating spectrum should be more or less covered by the spectrum fees.</w:t>
      </w:r>
    </w:p>
    <w:p w14:paraId="7BDE3481" w14:textId="77777777" w:rsidR="00744D8E" w:rsidRPr="000A25B8" w:rsidRDefault="00744D8E" w:rsidP="00552489">
      <w:pPr>
        <w:pStyle w:val="REG-P0"/>
      </w:pPr>
    </w:p>
    <w:p w14:paraId="16913552" w14:textId="77777777" w:rsidR="00744D8E" w:rsidRPr="000A25B8" w:rsidRDefault="00744D8E" w:rsidP="00552489">
      <w:pPr>
        <w:pStyle w:val="REG-P0"/>
      </w:pPr>
      <w:r w:rsidRPr="000A25B8">
        <w:t>Since the 2020/2021 Financial year ended on 31 March 2021 the revenue requirement for the 2020/2021 financial year was not considered in the calculation of future levies. Table 16 shows the revenue and levy requirements over a period of 3 financial years from 2022 to 2024:</w:t>
      </w:r>
    </w:p>
    <w:p w14:paraId="5BB75963" w14:textId="77777777" w:rsidR="00744D8E" w:rsidRPr="009B165D" w:rsidRDefault="00744D8E" w:rsidP="00552489">
      <w:pPr>
        <w:pStyle w:val="REG-P0"/>
        <w:rPr>
          <w:strike/>
          <w:color w:val="00B05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bottom w:w="6" w:type="dxa"/>
          <w:right w:w="68" w:type="dxa"/>
        </w:tblCellMar>
        <w:tblLook w:val="01E0" w:firstRow="1" w:lastRow="1" w:firstColumn="1" w:lastColumn="1" w:noHBand="0" w:noVBand="0"/>
      </w:tblPr>
      <w:tblGrid>
        <w:gridCol w:w="3111"/>
        <w:gridCol w:w="1074"/>
        <w:gridCol w:w="1075"/>
        <w:gridCol w:w="1075"/>
        <w:gridCol w:w="1075"/>
        <w:gridCol w:w="1078"/>
      </w:tblGrid>
      <w:tr w:rsidR="00744D8E" w:rsidRPr="000A25B8" w14:paraId="59FA60AF" w14:textId="77777777" w:rsidTr="00580591">
        <w:tc>
          <w:tcPr>
            <w:tcW w:w="5000" w:type="pct"/>
            <w:gridSpan w:val="6"/>
            <w:shd w:val="clear" w:color="auto" w:fill="D1D3D4"/>
          </w:tcPr>
          <w:p w14:paraId="23ED1990" w14:textId="77777777" w:rsidR="00744D8E" w:rsidRPr="000A25B8" w:rsidRDefault="00744D8E" w:rsidP="00434AEE">
            <w:pPr>
              <w:pStyle w:val="REG-P0"/>
              <w:rPr>
                <w:b/>
                <w:sz w:val="20"/>
              </w:rPr>
            </w:pPr>
            <w:r w:rsidRPr="000A25B8">
              <w:rPr>
                <w:b/>
                <w:sz w:val="20"/>
              </w:rPr>
              <w:t>Table</w:t>
            </w:r>
            <w:r w:rsidRPr="000A25B8">
              <w:rPr>
                <w:b/>
                <w:spacing w:val="-4"/>
                <w:sz w:val="20"/>
              </w:rPr>
              <w:t xml:space="preserve"> </w:t>
            </w:r>
            <w:r w:rsidRPr="000A25B8">
              <w:rPr>
                <w:b/>
                <w:sz w:val="20"/>
              </w:rPr>
              <w:t>16:</w:t>
            </w:r>
            <w:r w:rsidRPr="000A25B8">
              <w:rPr>
                <w:b/>
                <w:spacing w:val="-4"/>
                <w:sz w:val="20"/>
              </w:rPr>
              <w:t xml:space="preserve"> </w:t>
            </w:r>
            <w:r w:rsidRPr="000A25B8">
              <w:rPr>
                <w:b/>
                <w:sz w:val="20"/>
              </w:rPr>
              <w:t>Revenue</w:t>
            </w:r>
            <w:r w:rsidRPr="000A25B8">
              <w:rPr>
                <w:b/>
                <w:spacing w:val="-5"/>
                <w:sz w:val="20"/>
              </w:rPr>
              <w:t xml:space="preserve"> </w:t>
            </w:r>
            <w:r w:rsidRPr="000A25B8">
              <w:rPr>
                <w:b/>
                <w:sz w:val="20"/>
              </w:rPr>
              <w:t>and</w:t>
            </w:r>
            <w:r w:rsidRPr="000A25B8">
              <w:rPr>
                <w:b/>
                <w:spacing w:val="-3"/>
                <w:sz w:val="20"/>
              </w:rPr>
              <w:t xml:space="preserve"> </w:t>
            </w:r>
            <w:r w:rsidRPr="000A25B8">
              <w:rPr>
                <w:b/>
                <w:sz w:val="20"/>
              </w:rPr>
              <w:t>Levy</w:t>
            </w:r>
            <w:r w:rsidRPr="000A25B8">
              <w:rPr>
                <w:b/>
                <w:spacing w:val="-4"/>
                <w:sz w:val="20"/>
              </w:rPr>
              <w:t xml:space="preserve"> </w:t>
            </w:r>
            <w:r w:rsidRPr="000A25B8">
              <w:rPr>
                <w:b/>
                <w:sz w:val="20"/>
              </w:rPr>
              <w:t>Requirement</w:t>
            </w:r>
            <w:r w:rsidRPr="000A25B8">
              <w:rPr>
                <w:b/>
                <w:spacing w:val="-4"/>
                <w:sz w:val="20"/>
              </w:rPr>
              <w:t xml:space="preserve"> </w:t>
            </w:r>
            <w:r w:rsidRPr="000A25B8">
              <w:rPr>
                <w:b/>
                <w:sz w:val="20"/>
              </w:rPr>
              <w:t>in</w:t>
            </w:r>
            <w:r w:rsidRPr="000A25B8">
              <w:rPr>
                <w:b/>
                <w:spacing w:val="-4"/>
                <w:sz w:val="20"/>
              </w:rPr>
              <w:t xml:space="preserve"> </w:t>
            </w:r>
            <w:r w:rsidRPr="000A25B8">
              <w:rPr>
                <w:b/>
                <w:sz w:val="20"/>
              </w:rPr>
              <w:t>N$</w:t>
            </w:r>
            <w:r w:rsidRPr="000A25B8">
              <w:rPr>
                <w:b/>
                <w:spacing w:val="-4"/>
                <w:sz w:val="20"/>
              </w:rPr>
              <w:t xml:space="preserve"> </w:t>
            </w:r>
            <w:r w:rsidRPr="000A25B8">
              <w:rPr>
                <w:b/>
                <w:sz w:val="20"/>
              </w:rPr>
              <w:t>million</w:t>
            </w:r>
          </w:p>
        </w:tc>
      </w:tr>
      <w:tr w:rsidR="00744D8E" w:rsidRPr="000A25B8" w14:paraId="02EC175A" w14:textId="77777777" w:rsidTr="00580591">
        <w:tc>
          <w:tcPr>
            <w:tcW w:w="1833" w:type="pct"/>
            <w:shd w:val="clear" w:color="auto" w:fill="D1D3D4"/>
          </w:tcPr>
          <w:p w14:paraId="755BFC54" w14:textId="77777777" w:rsidR="00744D8E" w:rsidRPr="000A25B8" w:rsidRDefault="00744D8E" w:rsidP="00580591">
            <w:pPr>
              <w:pStyle w:val="REG-P0"/>
              <w:jc w:val="left"/>
              <w:rPr>
                <w:b/>
                <w:sz w:val="20"/>
              </w:rPr>
            </w:pPr>
            <w:r w:rsidRPr="000A25B8">
              <w:rPr>
                <w:b/>
                <w:sz w:val="20"/>
              </w:rPr>
              <w:t>FY</w:t>
            </w:r>
            <w:r w:rsidRPr="000A25B8">
              <w:rPr>
                <w:b/>
                <w:spacing w:val="-8"/>
                <w:sz w:val="20"/>
              </w:rPr>
              <w:t xml:space="preserve"> </w:t>
            </w:r>
            <w:r w:rsidRPr="000A25B8">
              <w:rPr>
                <w:b/>
                <w:sz w:val="20"/>
              </w:rPr>
              <w:t>ending</w:t>
            </w:r>
          </w:p>
        </w:tc>
        <w:tc>
          <w:tcPr>
            <w:tcW w:w="633" w:type="pct"/>
            <w:shd w:val="clear" w:color="auto" w:fill="D1D3D4"/>
          </w:tcPr>
          <w:p w14:paraId="64EC0BCA" w14:textId="77777777" w:rsidR="00744D8E" w:rsidRPr="000A25B8" w:rsidRDefault="00744D8E" w:rsidP="00580591">
            <w:pPr>
              <w:pStyle w:val="REG-P0"/>
              <w:jc w:val="left"/>
              <w:rPr>
                <w:b/>
                <w:sz w:val="20"/>
              </w:rPr>
            </w:pPr>
            <w:r w:rsidRPr="000A25B8">
              <w:rPr>
                <w:b/>
                <w:sz w:val="20"/>
              </w:rPr>
              <w:t>2020/2021</w:t>
            </w:r>
          </w:p>
        </w:tc>
        <w:tc>
          <w:tcPr>
            <w:tcW w:w="633" w:type="pct"/>
            <w:shd w:val="clear" w:color="auto" w:fill="D1D3D4"/>
          </w:tcPr>
          <w:p w14:paraId="4E8D262A" w14:textId="77777777" w:rsidR="00744D8E" w:rsidRPr="000A25B8" w:rsidRDefault="00744D8E" w:rsidP="00580591">
            <w:pPr>
              <w:pStyle w:val="REG-P0"/>
              <w:jc w:val="left"/>
              <w:rPr>
                <w:b/>
                <w:sz w:val="20"/>
              </w:rPr>
            </w:pPr>
            <w:r w:rsidRPr="000A25B8">
              <w:rPr>
                <w:b/>
                <w:sz w:val="20"/>
              </w:rPr>
              <w:t>2021/2022</w:t>
            </w:r>
          </w:p>
        </w:tc>
        <w:tc>
          <w:tcPr>
            <w:tcW w:w="633" w:type="pct"/>
            <w:shd w:val="clear" w:color="auto" w:fill="D1D3D4"/>
          </w:tcPr>
          <w:p w14:paraId="17FDF4AC" w14:textId="77777777" w:rsidR="00744D8E" w:rsidRPr="000A25B8" w:rsidRDefault="00744D8E" w:rsidP="00580591">
            <w:pPr>
              <w:pStyle w:val="REG-P0"/>
              <w:jc w:val="left"/>
              <w:rPr>
                <w:b/>
                <w:sz w:val="20"/>
              </w:rPr>
            </w:pPr>
            <w:r w:rsidRPr="000A25B8">
              <w:rPr>
                <w:b/>
                <w:sz w:val="20"/>
              </w:rPr>
              <w:t>2022/2023</w:t>
            </w:r>
          </w:p>
        </w:tc>
        <w:tc>
          <w:tcPr>
            <w:tcW w:w="633" w:type="pct"/>
            <w:shd w:val="clear" w:color="auto" w:fill="D1D3D4"/>
          </w:tcPr>
          <w:p w14:paraId="04A0350B" w14:textId="77777777" w:rsidR="00744D8E" w:rsidRPr="000A25B8" w:rsidRDefault="00744D8E" w:rsidP="00580591">
            <w:pPr>
              <w:pStyle w:val="REG-P0"/>
              <w:jc w:val="left"/>
              <w:rPr>
                <w:b/>
                <w:sz w:val="20"/>
              </w:rPr>
            </w:pPr>
            <w:r w:rsidRPr="000A25B8">
              <w:rPr>
                <w:b/>
                <w:sz w:val="20"/>
              </w:rPr>
              <w:t>2023/2024</w:t>
            </w:r>
          </w:p>
        </w:tc>
        <w:tc>
          <w:tcPr>
            <w:tcW w:w="633" w:type="pct"/>
            <w:shd w:val="clear" w:color="auto" w:fill="D1D3D4"/>
          </w:tcPr>
          <w:p w14:paraId="111F9036" w14:textId="77777777" w:rsidR="00744D8E" w:rsidRPr="000A25B8" w:rsidRDefault="00744D8E" w:rsidP="00580591">
            <w:pPr>
              <w:pStyle w:val="REG-P0"/>
              <w:jc w:val="left"/>
              <w:rPr>
                <w:b/>
                <w:sz w:val="20"/>
              </w:rPr>
            </w:pPr>
            <w:r w:rsidRPr="000A25B8">
              <w:rPr>
                <w:b/>
                <w:sz w:val="20"/>
              </w:rPr>
              <w:t>Total</w:t>
            </w:r>
          </w:p>
        </w:tc>
      </w:tr>
      <w:tr w:rsidR="00744D8E" w:rsidRPr="000A25B8" w14:paraId="217D4E81" w14:textId="77777777" w:rsidTr="009818D6">
        <w:tc>
          <w:tcPr>
            <w:tcW w:w="1833" w:type="pct"/>
          </w:tcPr>
          <w:p w14:paraId="36487FDC" w14:textId="77777777" w:rsidR="00744D8E" w:rsidRPr="000A25B8" w:rsidRDefault="00744D8E" w:rsidP="00434AEE">
            <w:pPr>
              <w:pStyle w:val="REG-P0"/>
              <w:rPr>
                <w:sz w:val="20"/>
              </w:rPr>
            </w:pPr>
            <w:r w:rsidRPr="000A25B8">
              <w:rPr>
                <w:sz w:val="20"/>
              </w:rPr>
              <w:t>Budget requirement</w:t>
            </w:r>
          </w:p>
        </w:tc>
        <w:tc>
          <w:tcPr>
            <w:tcW w:w="633" w:type="pct"/>
            <w:shd w:val="clear" w:color="auto" w:fill="E6E7E8"/>
            <w:vAlign w:val="center"/>
          </w:tcPr>
          <w:p w14:paraId="165DDC31" w14:textId="77777777" w:rsidR="00744D8E" w:rsidRPr="000A25B8" w:rsidRDefault="00744D8E" w:rsidP="009818D6">
            <w:pPr>
              <w:pStyle w:val="REG-P0"/>
              <w:jc w:val="center"/>
              <w:rPr>
                <w:sz w:val="20"/>
              </w:rPr>
            </w:pPr>
            <w:r w:rsidRPr="000A25B8">
              <w:rPr>
                <w:sz w:val="20"/>
              </w:rPr>
              <w:t>93.4</w:t>
            </w:r>
          </w:p>
        </w:tc>
        <w:tc>
          <w:tcPr>
            <w:tcW w:w="633" w:type="pct"/>
            <w:vAlign w:val="center"/>
          </w:tcPr>
          <w:p w14:paraId="29D4EFEF" w14:textId="77777777" w:rsidR="00744D8E" w:rsidRPr="000A25B8" w:rsidRDefault="00744D8E" w:rsidP="009818D6">
            <w:pPr>
              <w:pStyle w:val="REG-P0"/>
              <w:jc w:val="center"/>
              <w:rPr>
                <w:sz w:val="20"/>
              </w:rPr>
            </w:pPr>
            <w:r w:rsidRPr="000A25B8">
              <w:rPr>
                <w:sz w:val="20"/>
              </w:rPr>
              <w:t>93,71</w:t>
            </w:r>
          </w:p>
        </w:tc>
        <w:tc>
          <w:tcPr>
            <w:tcW w:w="633" w:type="pct"/>
            <w:vAlign w:val="center"/>
          </w:tcPr>
          <w:p w14:paraId="69057D23" w14:textId="77777777" w:rsidR="00744D8E" w:rsidRPr="000A25B8" w:rsidRDefault="00744D8E" w:rsidP="009818D6">
            <w:pPr>
              <w:pStyle w:val="REG-P0"/>
              <w:jc w:val="center"/>
              <w:rPr>
                <w:sz w:val="20"/>
              </w:rPr>
            </w:pPr>
            <w:r w:rsidRPr="000A25B8">
              <w:rPr>
                <w:sz w:val="20"/>
              </w:rPr>
              <w:t>104,92</w:t>
            </w:r>
          </w:p>
        </w:tc>
        <w:tc>
          <w:tcPr>
            <w:tcW w:w="633" w:type="pct"/>
            <w:vAlign w:val="center"/>
          </w:tcPr>
          <w:p w14:paraId="129E9557" w14:textId="77777777" w:rsidR="00744D8E" w:rsidRPr="000A25B8" w:rsidRDefault="00744D8E" w:rsidP="009818D6">
            <w:pPr>
              <w:pStyle w:val="REG-P0"/>
              <w:jc w:val="center"/>
              <w:rPr>
                <w:sz w:val="20"/>
              </w:rPr>
            </w:pPr>
            <w:r w:rsidRPr="000A25B8">
              <w:rPr>
                <w:sz w:val="20"/>
              </w:rPr>
              <w:t>109,34</w:t>
            </w:r>
          </w:p>
        </w:tc>
        <w:tc>
          <w:tcPr>
            <w:tcW w:w="633" w:type="pct"/>
            <w:vAlign w:val="center"/>
          </w:tcPr>
          <w:p w14:paraId="68D3D41D" w14:textId="77777777" w:rsidR="00744D8E" w:rsidRPr="000A25B8" w:rsidRDefault="00744D8E" w:rsidP="009818D6">
            <w:pPr>
              <w:pStyle w:val="REG-P0"/>
              <w:jc w:val="center"/>
              <w:rPr>
                <w:i/>
                <w:sz w:val="20"/>
              </w:rPr>
            </w:pPr>
            <w:r w:rsidRPr="000A25B8">
              <w:rPr>
                <w:i/>
                <w:sz w:val="20"/>
              </w:rPr>
              <w:t>307.97</w:t>
            </w:r>
          </w:p>
        </w:tc>
      </w:tr>
      <w:tr w:rsidR="00744D8E" w:rsidRPr="000A25B8" w14:paraId="36B4C485" w14:textId="77777777" w:rsidTr="009818D6">
        <w:tc>
          <w:tcPr>
            <w:tcW w:w="1833" w:type="pct"/>
          </w:tcPr>
          <w:p w14:paraId="5F3968E7" w14:textId="77777777" w:rsidR="00744D8E" w:rsidRPr="000A25B8" w:rsidRDefault="00744D8E" w:rsidP="00434AEE">
            <w:pPr>
              <w:pStyle w:val="REG-P0"/>
              <w:rPr>
                <w:sz w:val="20"/>
              </w:rPr>
            </w:pPr>
            <w:r w:rsidRPr="000A25B8">
              <w:rPr>
                <w:sz w:val="20"/>
              </w:rPr>
              <w:t>Numbering</w:t>
            </w:r>
            <w:r w:rsidRPr="000A25B8">
              <w:rPr>
                <w:spacing w:val="-5"/>
                <w:sz w:val="20"/>
              </w:rPr>
              <w:t xml:space="preserve"> </w:t>
            </w:r>
            <w:r w:rsidRPr="000A25B8">
              <w:rPr>
                <w:sz w:val="20"/>
              </w:rPr>
              <w:t>fees</w:t>
            </w:r>
          </w:p>
        </w:tc>
        <w:tc>
          <w:tcPr>
            <w:tcW w:w="633" w:type="pct"/>
            <w:shd w:val="clear" w:color="auto" w:fill="E6E7E8"/>
            <w:vAlign w:val="center"/>
          </w:tcPr>
          <w:p w14:paraId="387A4F0B" w14:textId="77777777" w:rsidR="00744D8E" w:rsidRPr="000A25B8" w:rsidRDefault="00744D8E" w:rsidP="009818D6">
            <w:pPr>
              <w:pStyle w:val="REG-P0"/>
              <w:jc w:val="center"/>
              <w:rPr>
                <w:sz w:val="20"/>
              </w:rPr>
            </w:pPr>
            <w:r w:rsidRPr="000A25B8">
              <w:rPr>
                <w:sz w:val="20"/>
              </w:rPr>
              <w:t>15.99</w:t>
            </w:r>
          </w:p>
        </w:tc>
        <w:tc>
          <w:tcPr>
            <w:tcW w:w="633" w:type="pct"/>
            <w:vAlign w:val="center"/>
          </w:tcPr>
          <w:p w14:paraId="47372CC4" w14:textId="77777777" w:rsidR="00744D8E" w:rsidRPr="000A25B8" w:rsidRDefault="00744D8E" w:rsidP="009818D6">
            <w:pPr>
              <w:pStyle w:val="REG-P0"/>
              <w:jc w:val="center"/>
              <w:rPr>
                <w:sz w:val="20"/>
              </w:rPr>
            </w:pPr>
            <w:r w:rsidRPr="000A25B8">
              <w:rPr>
                <w:sz w:val="20"/>
              </w:rPr>
              <w:t>2</w:t>
            </w:r>
          </w:p>
        </w:tc>
        <w:tc>
          <w:tcPr>
            <w:tcW w:w="633" w:type="pct"/>
            <w:vAlign w:val="center"/>
          </w:tcPr>
          <w:p w14:paraId="2ABD37E4" w14:textId="77777777" w:rsidR="00744D8E" w:rsidRPr="000A25B8" w:rsidRDefault="00744D8E" w:rsidP="009818D6">
            <w:pPr>
              <w:pStyle w:val="REG-P0"/>
              <w:jc w:val="center"/>
              <w:rPr>
                <w:sz w:val="20"/>
              </w:rPr>
            </w:pPr>
            <w:r w:rsidRPr="000A25B8">
              <w:rPr>
                <w:sz w:val="20"/>
              </w:rPr>
              <w:t>2</w:t>
            </w:r>
          </w:p>
        </w:tc>
        <w:tc>
          <w:tcPr>
            <w:tcW w:w="633" w:type="pct"/>
            <w:vAlign w:val="center"/>
          </w:tcPr>
          <w:p w14:paraId="3815F3C1" w14:textId="77777777" w:rsidR="00744D8E" w:rsidRPr="000A25B8" w:rsidRDefault="00744D8E" w:rsidP="009818D6">
            <w:pPr>
              <w:pStyle w:val="REG-P0"/>
              <w:jc w:val="center"/>
              <w:rPr>
                <w:sz w:val="20"/>
              </w:rPr>
            </w:pPr>
            <w:r w:rsidRPr="000A25B8">
              <w:rPr>
                <w:sz w:val="20"/>
              </w:rPr>
              <w:t>2</w:t>
            </w:r>
          </w:p>
        </w:tc>
        <w:tc>
          <w:tcPr>
            <w:tcW w:w="633" w:type="pct"/>
            <w:vAlign w:val="center"/>
          </w:tcPr>
          <w:p w14:paraId="3D35095B" w14:textId="77777777" w:rsidR="00744D8E" w:rsidRPr="000A25B8" w:rsidRDefault="00744D8E" w:rsidP="009818D6">
            <w:pPr>
              <w:pStyle w:val="REG-P0"/>
              <w:jc w:val="center"/>
              <w:rPr>
                <w:i/>
                <w:sz w:val="20"/>
              </w:rPr>
            </w:pPr>
            <w:r w:rsidRPr="000A25B8">
              <w:rPr>
                <w:i/>
                <w:sz w:val="20"/>
              </w:rPr>
              <w:t>6</w:t>
            </w:r>
          </w:p>
        </w:tc>
      </w:tr>
      <w:tr w:rsidR="00744D8E" w:rsidRPr="000A25B8" w14:paraId="2E0B03C9" w14:textId="77777777" w:rsidTr="009818D6">
        <w:tc>
          <w:tcPr>
            <w:tcW w:w="1833" w:type="pct"/>
          </w:tcPr>
          <w:p w14:paraId="4FE401B3" w14:textId="77777777" w:rsidR="00744D8E" w:rsidRPr="000A25B8" w:rsidRDefault="00744D8E" w:rsidP="00434AEE">
            <w:pPr>
              <w:pStyle w:val="REG-P0"/>
              <w:rPr>
                <w:sz w:val="20"/>
              </w:rPr>
            </w:pPr>
            <w:r w:rsidRPr="000A25B8">
              <w:rPr>
                <w:spacing w:val="-2"/>
                <w:sz w:val="20"/>
              </w:rPr>
              <w:t>Type</w:t>
            </w:r>
            <w:r w:rsidRPr="000A25B8">
              <w:rPr>
                <w:spacing w:val="-10"/>
                <w:sz w:val="20"/>
              </w:rPr>
              <w:t xml:space="preserve"> </w:t>
            </w:r>
            <w:r w:rsidRPr="000A25B8">
              <w:rPr>
                <w:spacing w:val="-2"/>
                <w:sz w:val="20"/>
              </w:rPr>
              <w:t>Approval</w:t>
            </w:r>
            <w:r w:rsidRPr="000A25B8">
              <w:rPr>
                <w:spacing w:val="1"/>
                <w:sz w:val="20"/>
              </w:rPr>
              <w:t xml:space="preserve"> </w:t>
            </w:r>
            <w:r w:rsidRPr="000A25B8">
              <w:rPr>
                <w:spacing w:val="-1"/>
                <w:sz w:val="20"/>
              </w:rPr>
              <w:t>fees</w:t>
            </w:r>
          </w:p>
        </w:tc>
        <w:tc>
          <w:tcPr>
            <w:tcW w:w="633" w:type="pct"/>
            <w:shd w:val="clear" w:color="auto" w:fill="E6E7E8"/>
            <w:vAlign w:val="center"/>
          </w:tcPr>
          <w:p w14:paraId="792212A1" w14:textId="77777777" w:rsidR="00744D8E" w:rsidRPr="000A25B8" w:rsidRDefault="00744D8E" w:rsidP="009818D6">
            <w:pPr>
              <w:pStyle w:val="REG-P0"/>
              <w:jc w:val="center"/>
              <w:rPr>
                <w:sz w:val="20"/>
              </w:rPr>
            </w:pPr>
            <w:r w:rsidRPr="000A25B8">
              <w:rPr>
                <w:sz w:val="20"/>
              </w:rPr>
              <w:t>0.4</w:t>
            </w:r>
          </w:p>
        </w:tc>
        <w:tc>
          <w:tcPr>
            <w:tcW w:w="633" w:type="pct"/>
            <w:vAlign w:val="center"/>
          </w:tcPr>
          <w:p w14:paraId="2B31AC31" w14:textId="77777777" w:rsidR="00744D8E" w:rsidRPr="000A25B8" w:rsidRDefault="00744D8E" w:rsidP="009818D6">
            <w:pPr>
              <w:pStyle w:val="REG-P0"/>
              <w:jc w:val="center"/>
              <w:rPr>
                <w:sz w:val="20"/>
              </w:rPr>
            </w:pPr>
            <w:r w:rsidRPr="000A25B8">
              <w:rPr>
                <w:sz w:val="20"/>
              </w:rPr>
              <w:t>0.4</w:t>
            </w:r>
          </w:p>
        </w:tc>
        <w:tc>
          <w:tcPr>
            <w:tcW w:w="633" w:type="pct"/>
            <w:vAlign w:val="center"/>
          </w:tcPr>
          <w:p w14:paraId="2BA79776" w14:textId="77777777" w:rsidR="00744D8E" w:rsidRPr="000A25B8" w:rsidRDefault="00744D8E" w:rsidP="009818D6">
            <w:pPr>
              <w:pStyle w:val="REG-P0"/>
              <w:jc w:val="center"/>
              <w:rPr>
                <w:sz w:val="20"/>
              </w:rPr>
            </w:pPr>
            <w:r w:rsidRPr="000A25B8">
              <w:rPr>
                <w:sz w:val="20"/>
              </w:rPr>
              <w:t>0.4</w:t>
            </w:r>
          </w:p>
        </w:tc>
        <w:tc>
          <w:tcPr>
            <w:tcW w:w="633" w:type="pct"/>
            <w:vAlign w:val="center"/>
          </w:tcPr>
          <w:p w14:paraId="576A6488" w14:textId="77777777" w:rsidR="00744D8E" w:rsidRPr="000A25B8" w:rsidRDefault="00744D8E" w:rsidP="009818D6">
            <w:pPr>
              <w:pStyle w:val="REG-P0"/>
              <w:jc w:val="center"/>
              <w:rPr>
                <w:sz w:val="20"/>
              </w:rPr>
            </w:pPr>
            <w:r w:rsidRPr="000A25B8">
              <w:rPr>
                <w:sz w:val="20"/>
              </w:rPr>
              <w:t>0.4</w:t>
            </w:r>
          </w:p>
        </w:tc>
        <w:tc>
          <w:tcPr>
            <w:tcW w:w="633" w:type="pct"/>
            <w:vAlign w:val="center"/>
          </w:tcPr>
          <w:p w14:paraId="279F8701" w14:textId="77777777" w:rsidR="00744D8E" w:rsidRPr="000A25B8" w:rsidRDefault="00744D8E" w:rsidP="009818D6">
            <w:pPr>
              <w:pStyle w:val="REG-P0"/>
              <w:jc w:val="center"/>
              <w:rPr>
                <w:i/>
                <w:sz w:val="20"/>
              </w:rPr>
            </w:pPr>
            <w:r w:rsidRPr="000A25B8">
              <w:rPr>
                <w:i/>
                <w:sz w:val="20"/>
              </w:rPr>
              <w:t>1.2</w:t>
            </w:r>
          </w:p>
        </w:tc>
      </w:tr>
      <w:tr w:rsidR="00744D8E" w:rsidRPr="000A25B8" w14:paraId="7D81D3E4" w14:textId="77777777" w:rsidTr="009818D6">
        <w:tc>
          <w:tcPr>
            <w:tcW w:w="1833" w:type="pct"/>
          </w:tcPr>
          <w:p w14:paraId="779D085D" w14:textId="77777777" w:rsidR="00744D8E" w:rsidRPr="000A25B8" w:rsidRDefault="00744D8E" w:rsidP="00434AEE">
            <w:pPr>
              <w:pStyle w:val="REG-P0"/>
              <w:rPr>
                <w:sz w:val="20"/>
              </w:rPr>
            </w:pPr>
            <w:r w:rsidRPr="000A25B8">
              <w:rPr>
                <w:sz w:val="20"/>
              </w:rPr>
              <w:t>Spectrum</w:t>
            </w:r>
            <w:r w:rsidRPr="000A25B8">
              <w:rPr>
                <w:spacing w:val="-7"/>
                <w:sz w:val="20"/>
              </w:rPr>
              <w:t xml:space="preserve"> </w:t>
            </w:r>
            <w:r w:rsidRPr="000A25B8">
              <w:rPr>
                <w:sz w:val="20"/>
              </w:rPr>
              <w:t>Management</w:t>
            </w:r>
            <w:r w:rsidRPr="000A25B8">
              <w:rPr>
                <w:spacing w:val="-7"/>
                <w:sz w:val="20"/>
              </w:rPr>
              <w:t xml:space="preserve"> </w:t>
            </w:r>
            <w:r w:rsidRPr="000A25B8">
              <w:rPr>
                <w:sz w:val="20"/>
              </w:rPr>
              <w:t>Fees</w:t>
            </w:r>
          </w:p>
        </w:tc>
        <w:tc>
          <w:tcPr>
            <w:tcW w:w="633" w:type="pct"/>
            <w:shd w:val="clear" w:color="auto" w:fill="E6E7E8"/>
            <w:vAlign w:val="center"/>
          </w:tcPr>
          <w:p w14:paraId="5E56C986" w14:textId="77777777" w:rsidR="00744D8E" w:rsidRPr="000A25B8" w:rsidRDefault="00744D8E" w:rsidP="009818D6">
            <w:pPr>
              <w:pStyle w:val="REG-P0"/>
              <w:jc w:val="center"/>
              <w:rPr>
                <w:sz w:val="20"/>
              </w:rPr>
            </w:pPr>
            <w:r w:rsidRPr="000A25B8">
              <w:rPr>
                <w:sz w:val="20"/>
              </w:rPr>
              <w:t>30.42</w:t>
            </w:r>
          </w:p>
        </w:tc>
        <w:tc>
          <w:tcPr>
            <w:tcW w:w="633" w:type="pct"/>
            <w:vAlign w:val="center"/>
          </w:tcPr>
          <w:p w14:paraId="427E0FB1" w14:textId="77777777" w:rsidR="00744D8E" w:rsidRPr="000A25B8" w:rsidRDefault="00744D8E" w:rsidP="009818D6">
            <w:pPr>
              <w:pStyle w:val="REG-P0"/>
              <w:jc w:val="center"/>
              <w:rPr>
                <w:sz w:val="20"/>
              </w:rPr>
            </w:pPr>
            <w:r w:rsidRPr="000A25B8">
              <w:rPr>
                <w:sz w:val="20"/>
              </w:rPr>
              <w:t>36.3</w:t>
            </w:r>
          </w:p>
        </w:tc>
        <w:tc>
          <w:tcPr>
            <w:tcW w:w="633" w:type="pct"/>
            <w:vAlign w:val="center"/>
          </w:tcPr>
          <w:p w14:paraId="792CD65C" w14:textId="77777777" w:rsidR="00744D8E" w:rsidRPr="000A25B8" w:rsidRDefault="00744D8E" w:rsidP="009818D6">
            <w:pPr>
              <w:pStyle w:val="REG-P0"/>
              <w:jc w:val="center"/>
              <w:rPr>
                <w:sz w:val="20"/>
              </w:rPr>
            </w:pPr>
            <w:r w:rsidRPr="000A25B8">
              <w:rPr>
                <w:sz w:val="20"/>
              </w:rPr>
              <w:t>36.3</w:t>
            </w:r>
          </w:p>
        </w:tc>
        <w:tc>
          <w:tcPr>
            <w:tcW w:w="633" w:type="pct"/>
            <w:vAlign w:val="center"/>
          </w:tcPr>
          <w:p w14:paraId="48287830" w14:textId="77777777" w:rsidR="00744D8E" w:rsidRPr="000A25B8" w:rsidRDefault="00744D8E" w:rsidP="009818D6">
            <w:pPr>
              <w:pStyle w:val="REG-P0"/>
              <w:jc w:val="center"/>
              <w:rPr>
                <w:sz w:val="20"/>
              </w:rPr>
            </w:pPr>
            <w:r w:rsidRPr="000A25B8">
              <w:rPr>
                <w:sz w:val="20"/>
              </w:rPr>
              <w:t>36.3</w:t>
            </w:r>
          </w:p>
        </w:tc>
        <w:tc>
          <w:tcPr>
            <w:tcW w:w="633" w:type="pct"/>
            <w:vAlign w:val="center"/>
          </w:tcPr>
          <w:p w14:paraId="5397B183" w14:textId="77777777" w:rsidR="00744D8E" w:rsidRPr="000A25B8" w:rsidRDefault="00744D8E" w:rsidP="009818D6">
            <w:pPr>
              <w:pStyle w:val="REG-P0"/>
              <w:jc w:val="center"/>
              <w:rPr>
                <w:i/>
                <w:sz w:val="20"/>
              </w:rPr>
            </w:pPr>
            <w:r w:rsidRPr="000A25B8">
              <w:rPr>
                <w:i/>
                <w:sz w:val="20"/>
              </w:rPr>
              <w:t>82.47</w:t>
            </w:r>
          </w:p>
        </w:tc>
      </w:tr>
      <w:tr w:rsidR="00927C59" w:rsidRPr="000A25B8" w14:paraId="348CD027" w14:textId="77777777" w:rsidTr="009818D6">
        <w:tc>
          <w:tcPr>
            <w:tcW w:w="1833" w:type="pct"/>
          </w:tcPr>
          <w:p w14:paraId="78AAC1D8" w14:textId="77777777" w:rsidR="00744D8E" w:rsidRPr="000A25B8" w:rsidRDefault="00744D8E" w:rsidP="00434AEE">
            <w:pPr>
              <w:pStyle w:val="REG-P0"/>
              <w:rPr>
                <w:i/>
                <w:sz w:val="20"/>
              </w:rPr>
            </w:pPr>
            <w:r w:rsidRPr="000A25B8">
              <w:rPr>
                <w:i/>
                <w:sz w:val="20"/>
              </w:rPr>
              <w:t>Total</w:t>
            </w:r>
            <w:r w:rsidRPr="000A25B8">
              <w:rPr>
                <w:i/>
                <w:spacing w:val="-8"/>
                <w:sz w:val="20"/>
              </w:rPr>
              <w:t xml:space="preserve"> </w:t>
            </w:r>
            <w:r w:rsidRPr="000A25B8">
              <w:rPr>
                <w:i/>
                <w:sz w:val="20"/>
              </w:rPr>
              <w:t>Revenue</w:t>
            </w:r>
            <w:r w:rsidRPr="000A25B8">
              <w:rPr>
                <w:i/>
                <w:spacing w:val="-7"/>
                <w:sz w:val="20"/>
              </w:rPr>
              <w:t xml:space="preserve"> </w:t>
            </w:r>
            <w:r w:rsidRPr="000A25B8">
              <w:rPr>
                <w:i/>
                <w:sz w:val="20"/>
              </w:rPr>
              <w:t>from</w:t>
            </w:r>
            <w:r w:rsidRPr="000A25B8">
              <w:rPr>
                <w:i/>
                <w:spacing w:val="-8"/>
                <w:sz w:val="20"/>
              </w:rPr>
              <w:t xml:space="preserve"> </w:t>
            </w:r>
            <w:r w:rsidRPr="000A25B8">
              <w:rPr>
                <w:i/>
                <w:sz w:val="20"/>
              </w:rPr>
              <w:t>Other</w:t>
            </w:r>
            <w:r w:rsidRPr="000A25B8">
              <w:rPr>
                <w:i/>
                <w:spacing w:val="-8"/>
                <w:sz w:val="20"/>
              </w:rPr>
              <w:t xml:space="preserve"> </w:t>
            </w:r>
            <w:r w:rsidRPr="000A25B8">
              <w:rPr>
                <w:i/>
                <w:sz w:val="20"/>
              </w:rPr>
              <w:t>Sources</w:t>
            </w:r>
          </w:p>
        </w:tc>
        <w:tc>
          <w:tcPr>
            <w:tcW w:w="633" w:type="pct"/>
            <w:shd w:val="clear" w:color="auto" w:fill="E6E7E8"/>
            <w:vAlign w:val="center"/>
          </w:tcPr>
          <w:p w14:paraId="49DB6A96" w14:textId="77777777" w:rsidR="00744D8E" w:rsidRPr="000A25B8" w:rsidRDefault="00744D8E" w:rsidP="009818D6">
            <w:pPr>
              <w:pStyle w:val="REG-P0"/>
              <w:jc w:val="center"/>
              <w:rPr>
                <w:sz w:val="20"/>
              </w:rPr>
            </w:pPr>
            <w:r w:rsidRPr="000A25B8">
              <w:rPr>
                <w:sz w:val="20"/>
              </w:rPr>
              <w:t>6.97</w:t>
            </w:r>
          </w:p>
        </w:tc>
        <w:tc>
          <w:tcPr>
            <w:tcW w:w="633" w:type="pct"/>
            <w:vAlign w:val="center"/>
          </w:tcPr>
          <w:p w14:paraId="0194E4B9" w14:textId="77777777" w:rsidR="00744D8E" w:rsidRPr="000A25B8" w:rsidRDefault="00744D8E" w:rsidP="009818D6">
            <w:pPr>
              <w:pStyle w:val="REG-P0"/>
              <w:jc w:val="center"/>
              <w:rPr>
                <w:sz w:val="20"/>
              </w:rPr>
            </w:pPr>
            <w:r w:rsidRPr="000A25B8">
              <w:rPr>
                <w:sz w:val="20"/>
              </w:rPr>
              <w:t>3.73</w:t>
            </w:r>
          </w:p>
        </w:tc>
        <w:tc>
          <w:tcPr>
            <w:tcW w:w="633" w:type="pct"/>
            <w:vAlign w:val="center"/>
          </w:tcPr>
          <w:p w14:paraId="481733B8" w14:textId="77777777" w:rsidR="00744D8E" w:rsidRPr="000A25B8" w:rsidRDefault="00744D8E" w:rsidP="009818D6">
            <w:pPr>
              <w:pStyle w:val="REG-P0"/>
              <w:jc w:val="center"/>
              <w:rPr>
                <w:sz w:val="20"/>
              </w:rPr>
            </w:pPr>
            <w:r w:rsidRPr="000A25B8">
              <w:rPr>
                <w:sz w:val="20"/>
              </w:rPr>
              <w:t>6.89</w:t>
            </w:r>
          </w:p>
        </w:tc>
        <w:tc>
          <w:tcPr>
            <w:tcW w:w="633" w:type="pct"/>
            <w:vAlign w:val="center"/>
          </w:tcPr>
          <w:p w14:paraId="3D28019F" w14:textId="77777777" w:rsidR="00744D8E" w:rsidRPr="000A25B8" w:rsidRDefault="00744D8E" w:rsidP="009818D6">
            <w:pPr>
              <w:pStyle w:val="REG-P0"/>
              <w:jc w:val="center"/>
              <w:rPr>
                <w:sz w:val="20"/>
              </w:rPr>
            </w:pPr>
            <w:r w:rsidRPr="000A25B8">
              <w:rPr>
                <w:sz w:val="20"/>
              </w:rPr>
              <w:t>6.89</w:t>
            </w:r>
          </w:p>
        </w:tc>
        <w:tc>
          <w:tcPr>
            <w:tcW w:w="633" w:type="pct"/>
            <w:vAlign w:val="center"/>
          </w:tcPr>
          <w:p w14:paraId="42D305A8" w14:textId="77777777" w:rsidR="00744D8E" w:rsidRPr="000A25B8" w:rsidRDefault="00744D8E" w:rsidP="009818D6">
            <w:pPr>
              <w:pStyle w:val="REG-P0"/>
              <w:jc w:val="center"/>
              <w:rPr>
                <w:i/>
                <w:sz w:val="20"/>
              </w:rPr>
            </w:pPr>
            <w:r w:rsidRPr="000A25B8">
              <w:rPr>
                <w:i/>
                <w:sz w:val="20"/>
              </w:rPr>
              <w:t>17.51</w:t>
            </w:r>
          </w:p>
        </w:tc>
      </w:tr>
      <w:tr w:rsidR="00744D8E" w:rsidRPr="000A25B8" w14:paraId="134D209F" w14:textId="77777777" w:rsidTr="009818D6">
        <w:tc>
          <w:tcPr>
            <w:tcW w:w="1833" w:type="pct"/>
          </w:tcPr>
          <w:p w14:paraId="191A4502" w14:textId="26F4092F" w:rsidR="00744D8E" w:rsidRPr="000A25B8" w:rsidRDefault="00744D8E" w:rsidP="00434AEE">
            <w:pPr>
              <w:pStyle w:val="REG-P0"/>
              <w:rPr>
                <w:b/>
                <w:i/>
                <w:sz w:val="20"/>
              </w:rPr>
            </w:pPr>
            <w:r w:rsidRPr="000A25B8">
              <w:rPr>
                <w:b/>
                <w:i/>
                <w:sz w:val="20"/>
              </w:rPr>
              <w:t>Short</w:t>
            </w:r>
            <w:r w:rsidRPr="000A25B8">
              <w:rPr>
                <w:b/>
                <w:i/>
                <w:spacing w:val="17"/>
                <w:sz w:val="20"/>
              </w:rPr>
              <w:t xml:space="preserve"> </w:t>
            </w:r>
            <w:r w:rsidRPr="000A25B8">
              <w:rPr>
                <w:b/>
                <w:i/>
                <w:sz w:val="20"/>
              </w:rPr>
              <w:t>fall</w:t>
            </w:r>
            <w:r w:rsidRPr="000A25B8">
              <w:rPr>
                <w:b/>
                <w:i/>
                <w:spacing w:val="17"/>
                <w:sz w:val="20"/>
              </w:rPr>
              <w:t xml:space="preserve"> </w:t>
            </w:r>
            <w:r w:rsidRPr="000A25B8">
              <w:rPr>
                <w:b/>
                <w:i/>
                <w:sz w:val="20"/>
              </w:rPr>
              <w:t>to</w:t>
            </w:r>
            <w:r w:rsidRPr="000A25B8">
              <w:rPr>
                <w:b/>
                <w:i/>
                <w:spacing w:val="18"/>
                <w:sz w:val="20"/>
              </w:rPr>
              <w:t xml:space="preserve"> </w:t>
            </w:r>
            <w:r w:rsidRPr="000A25B8">
              <w:rPr>
                <w:b/>
                <w:i/>
                <w:sz w:val="20"/>
              </w:rPr>
              <w:t>be</w:t>
            </w:r>
            <w:r w:rsidRPr="000A25B8">
              <w:rPr>
                <w:b/>
                <w:i/>
                <w:spacing w:val="17"/>
                <w:sz w:val="20"/>
              </w:rPr>
              <w:t xml:space="preserve"> </w:t>
            </w:r>
            <w:r w:rsidRPr="000A25B8">
              <w:rPr>
                <w:b/>
                <w:i/>
                <w:sz w:val="20"/>
              </w:rPr>
              <w:t>coved</w:t>
            </w:r>
            <w:r w:rsidRPr="000A25B8">
              <w:rPr>
                <w:b/>
                <w:i/>
                <w:spacing w:val="17"/>
                <w:sz w:val="20"/>
              </w:rPr>
              <w:t xml:space="preserve"> </w:t>
            </w:r>
            <w:r w:rsidR="009818D6" w:rsidRPr="00927C59">
              <w:rPr>
                <w:rStyle w:val="REG-AmendChar"/>
                <w:i/>
              </w:rPr>
              <w:t>[covered]</w:t>
            </w:r>
            <w:r w:rsidR="009818D6" w:rsidRPr="00927C59">
              <w:rPr>
                <w:b/>
                <w:color w:val="00B050"/>
                <w:spacing w:val="17"/>
                <w:sz w:val="20"/>
              </w:rPr>
              <w:t xml:space="preserve"> </w:t>
            </w:r>
            <w:r w:rsidR="009818D6" w:rsidRPr="00927C59">
              <w:rPr>
                <w:b/>
                <w:i/>
              </w:rPr>
              <w:br/>
            </w:r>
            <w:r w:rsidRPr="000A25B8">
              <w:rPr>
                <w:b/>
                <w:i/>
                <w:sz w:val="20"/>
              </w:rPr>
              <w:t>by</w:t>
            </w:r>
            <w:r w:rsidRPr="000A25B8">
              <w:rPr>
                <w:b/>
                <w:i/>
                <w:spacing w:val="18"/>
                <w:sz w:val="20"/>
              </w:rPr>
              <w:t xml:space="preserve"> </w:t>
            </w:r>
            <w:r w:rsidRPr="000A25B8">
              <w:rPr>
                <w:b/>
                <w:i/>
                <w:sz w:val="20"/>
              </w:rPr>
              <w:t>Regulatory</w:t>
            </w:r>
            <w:r w:rsidRPr="000A25B8">
              <w:rPr>
                <w:b/>
                <w:i/>
                <w:spacing w:val="-47"/>
                <w:sz w:val="20"/>
              </w:rPr>
              <w:t xml:space="preserve"> </w:t>
            </w:r>
            <w:r w:rsidRPr="000A25B8">
              <w:rPr>
                <w:b/>
                <w:i/>
                <w:sz w:val="20"/>
              </w:rPr>
              <w:t>Levies</w:t>
            </w:r>
          </w:p>
        </w:tc>
        <w:tc>
          <w:tcPr>
            <w:tcW w:w="633" w:type="pct"/>
            <w:shd w:val="clear" w:color="auto" w:fill="E6E7E8"/>
            <w:vAlign w:val="center"/>
          </w:tcPr>
          <w:p w14:paraId="1FD6133A" w14:textId="77777777" w:rsidR="00744D8E" w:rsidRPr="000A25B8" w:rsidRDefault="00744D8E" w:rsidP="009818D6">
            <w:pPr>
              <w:pStyle w:val="REG-P0"/>
              <w:jc w:val="center"/>
              <w:rPr>
                <w:b/>
                <w:i/>
                <w:sz w:val="20"/>
              </w:rPr>
            </w:pPr>
            <w:r w:rsidRPr="000A25B8">
              <w:rPr>
                <w:b/>
                <w:i/>
                <w:sz w:val="20"/>
              </w:rPr>
              <w:t>39.62</w:t>
            </w:r>
          </w:p>
        </w:tc>
        <w:tc>
          <w:tcPr>
            <w:tcW w:w="633" w:type="pct"/>
            <w:vAlign w:val="center"/>
          </w:tcPr>
          <w:p w14:paraId="72AC6611" w14:textId="77777777" w:rsidR="00744D8E" w:rsidRPr="000A25B8" w:rsidRDefault="00744D8E" w:rsidP="009818D6">
            <w:pPr>
              <w:pStyle w:val="REG-P0"/>
              <w:jc w:val="center"/>
              <w:rPr>
                <w:b/>
                <w:i/>
                <w:sz w:val="20"/>
              </w:rPr>
            </w:pPr>
            <w:r w:rsidRPr="000A25B8">
              <w:rPr>
                <w:b/>
                <w:i/>
                <w:sz w:val="20"/>
              </w:rPr>
              <w:t>51.28</w:t>
            </w:r>
          </w:p>
        </w:tc>
        <w:tc>
          <w:tcPr>
            <w:tcW w:w="633" w:type="pct"/>
            <w:vAlign w:val="center"/>
          </w:tcPr>
          <w:p w14:paraId="5AD49DC0" w14:textId="77777777" w:rsidR="00744D8E" w:rsidRPr="000A25B8" w:rsidRDefault="00744D8E" w:rsidP="009818D6">
            <w:pPr>
              <w:pStyle w:val="REG-P0"/>
              <w:jc w:val="center"/>
              <w:rPr>
                <w:b/>
                <w:i/>
                <w:sz w:val="20"/>
              </w:rPr>
            </w:pPr>
            <w:r w:rsidRPr="000A25B8">
              <w:rPr>
                <w:b/>
                <w:i/>
                <w:sz w:val="20"/>
              </w:rPr>
              <w:t>59.33</w:t>
            </w:r>
          </w:p>
        </w:tc>
        <w:tc>
          <w:tcPr>
            <w:tcW w:w="633" w:type="pct"/>
            <w:vAlign w:val="center"/>
          </w:tcPr>
          <w:p w14:paraId="29B4A718" w14:textId="77777777" w:rsidR="00744D8E" w:rsidRPr="000A25B8" w:rsidRDefault="00744D8E" w:rsidP="009818D6">
            <w:pPr>
              <w:pStyle w:val="REG-P0"/>
              <w:jc w:val="center"/>
              <w:rPr>
                <w:b/>
                <w:i/>
                <w:sz w:val="20"/>
              </w:rPr>
            </w:pPr>
            <w:r w:rsidRPr="000A25B8">
              <w:rPr>
                <w:b/>
                <w:i/>
                <w:sz w:val="20"/>
              </w:rPr>
              <w:t>63.75</w:t>
            </w:r>
          </w:p>
        </w:tc>
        <w:tc>
          <w:tcPr>
            <w:tcW w:w="633" w:type="pct"/>
            <w:vAlign w:val="center"/>
          </w:tcPr>
          <w:p w14:paraId="127AFD1E" w14:textId="77777777" w:rsidR="00744D8E" w:rsidRPr="000A25B8" w:rsidRDefault="00744D8E" w:rsidP="009818D6">
            <w:pPr>
              <w:pStyle w:val="REG-P0"/>
              <w:jc w:val="center"/>
              <w:rPr>
                <w:b/>
                <w:i/>
                <w:sz w:val="20"/>
              </w:rPr>
            </w:pPr>
            <w:r w:rsidRPr="000A25B8">
              <w:rPr>
                <w:b/>
                <w:i/>
                <w:sz w:val="20"/>
              </w:rPr>
              <w:t>200.79</w:t>
            </w:r>
          </w:p>
        </w:tc>
      </w:tr>
    </w:tbl>
    <w:p w14:paraId="10E93A7F" w14:textId="77777777" w:rsidR="00744D8E" w:rsidRPr="000A25B8" w:rsidRDefault="00744D8E" w:rsidP="00580591">
      <w:pPr>
        <w:pStyle w:val="REG-P0"/>
      </w:pPr>
    </w:p>
    <w:p w14:paraId="5E75DF98" w14:textId="77777777" w:rsidR="00744D8E" w:rsidRPr="000A25B8" w:rsidRDefault="00744D8E" w:rsidP="00580591">
      <w:pPr>
        <w:pStyle w:val="REG-P0"/>
      </w:pPr>
      <w:r w:rsidRPr="000A25B8">
        <w:t>Table 17 below models different percentages on the gross revenue.</w:t>
      </w:r>
    </w:p>
    <w:p w14:paraId="6B0FB2AB" w14:textId="77777777" w:rsidR="00744D8E" w:rsidRPr="009B165D" w:rsidRDefault="00744D8E" w:rsidP="00580591">
      <w:pPr>
        <w:pStyle w:val="REG-P0"/>
        <w:rPr>
          <w:strike/>
          <w:color w:val="00B05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9" w:type="dxa"/>
          <w:bottom w:w="6" w:type="dxa"/>
          <w:right w:w="119" w:type="dxa"/>
        </w:tblCellMar>
        <w:tblLook w:val="01E0" w:firstRow="1" w:lastRow="1" w:firstColumn="1" w:lastColumn="1" w:noHBand="0" w:noVBand="0"/>
      </w:tblPr>
      <w:tblGrid>
        <w:gridCol w:w="3341"/>
        <w:gridCol w:w="1490"/>
        <w:gridCol w:w="1132"/>
        <w:gridCol w:w="1394"/>
        <w:gridCol w:w="1131"/>
      </w:tblGrid>
      <w:tr w:rsidR="00744D8E" w:rsidRPr="000A25B8" w14:paraId="230F1868" w14:textId="77777777" w:rsidTr="00CE5B65">
        <w:tc>
          <w:tcPr>
            <w:tcW w:w="5000" w:type="pct"/>
            <w:gridSpan w:val="5"/>
            <w:shd w:val="clear" w:color="auto" w:fill="D1D3D4"/>
          </w:tcPr>
          <w:p w14:paraId="54462BE7" w14:textId="6F1AA758" w:rsidR="00744D8E" w:rsidRPr="000A25B8" w:rsidRDefault="00744D8E" w:rsidP="00434AEE">
            <w:pPr>
              <w:pStyle w:val="REG-P0"/>
              <w:rPr>
                <w:b/>
                <w:sz w:val="20"/>
              </w:rPr>
            </w:pPr>
            <w:r w:rsidRPr="000A25B8">
              <w:rPr>
                <w:b/>
                <w:sz w:val="20"/>
              </w:rPr>
              <w:t>Table</w:t>
            </w:r>
            <w:r w:rsidRPr="000A25B8">
              <w:rPr>
                <w:b/>
                <w:spacing w:val="-5"/>
                <w:sz w:val="20"/>
              </w:rPr>
              <w:t xml:space="preserve"> </w:t>
            </w:r>
            <w:r w:rsidRPr="000A25B8">
              <w:rPr>
                <w:b/>
                <w:sz w:val="20"/>
              </w:rPr>
              <w:t>17:</w:t>
            </w:r>
            <w:r w:rsidRPr="000A25B8">
              <w:rPr>
                <w:b/>
                <w:spacing w:val="-4"/>
                <w:sz w:val="20"/>
              </w:rPr>
              <w:t xml:space="preserve"> </w:t>
            </w:r>
            <w:r w:rsidRPr="000A25B8">
              <w:rPr>
                <w:b/>
                <w:sz w:val="20"/>
              </w:rPr>
              <w:t>Projected</w:t>
            </w:r>
            <w:r w:rsidRPr="000A25B8">
              <w:rPr>
                <w:b/>
                <w:spacing w:val="-4"/>
                <w:sz w:val="20"/>
              </w:rPr>
              <w:t xml:space="preserve"> </w:t>
            </w:r>
            <w:r w:rsidRPr="000A25B8">
              <w:rPr>
                <w:b/>
                <w:sz w:val="20"/>
              </w:rPr>
              <w:t>Revenue</w:t>
            </w:r>
            <w:r w:rsidRPr="000A25B8">
              <w:rPr>
                <w:b/>
                <w:spacing w:val="-5"/>
                <w:sz w:val="20"/>
              </w:rPr>
              <w:t xml:space="preserve"> </w:t>
            </w:r>
            <w:r w:rsidRPr="000A25B8">
              <w:rPr>
                <w:b/>
                <w:sz w:val="20"/>
              </w:rPr>
              <w:t>from</w:t>
            </w:r>
            <w:r w:rsidRPr="000A25B8">
              <w:rPr>
                <w:b/>
                <w:spacing w:val="-4"/>
                <w:sz w:val="20"/>
              </w:rPr>
              <w:t xml:space="preserve"> </w:t>
            </w:r>
            <w:r w:rsidRPr="000A25B8">
              <w:rPr>
                <w:b/>
                <w:sz w:val="20"/>
              </w:rPr>
              <w:t>Licensees</w:t>
            </w:r>
            <w:r w:rsidRPr="000A25B8">
              <w:rPr>
                <w:b/>
                <w:spacing w:val="-4"/>
                <w:sz w:val="20"/>
              </w:rPr>
              <w:t xml:space="preserve"> </w:t>
            </w:r>
            <w:r w:rsidRPr="000A25B8">
              <w:rPr>
                <w:b/>
                <w:sz w:val="20"/>
              </w:rPr>
              <w:t>based</w:t>
            </w:r>
            <w:r w:rsidRPr="000A25B8">
              <w:rPr>
                <w:b/>
                <w:spacing w:val="-5"/>
                <w:sz w:val="20"/>
              </w:rPr>
              <w:t xml:space="preserve"> </w:t>
            </w:r>
            <w:r w:rsidRPr="000A25B8">
              <w:rPr>
                <w:b/>
                <w:sz w:val="20"/>
              </w:rPr>
              <w:t>on</w:t>
            </w:r>
            <w:r w:rsidRPr="000A25B8">
              <w:rPr>
                <w:b/>
                <w:spacing w:val="-4"/>
                <w:sz w:val="20"/>
              </w:rPr>
              <w:t xml:space="preserve"> </w:t>
            </w:r>
            <w:r w:rsidRPr="000A25B8">
              <w:rPr>
                <w:b/>
                <w:sz w:val="20"/>
              </w:rPr>
              <w:t>different</w:t>
            </w:r>
            <w:r w:rsidRPr="000A25B8">
              <w:rPr>
                <w:b/>
                <w:spacing w:val="-4"/>
                <w:sz w:val="20"/>
              </w:rPr>
              <w:t xml:space="preserve"> </w:t>
            </w:r>
            <w:r w:rsidRPr="000A25B8">
              <w:rPr>
                <w:b/>
                <w:sz w:val="20"/>
              </w:rPr>
              <w:t>%</w:t>
            </w:r>
            <w:r w:rsidRPr="000A25B8">
              <w:rPr>
                <w:b/>
                <w:spacing w:val="-4"/>
                <w:sz w:val="20"/>
              </w:rPr>
              <w:t xml:space="preserve"> </w:t>
            </w:r>
            <w:r w:rsidRPr="000A25B8">
              <w:rPr>
                <w:b/>
                <w:sz w:val="20"/>
              </w:rPr>
              <w:t>for</w:t>
            </w:r>
            <w:r w:rsidRPr="000A25B8">
              <w:rPr>
                <w:b/>
                <w:spacing w:val="-8"/>
                <w:sz w:val="20"/>
              </w:rPr>
              <w:t xml:space="preserve"> </w:t>
            </w:r>
            <w:r w:rsidRPr="000A25B8">
              <w:rPr>
                <w:b/>
                <w:sz w:val="20"/>
              </w:rPr>
              <w:t>the</w:t>
            </w:r>
            <w:r w:rsidRPr="000A25B8">
              <w:rPr>
                <w:b/>
                <w:spacing w:val="-4"/>
                <w:sz w:val="20"/>
              </w:rPr>
              <w:t xml:space="preserve"> </w:t>
            </w:r>
            <w:r w:rsidRPr="000A25B8">
              <w:rPr>
                <w:b/>
                <w:sz w:val="20"/>
              </w:rPr>
              <w:t>Proposed</w:t>
            </w:r>
            <w:r w:rsidRPr="000A25B8">
              <w:rPr>
                <w:b/>
                <w:spacing w:val="-4"/>
                <w:sz w:val="20"/>
              </w:rPr>
              <w:t xml:space="preserve"> </w:t>
            </w:r>
            <w:r w:rsidRPr="000A25B8">
              <w:rPr>
                <w:b/>
                <w:sz w:val="20"/>
              </w:rPr>
              <w:t>Regulatory</w:t>
            </w:r>
            <w:r w:rsidRPr="000A25B8">
              <w:rPr>
                <w:b/>
                <w:spacing w:val="-5"/>
                <w:sz w:val="20"/>
              </w:rPr>
              <w:t xml:space="preserve"> </w:t>
            </w:r>
            <w:r w:rsidR="007B1812" w:rsidRPr="000A25B8">
              <w:rPr>
                <w:b/>
                <w:sz w:val="20"/>
              </w:rPr>
              <w:t>Levy in</w:t>
            </w:r>
            <w:r w:rsidRPr="000A25B8">
              <w:rPr>
                <w:b/>
                <w:sz w:val="20"/>
              </w:rPr>
              <w:t xml:space="preserve"> N$</w:t>
            </w:r>
            <w:r w:rsidRPr="000A25B8">
              <w:rPr>
                <w:b/>
                <w:spacing w:val="-2"/>
                <w:sz w:val="20"/>
              </w:rPr>
              <w:t xml:space="preserve"> </w:t>
            </w:r>
            <w:r w:rsidRPr="000A25B8">
              <w:rPr>
                <w:b/>
                <w:sz w:val="20"/>
              </w:rPr>
              <w:t>million</w:t>
            </w:r>
          </w:p>
        </w:tc>
      </w:tr>
      <w:tr w:rsidR="00744D8E" w:rsidRPr="000A25B8" w14:paraId="595F4475" w14:textId="77777777" w:rsidTr="00A6470C">
        <w:tc>
          <w:tcPr>
            <w:tcW w:w="1968" w:type="pct"/>
            <w:shd w:val="clear" w:color="auto" w:fill="D1D3D4"/>
          </w:tcPr>
          <w:p w14:paraId="15281F4E" w14:textId="77777777" w:rsidR="00744D8E" w:rsidRPr="000A25B8" w:rsidRDefault="00744D8E" w:rsidP="00A6470C">
            <w:pPr>
              <w:pStyle w:val="REG-P0"/>
              <w:jc w:val="center"/>
              <w:rPr>
                <w:b/>
                <w:sz w:val="20"/>
              </w:rPr>
            </w:pPr>
            <w:r w:rsidRPr="000A25B8">
              <w:rPr>
                <w:b/>
                <w:sz w:val="20"/>
              </w:rPr>
              <w:t>Licensees</w:t>
            </w:r>
          </w:p>
        </w:tc>
        <w:tc>
          <w:tcPr>
            <w:tcW w:w="878" w:type="pct"/>
            <w:shd w:val="clear" w:color="auto" w:fill="D1D3D4"/>
          </w:tcPr>
          <w:p w14:paraId="3F45BECA" w14:textId="77777777" w:rsidR="00744D8E" w:rsidRPr="000A25B8" w:rsidRDefault="00744D8E" w:rsidP="00A6470C">
            <w:pPr>
              <w:pStyle w:val="REG-P0"/>
              <w:jc w:val="center"/>
              <w:rPr>
                <w:b/>
                <w:sz w:val="20"/>
              </w:rPr>
            </w:pPr>
            <w:r w:rsidRPr="000A25B8">
              <w:rPr>
                <w:b/>
                <w:sz w:val="20"/>
              </w:rPr>
              <w:t>1%</w:t>
            </w:r>
          </w:p>
        </w:tc>
        <w:tc>
          <w:tcPr>
            <w:tcW w:w="667" w:type="pct"/>
            <w:shd w:val="clear" w:color="auto" w:fill="D1D3D4"/>
          </w:tcPr>
          <w:p w14:paraId="71B521D9" w14:textId="77777777" w:rsidR="00744D8E" w:rsidRPr="000A25B8" w:rsidRDefault="00744D8E" w:rsidP="00A6470C">
            <w:pPr>
              <w:pStyle w:val="REG-P0"/>
              <w:jc w:val="center"/>
              <w:rPr>
                <w:b/>
                <w:sz w:val="20"/>
              </w:rPr>
            </w:pPr>
            <w:r w:rsidRPr="000A25B8">
              <w:rPr>
                <w:b/>
                <w:sz w:val="20"/>
              </w:rPr>
              <w:t>1.10%</w:t>
            </w:r>
          </w:p>
        </w:tc>
        <w:tc>
          <w:tcPr>
            <w:tcW w:w="821" w:type="pct"/>
            <w:shd w:val="clear" w:color="auto" w:fill="D1D3D4"/>
          </w:tcPr>
          <w:p w14:paraId="4CE07333" w14:textId="77777777" w:rsidR="00744D8E" w:rsidRPr="000A25B8" w:rsidRDefault="00744D8E" w:rsidP="00A6470C">
            <w:pPr>
              <w:pStyle w:val="REG-P0"/>
              <w:jc w:val="center"/>
              <w:rPr>
                <w:b/>
                <w:sz w:val="20"/>
              </w:rPr>
            </w:pPr>
            <w:r w:rsidRPr="000A25B8">
              <w:rPr>
                <w:b/>
                <w:sz w:val="20"/>
              </w:rPr>
              <w:t>1.20%</w:t>
            </w:r>
          </w:p>
        </w:tc>
        <w:tc>
          <w:tcPr>
            <w:tcW w:w="667" w:type="pct"/>
            <w:shd w:val="clear" w:color="auto" w:fill="D1D3D4"/>
          </w:tcPr>
          <w:p w14:paraId="59B03E9F" w14:textId="77777777" w:rsidR="00744D8E" w:rsidRPr="000A25B8" w:rsidRDefault="00744D8E" w:rsidP="00A6470C">
            <w:pPr>
              <w:pStyle w:val="REG-P0"/>
              <w:jc w:val="center"/>
              <w:rPr>
                <w:b/>
                <w:sz w:val="20"/>
              </w:rPr>
            </w:pPr>
            <w:r w:rsidRPr="000A25B8">
              <w:rPr>
                <w:b/>
                <w:sz w:val="20"/>
              </w:rPr>
              <w:t>1.30%</w:t>
            </w:r>
          </w:p>
        </w:tc>
      </w:tr>
      <w:tr w:rsidR="00744D8E" w:rsidRPr="000A25B8" w14:paraId="744B1509" w14:textId="77777777" w:rsidTr="00A6470C">
        <w:tc>
          <w:tcPr>
            <w:tcW w:w="1968" w:type="pct"/>
          </w:tcPr>
          <w:p w14:paraId="36D22F85" w14:textId="77777777" w:rsidR="00744D8E" w:rsidRPr="000A25B8" w:rsidRDefault="00744D8E" w:rsidP="00434AEE">
            <w:pPr>
              <w:pStyle w:val="REG-P0"/>
              <w:rPr>
                <w:sz w:val="20"/>
              </w:rPr>
            </w:pPr>
            <w:r w:rsidRPr="000A25B8">
              <w:rPr>
                <w:sz w:val="20"/>
              </w:rPr>
              <w:t>Telecom</w:t>
            </w:r>
            <w:r w:rsidRPr="000A25B8">
              <w:rPr>
                <w:spacing w:val="-7"/>
                <w:sz w:val="20"/>
              </w:rPr>
              <w:t xml:space="preserve"> </w:t>
            </w:r>
            <w:r w:rsidRPr="000A25B8">
              <w:rPr>
                <w:sz w:val="20"/>
              </w:rPr>
              <w:t>Namibia</w:t>
            </w:r>
            <w:r w:rsidRPr="000A25B8">
              <w:rPr>
                <w:spacing w:val="-6"/>
                <w:sz w:val="20"/>
              </w:rPr>
              <w:t xml:space="preserve"> </w:t>
            </w:r>
            <w:r w:rsidRPr="000A25B8">
              <w:rPr>
                <w:sz w:val="20"/>
              </w:rPr>
              <w:t>Ltd</w:t>
            </w:r>
          </w:p>
        </w:tc>
        <w:tc>
          <w:tcPr>
            <w:tcW w:w="878" w:type="pct"/>
          </w:tcPr>
          <w:p w14:paraId="3875D430" w14:textId="77777777" w:rsidR="00744D8E" w:rsidRPr="000A25B8" w:rsidRDefault="00744D8E" w:rsidP="00A6470C">
            <w:pPr>
              <w:pStyle w:val="REG-P0"/>
              <w:jc w:val="center"/>
              <w:rPr>
                <w:sz w:val="20"/>
              </w:rPr>
            </w:pPr>
            <w:r w:rsidRPr="000A25B8">
              <w:rPr>
                <w:sz w:val="20"/>
              </w:rPr>
              <w:t>15.3</w:t>
            </w:r>
          </w:p>
        </w:tc>
        <w:tc>
          <w:tcPr>
            <w:tcW w:w="667" w:type="pct"/>
          </w:tcPr>
          <w:p w14:paraId="1B5A0B3C" w14:textId="77777777" w:rsidR="00744D8E" w:rsidRPr="000A25B8" w:rsidRDefault="00744D8E" w:rsidP="00A6470C">
            <w:pPr>
              <w:pStyle w:val="REG-P0"/>
              <w:jc w:val="center"/>
              <w:rPr>
                <w:sz w:val="20"/>
              </w:rPr>
            </w:pPr>
            <w:r w:rsidRPr="000A25B8">
              <w:rPr>
                <w:sz w:val="20"/>
              </w:rPr>
              <w:t>16.83</w:t>
            </w:r>
          </w:p>
        </w:tc>
        <w:tc>
          <w:tcPr>
            <w:tcW w:w="821" w:type="pct"/>
          </w:tcPr>
          <w:p w14:paraId="686DAF72" w14:textId="77777777" w:rsidR="00744D8E" w:rsidRPr="000A25B8" w:rsidRDefault="00744D8E" w:rsidP="00A6470C">
            <w:pPr>
              <w:pStyle w:val="REG-P0"/>
              <w:jc w:val="center"/>
              <w:rPr>
                <w:sz w:val="20"/>
              </w:rPr>
            </w:pPr>
            <w:r w:rsidRPr="000A25B8">
              <w:rPr>
                <w:sz w:val="20"/>
              </w:rPr>
              <w:t>18.36</w:t>
            </w:r>
          </w:p>
        </w:tc>
        <w:tc>
          <w:tcPr>
            <w:tcW w:w="667" w:type="pct"/>
          </w:tcPr>
          <w:p w14:paraId="52F0A086" w14:textId="77777777" w:rsidR="00744D8E" w:rsidRPr="000A25B8" w:rsidRDefault="00744D8E" w:rsidP="00A6470C">
            <w:pPr>
              <w:pStyle w:val="REG-P0"/>
              <w:jc w:val="center"/>
              <w:rPr>
                <w:sz w:val="20"/>
              </w:rPr>
            </w:pPr>
            <w:r w:rsidRPr="000A25B8">
              <w:rPr>
                <w:sz w:val="20"/>
              </w:rPr>
              <w:t>19.89</w:t>
            </w:r>
          </w:p>
        </w:tc>
      </w:tr>
      <w:tr w:rsidR="00744D8E" w:rsidRPr="000A25B8" w14:paraId="564D6222" w14:textId="77777777" w:rsidTr="00A6470C">
        <w:tc>
          <w:tcPr>
            <w:tcW w:w="1968" w:type="pct"/>
            <w:shd w:val="clear" w:color="auto" w:fill="E6E7E8"/>
          </w:tcPr>
          <w:p w14:paraId="7F72EABC" w14:textId="77777777" w:rsidR="00744D8E" w:rsidRPr="000A25B8" w:rsidRDefault="00744D8E" w:rsidP="00434AEE">
            <w:pPr>
              <w:pStyle w:val="REG-P0"/>
              <w:rPr>
                <w:sz w:val="20"/>
              </w:rPr>
            </w:pPr>
            <w:r w:rsidRPr="000A25B8">
              <w:rPr>
                <w:sz w:val="20"/>
              </w:rPr>
              <w:t>Mobile</w:t>
            </w:r>
            <w:r w:rsidRPr="000A25B8">
              <w:rPr>
                <w:spacing w:val="-10"/>
                <w:sz w:val="20"/>
              </w:rPr>
              <w:t xml:space="preserve"> </w:t>
            </w:r>
            <w:r w:rsidRPr="000A25B8">
              <w:rPr>
                <w:sz w:val="20"/>
              </w:rPr>
              <w:t>Telecommunications</w:t>
            </w:r>
            <w:r w:rsidRPr="000A25B8">
              <w:rPr>
                <w:spacing w:val="-7"/>
                <w:sz w:val="20"/>
              </w:rPr>
              <w:t xml:space="preserve"> </w:t>
            </w:r>
            <w:r w:rsidRPr="000A25B8">
              <w:rPr>
                <w:sz w:val="20"/>
              </w:rPr>
              <w:t>Limited</w:t>
            </w:r>
          </w:p>
        </w:tc>
        <w:tc>
          <w:tcPr>
            <w:tcW w:w="878" w:type="pct"/>
          </w:tcPr>
          <w:p w14:paraId="76A420DC" w14:textId="77777777" w:rsidR="00744D8E" w:rsidRPr="000A25B8" w:rsidRDefault="00744D8E" w:rsidP="00A6470C">
            <w:pPr>
              <w:pStyle w:val="REG-P0"/>
              <w:jc w:val="center"/>
              <w:rPr>
                <w:sz w:val="20"/>
              </w:rPr>
            </w:pPr>
            <w:r w:rsidRPr="000A25B8">
              <w:rPr>
                <w:sz w:val="20"/>
              </w:rPr>
              <w:t>24.96</w:t>
            </w:r>
          </w:p>
        </w:tc>
        <w:tc>
          <w:tcPr>
            <w:tcW w:w="667" w:type="pct"/>
          </w:tcPr>
          <w:p w14:paraId="118D8DCA" w14:textId="77777777" w:rsidR="00744D8E" w:rsidRPr="000A25B8" w:rsidRDefault="00744D8E" w:rsidP="00A6470C">
            <w:pPr>
              <w:pStyle w:val="REG-P0"/>
              <w:jc w:val="center"/>
              <w:rPr>
                <w:sz w:val="20"/>
              </w:rPr>
            </w:pPr>
            <w:r w:rsidRPr="000A25B8">
              <w:rPr>
                <w:sz w:val="20"/>
              </w:rPr>
              <w:t>27.46</w:t>
            </w:r>
          </w:p>
        </w:tc>
        <w:tc>
          <w:tcPr>
            <w:tcW w:w="821" w:type="pct"/>
          </w:tcPr>
          <w:p w14:paraId="7E852737" w14:textId="77777777" w:rsidR="00744D8E" w:rsidRPr="000A25B8" w:rsidRDefault="00744D8E" w:rsidP="00A6470C">
            <w:pPr>
              <w:pStyle w:val="REG-P0"/>
              <w:jc w:val="center"/>
              <w:rPr>
                <w:sz w:val="20"/>
              </w:rPr>
            </w:pPr>
            <w:r w:rsidRPr="000A25B8">
              <w:rPr>
                <w:sz w:val="20"/>
              </w:rPr>
              <w:t>29.95</w:t>
            </w:r>
          </w:p>
        </w:tc>
        <w:tc>
          <w:tcPr>
            <w:tcW w:w="667" w:type="pct"/>
          </w:tcPr>
          <w:p w14:paraId="553E68F5" w14:textId="77777777" w:rsidR="00744D8E" w:rsidRPr="000A25B8" w:rsidRDefault="00744D8E" w:rsidP="00A6470C">
            <w:pPr>
              <w:pStyle w:val="REG-P0"/>
              <w:jc w:val="center"/>
              <w:rPr>
                <w:sz w:val="20"/>
              </w:rPr>
            </w:pPr>
            <w:r w:rsidRPr="000A25B8">
              <w:rPr>
                <w:sz w:val="20"/>
              </w:rPr>
              <w:t>32.45</w:t>
            </w:r>
          </w:p>
        </w:tc>
      </w:tr>
      <w:tr w:rsidR="00744D8E" w:rsidRPr="000A25B8" w14:paraId="5B2198B2" w14:textId="77777777" w:rsidTr="00A6470C">
        <w:tc>
          <w:tcPr>
            <w:tcW w:w="1968" w:type="pct"/>
          </w:tcPr>
          <w:p w14:paraId="71BA981A" w14:textId="77777777" w:rsidR="00744D8E" w:rsidRPr="000A25B8" w:rsidRDefault="00744D8E" w:rsidP="00434AEE">
            <w:pPr>
              <w:pStyle w:val="REG-P0"/>
              <w:rPr>
                <w:sz w:val="20"/>
              </w:rPr>
            </w:pPr>
            <w:r w:rsidRPr="000A25B8">
              <w:rPr>
                <w:sz w:val="20"/>
              </w:rPr>
              <w:t>Others</w:t>
            </w:r>
          </w:p>
        </w:tc>
        <w:tc>
          <w:tcPr>
            <w:tcW w:w="878" w:type="pct"/>
          </w:tcPr>
          <w:p w14:paraId="1E6A10EA" w14:textId="77777777" w:rsidR="00744D8E" w:rsidRPr="000A25B8" w:rsidRDefault="00744D8E" w:rsidP="00A6470C">
            <w:pPr>
              <w:pStyle w:val="REG-P0"/>
              <w:jc w:val="center"/>
              <w:rPr>
                <w:sz w:val="20"/>
              </w:rPr>
            </w:pPr>
            <w:r w:rsidRPr="000A25B8">
              <w:rPr>
                <w:sz w:val="20"/>
              </w:rPr>
              <w:t>7.95</w:t>
            </w:r>
          </w:p>
        </w:tc>
        <w:tc>
          <w:tcPr>
            <w:tcW w:w="667" w:type="pct"/>
          </w:tcPr>
          <w:p w14:paraId="66179109" w14:textId="77777777" w:rsidR="00744D8E" w:rsidRPr="000A25B8" w:rsidRDefault="00744D8E" w:rsidP="00A6470C">
            <w:pPr>
              <w:pStyle w:val="REG-P0"/>
              <w:jc w:val="center"/>
              <w:rPr>
                <w:sz w:val="20"/>
              </w:rPr>
            </w:pPr>
            <w:r w:rsidRPr="000A25B8">
              <w:rPr>
                <w:sz w:val="20"/>
              </w:rPr>
              <w:t>8.74</w:t>
            </w:r>
          </w:p>
        </w:tc>
        <w:tc>
          <w:tcPr>
            <w:tcW w:w="821" w:type="pct"/>
          </w:tcPr>
          <w:p w14:paraId="3123F0AB" w14:textId="77777777" w:rsidR="00744D8E" w:rsidRPr="000A25B8" w:rsidRDefault="00744D8E" w:rsidP="00A6470C">
            <w:pPr>
              <w:pStyle w:val="REG-P0"/>
              <w:jc w:val="center"/>
              <w:rPr>
                <w:sz w:val="20"/>
              </w:rPr>
            </w:pPr>
            <w:r w:rsidRPr="000A25B8">
              <w:rPr>
                <w:sz w:val="20"/>
              </w:rPr>
              <w:t>9.53</w:t>
            </w:r>
          </w:p>
        </w:tc>
        <w:tc>
          <w:tcPr>
            <w:tcW w:w="667" w:type="pct"/>
          </w:tcPr>
          <w:p w14:paraId="4AD4A743" w14:textId="77777777" w:rsidR="00744D8E" w:rsidRPr="000A25B8" w:rsidRDefault="00744D8E" w:rsidP="00A6470C">
            <w:pPr>
              <w:pStyle w:val="REG-P0"/>
              <w:jc w:val="center"/>
              <w:rPr>
                <w:sz w:val="20"/>
              </w:rPr>
            </w:pPr>
            <w:r w:rsidRPr="000A25B8">
              <w:rPr>
                <w:sz w:val="20"/>
              </w:rPr>
              <w:t>10.33</w:t>
            </w:r>
          </w:p>
        </w:tc>
      </w:tr>
      <w:tr w:rsidR="00744D8E" w:rsidRPr="000A25B8" w14:paraId="70A0B75A" w14:textId="77777777" w:rsidTr="00A6470C">
        <w:tc>
          <w:tcPr>
            <w:tcW w:w="1968" w:type="pct"/>
            <w:shd w:val="clear" w:color="auto" w:fill="E6E7E8"/>
          </w:tcPr>
          <w:p w14:paraId="32EBB8F6" w14:textId="77777777" w:rsidR="00744D8E" w:rsidRPr="000A25B8" w:rsidRDefault="00744D8E" w:rsidP="00434AEE">
            <w:pPr>
              <w:pStyle w:val="REG-P0"/>
              <w:rPr>
                <w:b/>
                <w:sz w:val="20"/>
              </w:rPr>
            </w:pPr>
            <w:r w:rsidRPr="000A25B8">
              <w:rPr>
                <w:b/>
                <w:sz w:val="20"/>
              </w:rPr>
              <w:t>TOTAL</w:t>
            </w:r>
          </w:p>
        </w:tc>
        <w:tc>
          <w:tcPr>
            <w:tcW w:w="878" w:type="pct"/>
            <w:shd w:val="clear" w:color="auto" w:fill="E6E7E8"/>
          </w:tcPr>
          <w:p w14:paraId="1823761C" w14:textId="77777777" w:rsidR="00744D8E" w:rsidRPr="000A25B8" w:rsidRDefault="00744D8E" w:rsidP="00A6470C">
            <w:pPr>
              <w:pStyle w:val="REG-P0"/>
              <w:jc w:val="center"/>
              <w:rPr>
                <w:b/>
                <w:sz w:val="20"/>
              </w:rPr>
            </w:pPr>
            <w:r w:rsidRPr="000A25B8">
              <w:rPr>
                <w:b/>
                <w:sz w:val="20"/>
              </w:rPr>
              <w:t>48.21</w:t>
            </w:r>
          </w:p>
        </w:tc>
        <w:tc>
          <w:tcPr>
            <w:tcW w:w="667" w:type="pct"/>
            <w:shd w:val="clear" w:color="auto" w:fill="E6E7E8"/>
          </w:tcPr>
          <w:p w14:paraId="2376C141" w14:textId="77777777" w:rsidR="00744D8E" w:rsidRPr="000A25B8" w:rsidRDefault="00744D8E" w:rsidP="00A6470C">
            <w:pPr>
              <w:pStyle w:val="REG-P0"/>
              <w:jc w:val="center"/>
              <w:rPr>
                <w:b/>
                <w:sz w:val="20"/>
              </w:rPr>
            </w:pPr>
            <w:r w:rsidRPr="000A25B8">
              <w:rPr>
                <w:b/>
                <w:sz w:val="20"/>
              </w:rPr>
              <w:t>53.03</w:t>
            </w:r>
          </w:p>
        </w:tc>
        <w:tc>
          <w:tcPr>
            <w:tcW w:w="821" w:type="pct"/>
            <w:shd w:val="clear" w:color="auto" w:fill="E6E7E8"/>
          </w:tcPr>
          <w:p w14:paraId="1DE08D1E" w14:textId="77777777" w:rsidR="00744D8E" w:rsidRPr="000A25B8" w:rsidRDefault="00744D8E" w:rsidP="00A6470C">
            <w:pPr>
              <w:pStyle w:val="REG-P0"/>
              <w:jc w:val="center"/>
              <w:rPr>
                <w:b/>
                <w:sz w:val="20"/>
              </w:rPr>
            </w:pPr>
            <w:r w:rsidRPr="000A25B8">
              <w:rPr>
                <w:b/>
                <w:sz w:val="20"/>
              </w:rPr>
              <w:t>57.84</w:t>
            </w:r>
          </w:p>
        </w:tc>
        <w:tc>
          <w:tcPr>
            <w:tcW w:w="667" w:type="pct"/>
            <w:shd w:val="clear" w:color="auto" w:fill="E6E7E8"/>
          </w:tcPr>
          <w:p w14:paraId="4A927BB5" w14:textId="77777777" w:rsidR="00744D8E" w:rsidRPr="000A25B8" w:rsidRDefault="00744D8E" w:rsidP="00A6470C">
            <w:pPr>
              <w:pStyle w:val="REG-P0"/>
              <w:jc w:val="center"/>
              <w:rPr>
                <w:b/>
                <w:sz w:val="20"/>
              </w:rPr>
            </w:pPr>
            <w:r w:rsidRPr="000A25B8">
              <w:rPr>
                <w:b/>
                <w:sz w:val="20"/>
              </w:rPr>
              <w:t>62.67</w:t>
            </w:r>
          </w:p>
        </w:tc>
      </w:tr>
    </w:tbl>
    <w:p w14:paraId="60A6E769" w14:textId="77777777" w:rsidR="00744D8E" w:rsidRPr="000A25B8" w:rsidRDefault="00744D8E" w:rsidP="00D01AE0">
      <w:pPr>
        <w:pStyle w:val="REG-P0"/>
      </w:pPr>
    </w:p>
    <w:p w14:paraId="7E08A0C0" w14:textId="77777777" w:rsidR="00744D8E" w:rsidRPr="000A25B8" w:rsidRDefault="00744D8E" w:rsidP="00D01AE0">
      <w:pPr>
        <w:pStyle w:val="REG-P0"/>
      </w:pPr>
      <w:r w:rsidRPr="000A25B8">
        <w:t xml:space="preserve">After the public hearing held on 12 November 2020 pertaining to the proposed regulations, CRAN revised the budget downward to take into consideration the comments received from the licensees, primarily that the levy of 1.65% is too high. The Comments are summarised and attached hereto as </w:t>
      </w:r>
      <w:r w:rsidRPr="000A25B8">
        <w:rPr>
          <w:b/>
        </w:rPr>
        <w:t>Annexure A</w:t>
      </w:r>
      <w:r w:rsidRPr="000A25B8">
        <w:t>. At the same time, the Authority has also taken into consideration the possible collection of outstanding debt owed by Telecom Namibia and MTC. This then allows CRAN to reduce the levy to 1.0%. CRAN should be in a position to stay operational over the next 3 years and conduct most of the regulatory functions as required. It is expected that the levy income should increase with about 3% per annum based on the growth in revenue of the licensees over the past 7 years.</w:t>
      </w:r>
    </w:p>
    <w:p w14:paraId="2C0BDE63" w14:textId="77777777" w:rsidR="00744D8E" w:rsidRPr="009B165D" w:rsidRDefault="00744D8E" w:rsidP="00D01AE0">
      <w:pPr>
        <w:pStyle w:val="REG-P0"/>
        <w:rPr>
          <w:strike/>
          <w:color w:val="00B05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9" w:type="dxa"/>
          <w:bottom w:w="6" w:type="dxa"/>
          <w:right w:w="119" w:type="dxa"/>
        </w:tblCellMar>
        <w:tblLook w:val="01E0" w:firstRow="1" w:lastRow="1" w:firstColumn="1" w:lastColumn="1" w:noHBand="0" w:noVBand="0"/>
      </w:tblPr>
      <w:tblGrid>
        <w:gridCol w:w="2432"/>
        <w:gridCol w:w="1514"/>
        <w:gridCol w:w="1514"/>
        <w:gridCol w:w="1514"/>
        <w:gridCol w:w="1514"/>
      </w:tblGrid>
      <w:tr w:rsidR="00744D8E" w:rsidRPr="000A25B8" w14:paraId="073B363D" w14:textId="77777777" w:rsidTr="003F5E07">
        <w:tc>
          <w:tcPr>
            <w:tcW w:w="5000" w:type="pct"/>
            <w:gridSpan w:val="5"/>
            <w:shd w:val="clear" w:color="auto" w:fill="D1D3D4"/>
          </w:tcPr>
          <w:p w14:paraId="5E5F4086" w14:textId="77777777" w:rsidR="00744D8E" w:rsidRPr="000A25B8" w:rsidRDefault="00744D8E" w:rsidP="00434AEE">
            <w:pPr>
              <w:pStyle w:val="REG-P0"/>
              <w:rPr>
                <w:b/>
                <w:sz w:val="20"/>
              </w:rPr>
            </w:pPr>
            <w:r w:rsidRPr="000A25B8">
              <w:rPr>
                <w:b/>
                <w:sz w:val="20"/>
              </w:rPr>
              <w:t>Table</w:t>
            </w:r>
            <w:r w:rsidRPr="000A25B8">
              <w:rPr>
                <w:b/>
                <w:spacing w:val="-3"/>
                <w:sz w:val="20"/>
              </w:rPr>
              <w:t xml:space="preserve"> </w:t>
            </w:r>
            <w:r w:rsidRPr="000A25B8">
              <w:rPr>
                <w:b/>
                <w:sz w:val="20"/>
              </w:rPr>
              <w:t>18:</w:t>
            </w:r>
            <w:r w:rsidRPr="000A25B8">
              <w:rPr>
                <w:b/>
                <w:spacing w:val="-3"/>
                <w:sz w:val="20"/>
              </w:rPr>
              <w:t xml:space="preserve"> </w:t>
            </w:r>
            <w:r w:rsidRPr="000A25B8">
              <w:rPr>
                <w:b/>
                <w:sz w:val="20"/>
              </w:rPr>
              <w:t>Levy</w:t>
            </w:r>
            <w:r w:rsidRPr="000A25B8">
              <w:rPr>
                <w:b/>
                <w:spacing w:val="-3"/>
                <w:sz w:val="20"/>
              </w:rPr>
              <w:t xml:space="preserve"> </w:t>
            </w:r>
            <w:r w:rsidRPr="000A25B8">
              <w:rPr>
                <w:b/>
                <w:sz w:val="20"/>
              </w:rPr>
              <w:t>Revenue</w:t>
            </w:r>
            <w:r w:rsidRPr="000A25B8">
              <w:rPr>
                <w:b/>
                <w:spacing w:val="-4"/>
                <w:sz w:val="20"/>
              </w:rPr>
              <w:t xml:space="preserve"> </w:t>
            </w:r>
            <w:r w:rsidRPr="000A25B8">
              <w:rPr>
                <w:b/>
                <w:sz w:val="20"/>
              </w:rPr>
              <w:t>to</w:t>
            </w:r>
            <w:r w:rsidRPr="000A25B8">
              <w:rPr>
                <w:b/>
                <w:spacing w:val="-3"/>
                <w:sz w:val="20"/>
              </w:rPr>
              <w:t xml:space="preserve"> </w:t>
            </w:r>
            <w:r w:rsidRPr="000A25B8">
              <w:rPr>
                <w:b/>
                <w:sz w:val="20"/>
              </w:rPr>
              <w:t>be</w:t>
            </w:r>
            <w:r w:rsidRPr="000A25B8">
              <w:rPr>
                <w:b/>
                <w:spacing w:val="-4"/>
                <w:sz w:val="20"/>
              </w:rPr>
              <w:t xml:space="preserve"> </w:t>
            </w:r>
            <w:r w:rsidRPr="000A25B8">
              <w:rPr>
                <w:b/>
                <w:sz w:val="20"/>
              </w:rPr>
              <w:t>Recovered</w:t>
            </w:r>
            <w:r w:rsidRPr="000A25B8">
              <w:rPr>
                <w:b/>
                <w:spacing w:val="-2"/>
                <w:sz w:val="20"/>
              </w:rPr>
              <w:t xml:space="preserve"> </w:t>
            </w:r>
            <w:r w:rsidRPr="000A25B8">
              <w:rPr>
                <w:b/>
                <w:sz w:val="20"/>
              </w:rPr>
              <w:t>by</w:t>
            </w:r>
            <w:r w:rsidRPr="000A25B8">
              <w:rPr>
                <w:b/>
                <w:spacing w:val="-4"/>
                <w:sz w:val="20"/>
              </w:rPr>
              <w:t xml:space="preserve"> </w:t>
            </w:r>
            <w:r w:rsidRPr="000A25B8">
              <w:rPr>
                <w:b/>
                <w:sz w:val="20"/>
              </w:rPr>
              <w:t>1.0%</w:t>
            </w:r>
            <w:r w:rsidRPr="000A25B8">
              <w:rPr>
                <w:b/>
                <w:spacing w:val="-3"/>
                <w:sz w:val="20"/>
              </w:rPr>
              <w:t xml:space="preserve"> </w:t>
            </w:r>
            <w:r w:rsidRPr="000A25B8">
              <w:rPr>
                <w:b/>
                <w:sz w:val="20"/>
              </w:rPr>
              <w:t>Levy</w:t>
            </w:r>
            <w:r w:rsidRPr="000A25B8">
              <w:rPr>
                <w:b/>
                <w:spacing w:val="-3"/>
                <w:sz w:val="20"/>
              </w:rPr>
              <w:t xml:space="preserve"> </w:t>
            </w:r>
            <w:r w:rsidRPr="000A25B8">
              <w:rPr>
                <w:b/>
                <w:sz w:val="20"/>
              </w:rPr>
              <w:t>in</w:t>
            </w:r>
            <w:r w:rsidRPr="000A25B8">
              <w:rPr>
                <w:b/>
                <w:spacing w:val="-3"/>
                <w:sz w:val="20"/>
              </w:rPr>
              <w:t xml:space="preserve"> </w:t>
            </w:r>
            <w:r w:rsidRPr="000A25B8">
              <w:rPr>
                <w:b/>
                <w:sz w:val="20"/>
              </w:rPr>
              <w:t>N$</w:t>
            </w:r>
            <w:r w:rsidRPr="000A25B8">
              <w:rPr>
                <w:b/>
                <w:spacing w:val="-4"/>
                <w:sz w:val="20"/>
              </w:rPr>
              <w:t xml:space="preserve"> </w:t>
            </w:r>
            <w:r w:rsidRPr="000A25B8">
              <w:rPr>
                <w:b/>
                <w:sz w:val="20"/>
              </w:rPr>
              <w:t>million</w:t>
            </w:r>
          </w:p>
        </w:tc>
      </w:tr>
      <w:tr w:rsidR="00744D8E" w:rsidRPr="000A25B8" w14:paraId="22D8F325" w14:textId="77777777" w:rsidTr="004F10D7">
        <w:tc>
          <w:tcPr>
            <w:tcW w:w="1432" w:type="pct"/>
            <w:shd w:val="clear" w:color="auto" w:fill="D1D3D4"/>
            <w:vAlign w:val="center"/>
          </w:tcPr>
          <w:p w14:paraId="059C88AC" w14:textId="77777777" w:rsidR="00744D8E" w:rsidRPr="000A25B8" w:rsidRDefault="00744D8E" w:rsidP="004F10D7">
            <w:pPr>
              <w:pStyle w:val="REG-P0"/>
              <w:jc w:val="left"/>
              <w:rPr>
                <w:b/>
                <w:sz w:val="20"/>
              </w:rPr>
            </w:pPr>
            <w:r w:rsidRPr="000A25B8">
              <w:rPr>
                <w:b/>
                <w:sz w:val="20"/>
              </w:rPr>
              <w:t>FY</w:t>
            </w:r>
            <w:r w:rsidRPr="000A25B8">
              <w:rPr>
                <w:b/>
                <w:spacing w:val="-8"/>
                <w:sz w:val="20"/>
              </w:rPr>
              <w:t xml:space="preserve"> </w:t>
            </w:r>
            <w:r w:rsidRPr="000A25B8">
              <w:rPr>
                <w:b/>
                <w:sz w:val="20"/>
              </w:rPr>
              <w:t>ending</w:t>
            </w:r>
          </w:p>
        </w:tc>
        <w:tc>
          <w:tcPr>
            <w:tcW w:w="892" w:type="pct"/>
            <w:shd w:val="clear" w:color="auto" w:fill="D1D3D4"/>
            <w:vAlign w:val="center"/>
          </w:tcPr>
          <w:p w14:paraId="6133DF09" w14:textId="77777777" w:rsidR="00744D8E" w:rsidRPr="000A25B8" w:rsidRDefault="00744D8E" w:rsidP="004F10D7">
            <w:pPr>
              <w:pStyle w:val="REG-P0"/>
              <w:jc w:val="center"/>
              <w:rPr>
                <w:b/>
                <w:sz w:val="20"/>
              </w:rPr>
            </w:pPr>
            <w:r w:rsidRPr="000A25B8">
              <w:rPr>
                <w:b/>
                <w:sz w:val="20"/>
              </w:rPr>
              <w:t>2021/2022</w:t>
            </w:r>
          </w:p>
        </w:tc>
        <w:tc>
          <w:tcPr>
            <w:tcW w:w="892" w:type="pct"/>
            <w:shd w:val="clear" w:color="auto" w:fill="D1D3D4"/>
            <w:vAlign w:val="center"/>
          </w:tcPr>
          <w:p w14:paraId="1E005116" w14:textId="77777777" w:rsidR="00744D8E" w:rsidRPr="000A25B8" w:rsidRDefault="00744D8E" w:rsidP="004F10D7">
            <w:pPr>
              <w:pStyle w:val="REG-P0"/>
              <w:jc w:val="center"/>
              <w:rPr>
                <w:b/>
                <w:sz w:val="20"/>
              </w:rPr>
            </w:pPr>
            <w:r w:rsidRPr="000A25B8">
              <w:rPr>
                <w:b/>
                <w:sz w:val="20"/>
              </w:rPr>
              <w:t>2022/2023</w:t>
            </w:r>
          </w:p>
        </w:tc>
        <w:tc>
          <w:tcPr>
            <w:tcW w:w="892" w:type="pct"/>
            <w:shd w:val="clear" w:color="auto" w:fill="D1D3D4"/>
            <w:vAlign w:val="center"/>
          </w:tcPr>
          <w:p w14:paraId="0D33734A" w14:textId="77777777" w:rsidR="00744D8E" w:rsidRPr="000A25B8" w:rsidRDefault="00744D8E" w:rsidP="004F10D7">
            <w:pPr>
              <w:pStyle w:val="REG-P0"/>
              <w:jc w:val="center"/>
              <w:rPr>
                <w:b/>
                <w:sz w:val="20"/>
              </w:rPr>
            </w:pPr>
            <w:r w:rsidRPr="000A25B8">
              <w:rPr>
                <w:b/>
                <w:sz w:val="20"/>
              </w:rPr>
              <w:t>2023/2024</w:t>
            </w:r>
          </w:p>
        </w:tc>
        <w:tc>
          <w:tcPr>
            <w:tcW w:w="892" w:type="pct"/>
            <w:shd w:val="clear" w:color="auto" w:fill="D1D3D4"/>
            <w:vAlign w:val="center"/>
          </w:tcPr>
          <w:p w14:paraId="09DA9D80" w14:textId="77777777" w:rsidR="00744D8E" w:rsidRPr="000A25B8" w:rsidRDefault="00744D8E" w:rsidP="004F10D7">
            <w:pPr>
              <w:pStyle w:val="REG-P0"/>
              <w:jc w:val="center"/>
              <w:rPr>
                <w:b/>
                <w:sz w:val="20"/>
              </w:rPr>
            </w:pPr>
            <w:r w:rsidRPr="000A25B8">
              <w:rPr>
                <w:b/>
                <w:spacing w:val="-2"/>
                <w:sz w:val="20"/>
              </w:rPr>
              <w:t xml:space="preserve">Total over </w:t>
            </w:r>
            <w:r w:rsidRPr="000A25B8">
              <w:rPr>
                <w:b/>
                <w:spacing w:val="-1"/>
                <w:sz w:val="20"/>
              </w:rPr>
              <w:t>4</w:t>
            </w:r>
            <w:r w:rsidRPr="000A25B8">
              <w:rPr>
                <w:b/>
                <w:spacing w:val="-47"/>
                <w:sz w:val="20"/>
              </w:rPr>
              <w:t xml:space="preserve"> </w:t>
            </w:r>
            <w:r w:rsidRPr="000A25B8">
              <w:rPr>
                <w:b/>
                <w:sz w:val="20"/>
              </w:rPr>
              <w:t>years</w:t>
            </w:r>
          </w:p>
        </w:tc>
      </w:tr>
      <w:tr w:rsidR="00744D8E" w:rsidRPr="000A25B8" w14:paraId="7A83F5F0" w14:textId="77777777" w:rsidTr="003F5E07">
        <w:tc>
          <w:tcPr>
            <w:tcW w:w="1432" w:type="pct"/>
          </w:tcPr>
          <w:p w14:paraId="77F49C64" w14:textId="77777777" w:rsidR="00744D8E" w:rsidRPr="000A25B8" w:rsidRDefault="00744D8E" w:rsidP="00434AEE">
            <w:pPr>
              <w:pStyle w:val="REG-P0"/>
              <w:rPr>
                <w:sz w:val="20"/>
              </w:rPr>
            </w:pPr>
            <w:r w:rsidRPr="000A25B8">
              <w:rPr>
                <w:sz w:val="20"/>
              </w:rPr>
              <w:t>Levy requirement</w:t>
            </w:r>
          </w:p>
        </w:tc>
        <w:tc>
          <w:tcPr>
            <w:tcW w:w="892" w:type="pct"/>
          </w:tcPr>
          <w:p w14:paraId="7E20B33E" w14:textId="77777777" w:rsidR="00744D8E" w:rsidRPr="000A25B8" w:rsidRDefault="00744D8E" w:rsidP="00FE45AE">
            <w:pPr>
              <w:pStyle w:val="REG-P0"/>
              <w:jc w:val="center"/>
              <w:rPr>
                <w:b/>
                <w:i/>
                <w:sz w:val="20"/>
              </w:rPr>
            </w:pPr>
            <w:r w:rsidRPr="000A25B8">
              <w:rPr>
                <w:b/>
                <w:i/>
                <w:sz w:val="20"/>
              </w:rPr>
              <w:t>51.28</w:t>
            </w:r>
          </w:p>
        </w:tc>
        <w:tc>
          <w:tcPr>
            <w:tcW w:w="892" w:type="pct"/>
          </w:tcPr>
          <w:p w14:paraId="478948BC" w14:textId="77777777" w:rsidR="00744D8E" w:rsidRPr="000A25B8" w:rsidRDefault="00744D8E" w:rsidP="00FE45AE">
            <w:pPr>
              <w:pStyle w:val="REG-P0"/>
              <w:jc w:val="center"/>
              <w:rPr>
                <w:b/>
                <w:i/>
                <w:sz w:val="20"/>
              </w:rPr>
            </w:pPr>
            <w:r w:rsidRPr="000A25B8">
              <w:rPr>
                <w:b/>
                <w:i/>
                <w:sz w:val="20"/>
              </w:rPr>
              <w:t>59.33</w:t>
            </w:r>
          </w:p>
        </w:tc>
        <w:tc>
          <w:tcPr>
            <w:tcW w:w="892" w:type="pct"/>
          </w:tcPr>
          <w:p w14:paraId="78B82DD5" w14:textId="77777777" w:rsidR="00744D8E" w:rsidRPr="000A25B8" w:rsidRDefault="00744D8E" w:rsidP="00FE45AE">
            <w:pPr>
              <w:pStyle w:val="REG-P0"/>
              <w:jc w:val="center"/>
              <w:rPr>
                <w:b/>
                <w:i/>
                <w:sz w:val="20"/>
              </w:rPr>
            </w:pPr>
            <w:r w:rsidRPr="000A25B8">
              <w:rPr>
                <w:b/>
                <w:i/>
                <w:sz w:val="20"/>
              </w:rPr>
              <w:t>63.75</w:t>
            </w:r>
          </w:p>
        </w:tc>
        <w:tc>
          <w:tcPr>
            <w:tcW w:w="892" w:type="pct"/>
          </w:tcPr>
          <w:p w14:paraId="4CC346E7" w14:textId="77777777" w:rsidR="00744D8E" w:rsidRPr="000A25B8" w:rsidRDefault="00744D8E" w:rsidP="00FE45AE">
            <w:pPr>
              <w:pStyle w:val="REG-P0"/>
              <w:jc w:val="center"/>
              <w:rPr>
                <w:b/>
                <w:i/>
                <w:sz w:val="20"/>
              </w:rPr>
            </w:pPr>
            <w:r w:rsidRPr="000A25B8">
              <w:rPr>
                <w:b/>
                <w:i/>
                <w:sz w:val="20"/>
              </w:rPr>
              <w:t>200.79</w:t>
            </w:r>
          </w:p>
        </w:tc>
      </w:tr>
      <w:tr w:rsidR="00744D8E" w:rsidRPr="000A25B8" w14:paraId="29EFE84B" w14:textId="77777777" w:rsidTr="003F5E07">
        <w:tc>
          <w:tcPr>
            <w:tcW w:w="1432" w:type="pct"/>
          </w:tcPr>
          <w:p w14:paraId="337EF937" w14:textId="77777777" w:rsidR="00744D8E" w:rsidRPr="000A25B8" w:rsidRDefault="00744D8E" w:rsidP="00434AEE">
            <w:pPr>
              <w:pStyle w:val="REG-P0"/>
              <w:rPr>
                <w:sz w:val="20"/>
              </w:rPr>
            </w:pPr>
            <w:r w:rsidRPr="000A25B8">
              <w:rPr>
                <w:sz w:val="20"/>
              </w:rPr>
              <w:t>Levies collected at</w:t>
            </w:r>
            <w:r w:rsidRPr="000A25B8">
              <w:rPr>
                <w:spacing w:val="1"/>
                <w:sz w:val="20"/>
              </w:rPr>
              <w:t xml:space="preserve"> </w:t>
            </w:r>
            <w:r w:rsidRPr="000A25B8">
              <w:rPr>
                <w:sz w:val="20"/>
              </w:rPr>
              <w:t>1.0%</w:t>
            </w:r>
          </w:p>
        </w:tc>
        <w:tc>
          <w:tcPr>
            <w:tcW w:w="892" w:type="pct"/>
          </w:tcPr>
          <w:p w14:paraId="292B84BB" w14:textId="77777777" w:rsidR="00744D8E" w:rsidRPr="000A25B8" w:rsidRDefault="00744D8E" w:rsidP="00FE45AE">
            <w:pPr>
              <w:pStyle w:val="REG-P0"/>
              <w:jc w:val="center"/>
              <w:rPr>
                <w:sz w:val="20"/>
              </w:rPr>
            </w:pPr>
            <w:r w:rsidRPr="000A25B8">
              <w:rPr>
                <w:sz w:val="20"/>
              </w:rPr>
              <w:t>20.0</w:t>
            </w:r>
          </w:p>
        </w:tc>
        <w:tc>
          <w:tcPr>
            <w:tcW w:w="892" w:type="pct"/>
          </w:tcPr>
          <w:p w14:paraId="058FB3EF" w14:textId="77777777" w:rsidR="00744D8E" w:rsidRPr="000A25B8" w:rsidRDefault="00744D8E" w:rsidP="00FE45AE">
            <w:pPr>
              <w:pStyle w:val="REG-P0"/>
              <w:jc w:val="center"/>
              <w:rPr>
                <w:sz w:val="20"/>
              </w:rPr>
            </w:pPr>
            <w:r w:rsidRPr="000A25B8">
              <w:rPr>
                <w:sz w:val="20"/>
              </w:rPr>
              <w:t>48.21</w:t>
            </w:r>
          </w:p>
        </w:tc>
        <w:tc>
          <w:tcPr>
            <w:tcW w:w="892" w:type="pct"/>
          </w:tcPr>
          <w:p w14:paraId="74F67B90" w14:textId="77777777" w:rsidR="00744D8E" w:rsidRPr="000A25B8" w:rsidRDefault="00744D8E" w:rsidP="00FE45AE">
            <w:pPr>
              <w:pStyle w:val="REG-P0"/>
              <w:jc w:val="center"/>
              <w:rPr>
                <w:sz w:val="20"/>
              </w:rPr>
            </w:pPr>
            <w:r w:rsidRPr="000A25B8">
              <w:rPr>
                <w:sz w:val="20"/>
              </w:rPr>
              <w:t>49.65</w:t>
            </w:r>
          </w:p>
        </w:tc>
        <w:tc>
          <w:tcPr>
            <w:tcW w:w="892" w:type="pct"/>
          </w:tcPr>
          <w:p w14:paraId="2EEF35CE" w14:textId="77777777" w:rsidR="00744D8E" w:rsidRPr="000A25B8" w:rsidRDefault="00744D8E" w:rsidP="00FE45AE">
            <w:pPr>
              <w:pStyle w:val="REG-P0"/>
              <w:jc w:val="center"/>
              <w:rPr>
                <w:b/>
                <w:i/>
                <w:sz w:val="20"/>
              </w:rPr>
            </w:pPr>
            <w:r w:rsidRPr="000A25B8">
              <w:rPr>
                <w:b/>
                <w:i/>
                <w:sz w:val="20"/>
              </w:rPr>
              <w:t>117.86</w:t>
            </w:r>
          </w:p>
        </w:tc>
      </w:tr>
      <w:tr w:rsidR="00744D8E" w:rsidRPr="000A25B8" w14:paraId="4A7E2682" w14:textId="77777777" w:rsidTr="003F5E07">
        <w:tc>
          <w:tcPr>
            <w:tcW w:w="1432" w:type="pct"/>
          </w:tcPr>
          <w:p w14:paraId="73AF5185" w14:textId="77777777" w:rsidR="00744D8E" w:rsidRPr="000A25B8" w:rsidRDefault="00744D8E" w:rsidP="00434AEE">
            <w:pPr>
              <w:pStyle w:val="REG-P0"/>
              <w:rPr>
                <w:b/>
                <w:i/>
                <w:sz w:val="20"/>
              </w:rPr>
            </w:pPr>
            <w:r w:rsidRPr="000A25B8">
              <w:rPr>
                <w:b/>
                <w:i/>
                <w:sz w:val="20"/>
              </w:rPr>
              <w:t>Over/Under</w:t>
            </w:r>
            <w:r w:rsidRPr="000A25B8">
              <w:rPr>
                <w:b/>
                <w:i/>
                <w:spacing w:val="-5"/>
                <w:sz w:val="20"/>
              </w:rPr>
              <w:t xml:space="preserve"> </w:t>
            </w:r>
            <w:r w:rsidRPr="000A25B8">
              <w:rPr>
                <w:b/>
                <w:i/>
                <w:sz w:val="20"/>
              </w:rPr>
              <w:t>Recovery</w:t>
            </w:r>
          </w:p>
        </w:tc>
        <w:tc>
          <w:tcPr>
            <w:tcW w:w="892" w:type="pct"/>
          </w:tcPr>
          <w:p w14:paraId="27D75813" w14:textId="77777777" w:rsidR="00744D8E" w:rsidRPr="000A25B8" w:rsidRDefault="00744D8E" w:rsidP="00FE45AE">
            <w:pPr>
              <w:pStyle w:val="REG-P0"/>
              <w:jc w:val="center"/>
              <w:rPr>
                <w:sz w:val="20"/>
              </w:rPr>
            </w:pPr>
            <w:r w:rsidRPr="000A25B8">
              <w:rPr>
                <w:sz w:val="20"/>
              </w:rPr>
              <w:t>(31.28)</w:t>
            </w:r>
          </w:p>
        </w:tc>
        <w:tc>
          <w:tcPr>
            <w:tcW w:w="892" w:type="pct"/>
          </w:tcPr>
          <w:p w14:paraId="0B5A9504" w14:textId="77777777" w:rsidR="00744D8E" w:rsidRPr="000A25B8" w:rsidRDefault="00744D8E" w:rsidP="00FE45AE">
            <w:pPr>
              <w:pStyle w:val="REG-P0"/>
              <w:jc w:val="center"/>
              <w:rPr>
                <w:sz w:val="20"/>
              </w:rPr>
            </w:pPr>
            <w:r w:rsidRPr="000A25B8">
              <w:rPr>
                <w:sz w:val="20"/>
              </w:rPr>
              <w:t>(11.12)</w:t>
            </w:r>
          </w:p>
        </w:tc>
        <w:tc>
          <w:tcPr>
            <w:tcW w:w="892" w:type="pct"/>
          </w:tcPr>
          <w:p w14:paraId="2D137234" w14:textId="77777777" w:rsidR="00744D8E" w:rsidRPr="000A25B8" w:rsidRDefault="00744D8E" w:rsidP="00FE45AE">
            <w:pPr>
              <w:pStyle w:val="REG-P0"/>
              <w:jc w:val="center"/>
              <w:rPr>
                <w:sz w:val="20"/>
              </w:rPr>
            </w:pPr>
            <w:r w:rsidRPr="000A25B8">
              <w:rPr>
                <w:sz w:val="20"/>
              </w:rPr>
              <w:t>(14.10)</w:t>
            </w:r>
          </w:p>
        </w:tc>
        <w:tc>
          <w:tcPr>
            <w:tcW w:w="892" w:type="pct"/>
          </w:tcPr>
          <w:p w14:paraId="5E10EDC2" w14:textId="77777777" w:rsidR="00744D8E" w:rsidRPr="000A25B8" w:rsidRDefault="00744D8E" w:rsidP="00FE45AE">
            <w:pPr>
              <w:pStyle w:val="REG-P0"/>
              <w:jc w:val="center"/>
              <w:rPr>
                <w:b/>
                <w:i/>
                <w:sz w:val="20"/>
              </w:rPr>
            </w:pPr>
            <w:r w:rsidRPr="000A25B8">
              <w:rPr>
                <w:b/>
                <w:i/>
                <w:sz w:val="20"/>
              </w:rPr>
              <w:t>(56.5)</w:t>
            </w:r>
          </w:p>
        </w:tc>
      </w:tr>
    </w:tbl>
    <w:p w14:paraId="64982CCE" w14:textId="77777777" w:rsidR="00744D8E" w:rsidRPr="000A25B8" w:rsidRDefault="00744D8E" w:rsidP="00744D8E">
      <w:pPr>
        <w:pStyle w:val="REG-P0"/>
        <w:rPr>
          <w:sz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9" w:type="dxa"/>
          <w:bottom w:w="6" w:type="dxa"/>
          <w:right w:w="119" w:type="dxa"/>
        </w:tblCellMar>
        <w:tblLook w:val="01E0" w:firstRow="1" w:lastRow="1" w:firstColumn="1" w:lastColumn="1" w:noHBand="0" w:noVBand="0"/>
      </w:tblPr>
      <w:tblGrid>
        <w:gridCol w:w="2316"/>
        <w:gridCol w:w="1543"/>
        <w:gridCol w:w="1543"/>
        <w:gridCol w:w="1543"/>
        <w:gridCol w:w="1543"/>
      </w:tblGrid>
      <w:tr w:rsidR="00744D8E" w:rsidRPr="000A25B8" w14:paraId="219C6803" w14:textId="77777777" w:rsidTr="00D56DDA">
        <w:tc>
          <w:tcPr>
            <w:tcW w:w="5000" w:type="pct"/>
            <w:gridSpan w:val="5"/>
            <w:shd w:val="clear" w:color="auto" w:fill="D1D3D4"/>
          </w:tcPr>
          <w:p w14:paraId="3CFBC409" w14:textId="77777777" w:rsidR="00744D8E" w:rsidRPr="000A25B8" w:rsidRDefault="00744D8E" w:rsidP="00434AEE">
            <w:pPr>
              <w:pStyle w:val="REG-P0"/>
              <w:rPr>
                <w:b/>
                <w:sz w:val="20"/>
              </w:rPr>
            </w:pPr>
            <w:r w:rsidRPr="000A25B8">
              <w:rPr>
                <w:b/>
                <w:sz w:val="20"/>
              </w:rPr>
              <w:t>Table</w:t>
            </w:r>
            <w:r w:rsidRPr="000A25B8">
              <w:rPr>
                <w:b/>
                <w:spacing w:val="-4"/>
                <w:sz w:val="20"/>
              </w:rPr>
              <w:t xml:space="preserve"> </w:t>
            </w:r>
            <w:r w:rsidRPr="000A25B8">
              <w:rPr>
                <w:b/>
                <w:sz w:val="20"/>
              </w:rPr>
              <w:t>19:</w:t>
            </w:r>
            <w:r w:rsidRPr="000A25B8">
              <w:rPr>
                <w:b/>
                <w:spacing w:val="-3"/>
                <w:sz w:val="20"/>
              </w:rPr>
              <w:t xml:space="preserve"> </w:t>
            </w:r>
            <w:r w:rsidRPr="000A25B8">
              <w:rPr>
                <w:b/>
                <w:sz w:val="20"/>
              </w:rPr>
              <w:t>Projected</w:t>
            </w:r>
            <w:r w:rsidRPr="000A25B8">
              <w:rPr>
                <w:b/>
                <w:spacing w:val="-3"/>
                <w:sz w:val="20"/>
              </w:rPr>
              <w:t xml:space="preserve"> </w:t>
            </w:r>
            <w:r w:rsidRPr="000A25B8">
              <w:rPr>
                <w:b/>
                <w:sz w:val="20"/>
              </w:rPr>
              <w:t>Expense</w:t>
            </w:r>
            <w:r w:rsidRPr="000A25B8">
              <w:rPr>
                <w:b/>
                <w:spacing w:val="-3"/>
                <w:sz w:val="20"/>
              </w:rPr>
              <w:t xml:space="preserve"> </w:t>
            </w:r>
            <w:r w:rsidRPr="000A25B8">
              <w:rPr>
                <w:b/>
                <w:sz w:val="20"/>
              </w:rPr>
              <w:t>and</w:t>
            </w:r>
            <w:r w:rsidRPr="000A25B8">
              <w:rPr>
                <w:b/>
                <w:spacing w:val="-3"/>
                <w:sz w:val="20"/>
              </w:rPr>
              <w:t xml:space="preserve"> </w:t>
            </w:r>
            <w:r w:rsidRPr="000A25B8">
              <w:rPr>
                <w:b/>
                <w:sz w:val="20"/>
              </w:rPr>
              <w:t>Revenue</w:t>
            </w:r>
            <w:r w:rsidRPr="000A25B8">
              <w:rPr>
                <w:b/>
                <w:spacing w:val="-4"/>
                <w:sz w:val="20"/>
              </w:rPr>
              <w:t xml:space="preserve"> </w:t>
            </w:r>
            <w:r w:rsidRPr="000A25B8">
              <w:rPr>
                <w:b/>
                <w:sz w:val="20"/>
              </w:rPr>
              <w:t>over</w:t>
            </w:r>
            <w:r w:rsidRPr="000A25B8">
              <w:rPr>
                <w:b/>
                <w:spacing w:val="-7"/>
                <w:sz w:val="20"/>
              </w:rPr>
              <w:t xml:space="preserve"> </w:t>
            </w:r>
            <w:r w:rsidRPr="000A25B8">
              <w:rPr>
                <w:b/>
                <w:sz w:val="20"/>
              </w:rPr>
              <w:t>4-year</w:t>
            </w:r>
            <w:r w:rsidRPr="000A25B8">
              <w:rPr>
                <w:b/>
                <w:spacing w:val="-7"/>
                <w:sz w:val="20"/>
              </w:rPr>
              <w:t xml:space="preserve"> </w:t>
            </w:r>
            <w:r w:rsidRPr="000A25B8">
              <w:rPr>
                <w:b/>
                <w:sz w:val="20"/>
              </w:rPr>
              <w:t>Period</w:t>
            </w:r>
          </w:p>
        </w:tc>
      </w:tr>
      <w:tr w:rsidR="00744D8E" w:rsidRPr="000A25B8" w14:paraId="2E64DBD6" w14:textId="77777777" w:rsidTr="00BB0D7B">
        <w:tc>
          <w:tcPr>
            <w:tcW w:w="1364" w:type="pct"/>
            <w:shd w:val="clear" w:color="auto" w:fill="D1D3D4"/>
            <w:vAlign w:val="center"/>
          </w:tcPr>
          <w:p w14:paraId="084EED4C" w14:textId="77777777" w:rsidR="00744D8E" w:rsidRPr="000A25B8" w:rsidRDefault="00744D8E" w:rsidP="00BB0D7B">
            <w:pPr>
              <w:pStyle w:val="REG-P0"/>
              <w:jc w:val="center"/>
              <w:rPr>
                <w:b/>
                <w:sz w:val="20"/>
              </w:rPr>
            </w:pPr>
            <w:r w:rsidRPr="000A25B8">
              <w:rPr>
                <w:b/>
                <w:sz w:val="20"/>
              </w:rPr>
              <w:t>FY</w:t>
            </w:r>
            <w:r w:rsidRPr="000A25B8">
              <w:rPr>
                <w:b/>
                <w:spacing w:val="-8"/>
                <w:sz w:val="20"/>
              </w:rPr>
              <w:t xml:space="preserve"> </w:t>
            </w:r>
            <w:r w:rsidRPr="000A25B8">
              <w:rPr>
                <w:b/>
                <w:sz w:val="20"/>
              </w:rPr>
              <w:t>ending</w:t>
            </w:r>
          </w:p>
        </w:tc>
        <w:tc>
          <w:tcPr>
            <w:tcW w:w="909" w:type="pct"/>
            <w:shd w:val="clear" w:color="auto" w:fill="D1D3D4"/>
            <w:vAlign w:val="center"/>
          </w:tcPr>
          <w:p w14:paraId="56F2248C" w14:textId="77777777" w:rsidR="00744D8E" w:rsidRPr="000A25B8" w:rsidRDefault="00744D8E" w:rsidP="00BB0D7B">
            <w:pPr>
              <w:pStyle w:val="REG-P0"/>
              <w:jc w:val="center"/>
              <w:rPr>
                <w:b/>
                <w:sz w:val="20"/>
              </w:rPr>
            </w:pPr>
            <w:r w:rsidRPr="000A25B8">
              <w:rPr>
                <w:b/>
                <w:sz w:val="20"/>
              </w:rPr>
              <w:t>2021/2022</w:t>
            </w:r>
          </w:p>
        </w:tc>
        <w:tc>
          <w:tcPr>
            <w:tcW w:w="909" w:type="pct"/>
            <w:shd w:val="clear" w:color="auto" w:fill="D1D3D4"/>
            <w:vAlign w:val="center"/>
          </w:tcPr>
          <w:p w14:paraId="2270E195" w14:textId="77777777" w:rsidR="00744D8E" w:rsidRPr="000A25B8" w:rsidRDefault="00744D8E" w:rsidP="00BB0D7B">
            <w:pPr>
              <w:pStyle w:val="REG-P0"/>
              <w:jc w:val="center"/>
              <w:rPr>
                <w:b/>
                <w:sz w:val="20"/>
              </w:rPr>
            </w:pPr>
            <w:r w:rsidRPr="000A25B8">
              <w:rPr>
                <w:b/>
                <w:sz w:val="20"/>
              </w:rPr>
              <w:t>2022/2023</w:t>
            </w:r>
          </w:p>
        </w:tc>
        <w:tc>
          <w:tcPr>
            <w:tcW w:w="909" w:type="pct"/>
            <w:shd w:val="clear" w:color="auto" w:fill="D1D3D4"/>
            <w:vAlign w:val="center"/>
          </w:tcPr>
          <w:p w14:paraId="5F8AD8FC" w14:textId="77777777" w:rsidR="00744D8E" w:rsidRPr="000A25B8" w:rsidRDefault="00744D8E" w:rsidP="00BB0D7B">
            <w:pPr>
              <w:pStyle w:val="REG-P0"/>
              <w:jc w:val="center"/>
              <w:rPr>
                <w:b/>
                <w:sz w:val="20"/>
              </w:rPr>
            </w:pPr>
            <w:r w:rsidRPr="000A25B8">
              <w:rPr>
                <w:b/>
                <w:sz w:val="20"/>
              </w:rPr>
              <w:t>2023/2024</w:t>
            </w:r>
          </w:p>
        </w:tc>
        <w:tc>
          <w:tcPr>
            <w:tcW w:w="909" w:type="pct"/>
            <w:shd w:val="clear" w:color="auto" w:fill="D1D3D4"/>
            <w:vAlign w:val="center"/>
          </w:tcPr>
          <w:p w14:paraId="6CB31CCD" w14:textId="77777777" w:rsidR="00744D8E" w:rsidRPr="000A25B8" w:rsidRDefault="00744D8E" w:rsidP="00BB0D7B">
            <w:pPr>
              <w:pStyle w:val="REG-P0"/>
              <w:jc w:val="center"/>
              <w:rPr>
                <w:b/>
                <w:sz w:val="20"/>
              </w:rPr>
            </w:pPr>
            <w:r w:rsidRPr="000A25B8">
              <w:rPr>
                <w:b/>
                <w:spacing w:val="-2"/>
                <w:sz w:val="20"/>
              </w:rPr>
              <w:t xml:space="preserve">Total over </w:t>
            </w:r>
            <w:r w:rsidRPr="000A25B8">
              <w:rPr>
                <w:b/>
                <w:spacing w:val="-1"/>
                <w:sz w:val="20"/>
              </w:rPr>
              <w:t>4</w:t>
            </w:r>
            <w:r w:rsidRPr="000A25B8">
              <w:rPr>
                <w:b/>
                <w:spacing w:val="-47"/>
                <w:sz w:val="20"/>
              </w:rPr>
              <w:t xml:space="preserve"> </w:t>
            </w:r>
            <w:r w:rsidRPr="000A25B8">
              <w:rPr>
                <w:b/>
                <w:sz w:val="20"/>
              </w:rPr>
              <w:t>years</w:t>
            </w:r>
          </w:p>
        </w:tc>
      </w:tr>
      <w:tr w:rsidR="00744D8E" w:rsidRPr="000A25B8" w14:paraId="64309DD2" w14:textId="77777777" w:rsidTr="00D56DDA">
        <w:tc>
          <w:tcPr>
            <w:tcW w:w="1364" w:type="pct"/>
          </w:tcPr>
          <w:p w14:paraId="6E5261DA" w14:textId="77777777" w:rsidR="00744D8E" w:rsidRPr="000A25B8" w:rsidRDefault="00744D8E" w:rsidP="00434AEE">
            <w:pPr>
              <w:pStyle w:val="REG-P0"/>
              <w:rPr>
                <w:b/>
                <w:sz w:val="20"/>
              </w:rPr>
            </w:pPr>
            <w:r w:rsidRPr="000A25B8">
              <w:rPr>
                <w:b/>
                <w:sz w:val="20"/>
              </w:rPr>
              <w:t>Budget</w:t>
            </w:r>
            <w:r w:rsidRPr="000A25B8">
              <w:rPr>
                <w:b/>
                <w:spacing w:val="-4"/>
                <w:sz w:val="20"/>
              </w:rPr>
              <w:t xml:space="preserve"> </w:t>
            </w:r>
            <w:r w:rsidRPr="000A25B8">
              <w:rPr>
                <w:b/>
                <w:sz w:val="20"/>
              </w:rPr>
              <w:t>requirement</w:t>
            </w:r>
          </w:p>
        </w:tc>
        <w:tc>
          <w:tcPr>
            <w:tcW w:w="909" w:type="pct"/>
          </w:tcPr>
          <w:p w14:paraId="6980E27A" w14:textId="77777777" w:rsidR="00744D8E" w:rsidRPr="000A25B8" w:rsidRDefault="00744D8E" w:rsidP="00C7258C">
            <w:pPr>
              <w:pStyle w:val="REG-P0"/>
              <w:jc w:val="center"/>
              <w:rPr>
                <w:b/>
                <w:i/>
                <w:sz w:val="20"/>
              </w:rPr>
            </w:pPr>
            <w:r w:rsidRPr="000A25B8">
              <w:rPr>
                <w:b/>
                <w:i/>
                <w:sz w:val="20"/>
              </w:rPr>
              <w:t>93,712,166</w:t>
            </w:r>
          </w:p>
        </w:tc>
        <w:tc>
          <w:tcPr>
            <w:tcW w:w="909" w:type="pct"/>
          </w:tcPr>
          <w:p w14:paraId="107D4CF2" w14:textId="77777777" w:rsidR="00744D8E" w:rsidRPr="000A25B8" w:rsidRDefault="00744D8E" w:rsidP="00C7258C">
            <w:pPr>
              <w:pStyle w:val="REG-P0"/>
              <w:jc w:val="center"/>
              <w:rPr>
                <w:b/>
                <w:i/>
                <w:sz w:val="20"/>
              </w:rPr>
            </w:pPr>
            <w:r w:rsidRPr="000A25B8">
              <w:rPr>
                <w:b/>
                <w:i/>
                <w:sz w:val="20"/>
              </w:rPr>
              <w:t>104,916,870</w:t>
            </w:r>
          </w:p>
        </w:tc>
        <w:tc>
          <w:tcPr>
            <w:tcW w:w="909" w:type="pct"/>
          </w:tcPr>
          <w:p w14:paraId="31FDA599" w14:textId="77777777" w:rsidR="00744D8E" w:rsidRPr="000A25B8" w:rsidRDefault="00744D8E" w:rsidP="00C7258C">
            <w:pPr>
              <w:pStyle w:val="REG-P0"/>
              <w:jc w:val="center"/>
              <w:rPr>
                <w:b/>
                <w:i/>
                <w:sz w:val="20"/>
              </w:rPr>
            </w:pPr>
            <w:r w:rsidRPr="000A25B8">
              <w:rPr>
                <w:b/>
                <w:i/>
                <w:sz w:val="20"/>
              </w:rPr>
              <w:t>109,338,130</w:t>
            </w:r>
          </w:p>
        </w:tc>
        <w:tc>
          <w:tcPr>
            <w:tcW w:w="909" w:type="pct"/>
          </w:tcPr>
          <w:p w14:paraId="6AC6B592" w14:textId="77777777" w:rsidR="00744D8E" w:rsidRPr="000A25B8" w:rsidRDefault="00744D8E" w:rsidP="00C7258C">
            <w:pPr>
              <w:pStyle w:val="REG-P0"/>
              <w:jc w:val="center"/>
              <w:rPr>
                <w:b/>
                <w:i/>
                <w:sz w:val="20"/>
              </w:rPr>
            </w:pPr>
            <w:r w:rsidRPr="000A25B8">
              <w:rPr>
                <w:b/>
                <w:i/>
                <w:sz w:val="20"/>
              </w:rPr>
              <w:t>307,967,166</w:t>
            </w:r>
          </w:p>
        </w:tc>
      </w:tr>
      <w:tr w:rsidR="00744D8E" w:rsidRPr="000A25B8" w14:paraId="4CD2F730" w14:textId="77777777" w:rsidTr="00D56DDA">
        <w:tc>
          <w:tcPr>
            <w:tcW w:w="1364" w:type="pct"/>
          </w:tcPr>
          <w:p w14:paraId="38235DD4" w14:textId="77777777" w:rsidR="00744D8E" w:rsidRPr="000A25B8" w:rsidRDefault="00744D8E" w:rsidP="00434AEE">
            <w:pPr>
              <w:pStyle w:val="REG-P0"/>
              <w:rPr>
                <w:sz w:val="20"/>
              </w:rPr>
            </w:pPr>
            <w:r w:rsidRPr="000A25B8">
              <w:rPr>
                <w:sz w:val="20"/>
              </w:rPr>
              <w:t>Levy Income</w:t>
            </w:r>
          </w:p>
        </w:tc>
        <w:tc>
          <w:tcPr>
            <w:tcW w:w="909" w:type="pct"/>
          </w:tcPr>
          <w:p w14:paraId="3FD34E01" w14:textId="77777777" w:rsidR="00744D8E" w:rsidRPr="000A25B8" w:rsidRDefault="00744D8E" w:rsidP="00C7258C">
            <w:pPr>
              <w:pStyle w:val="REG-P0"/>
              <w:jc w:val="center"/>
              <w:rPr>
                <w:sz w:val="20"/>
              </w:rPr>
            </w:pPr>
            <w:r w:rsidRPr="000A25B8">
              <w:rPr>
                <w:sz w:val="20"/>
              </w:rPr>
              <w:t>20,000,000</w:t>
            </w:r>
          </w:p>
        </w:tc>
        <w:tc>
          <w:tcPr>
            <w:tcW w:w="909" w:type="pct"/>
          </w:tcPr>
          <w:p w14:paraId="28645ADA" w14:textId="77777777" w:rsidR="00744D8E" w:rsidRPr="000A25B8" w:rsidRDefault="00744D8E" w:rsidP="00C7258C">
            <w:pPr>
              <w:pStyle w:val="REG-P0"/>
              <w:jc w:val="center"/>
              <w:rPr>
                <w:sz w:val="20"/>
              </w:rPr>
            </w:pPr>
            <w:r w:rsidRPr="000A25B8">
              <w:rPr>
                <w:sz w:val="20"/>
              </w:rPr>
              <w:t>53,025,331</w:t>
            </w:r>
          </w:p>
        </w:tc>
        <w:tc>
          <w:tcPr>
            <w:tcW w:w="909" w:type="pct"/>
          </w:tcPr>
          <w:p w14:paraId="2CFE128C" w14:textId="77777777" w:rsidR="00744D8E" w:rsidRPr="000A25B8" w:rsidRDefault="00744D8E" w:rsidP="00C7258C">
            <w:pPr>
              <w:pStyle w:val="REG-P0"/>
              <w:jc w:val="center"/>
              <w:rPr>
                <w:sz w:val="20"/>
              </w:rPr>
            </w:pPr>
            <w:r w:rsidRPr="000A25B8">
              <w:rPr>
                <w:sz w:val="20"/>
              </w:rPr>
              <w:t>54,616,091</w:t>
            </w:r>
          </w:p>
        </w:tc>
        <w:tc>
          <w:tcPr>
            <w:tcW w:w="909" w:type="pct"/>
          </w:tcPr>
          <w:p w14:paraId="2A1A44ED" w14:textId="77777777" w:rsidR="00744D8E" w:rsidRPr="000A25B8" w:rsidRDefault="00744D8E" w:rsidP="00C7258C">
            <w:pPr>
              <w:pStyle w:val="REG-P0"/>
              <w:jc w:val="center"/>
              <w:rPr>
                <w:sz w:val="20"/>
              </w:rPr>
            </w:pPr>
            <w:r w:rsidRPr="000A25B8">
              <w:rPr>
                <w:sz w:val="20"/>
              </w:rPr>
              <w:t>127,641,421</w:t>
            </w:r>
          </w:p>
        </w:tc>
      </w:tr>
      <w:tr w:rsidR="00744D8E" w:rsidRPr="000A25B8" w14:paraId="18C2D18B" w14:textId="77777777" w:rsidTr="00D56DDA">
        <w:tc>
          <w:tcPr>
            <w:tcW w:w="1364" w:type="pct"/>
          </w:tcPr>
          <w:p w14:paraId="5461C407" w14:textId="77777777" w:rsidR="00744D8E" w:rsidRPr="000A25B8" w:rsidRDefault="00744D8E" w:rsidP="00434AEE">
            <w:pPr>
              <w:pStyle w:val="REG-P0"/>
              <w:rPr>
                <w:sz w:val="20"/>
              </w:rPr>
            </w:pPr>
            <w:r w:rsidRPr="000A25B8">
              <w:rPr>
                <w:sz w:val="20"/>
              </w:rPr>
              <w:t>Administrative</w:t>
            </w:r>
            <w:r w:rsidRPr="000A25B8">
              <w:rPr>
                <w:spacing w:val="-9"/>
                <w:sz w:val="20"/>
              </w:rPr>
              <w:t xml:space="preserve"> </w:t>
            </w:r>
            <w:r w:rsidRPr="000A25B8">
              <w:rPr>
                <w:sz w:val="20"/>
              </w:rPr>
              <w:t>Fees</w:t>
            </w:r>
          </w:p>
        </w:tc>
        <w:tc>
          <w:tcPr>
            <w:tcW w:w="909" w:type="pct"/>
          </w:tcPr>
          <w:p w14:paraId="45AA2758" w14:textId="77777777" w:rsidR="00744D8E" w:rsidRPr="000A25B8" w:rsidRDefault="00744D8E" w:rsidP="00C7258C">
            <w:pPr>
              <w:pStyle w:val="REG-P0"/>
              <w:jc w:val="center"/>
              <w:rPr>
                <w:sz w:val="20"/>
              </w:rPr>
            </w:pPr>
            <w:r w:rsidRPr="000A25B8">
              <w:rPr>
                <w:sz w:val="20"/>
              </w:rPr>
              <w:t>588,642</w:t>
            </w:r>
          </w:p>
        </w:tc>
        <w:tc>
          <w:tcPr>
            <w:tcW w:w="909" w:type="pct"/>
          </w:tcPr>
          <w:p w14:paraId="2BB43CE7" w14:textId="77777777" w:rsidR="00744D8E" w:rsidRPr="000A25B8" w:rsidRDefault="00744D8E" w:rsidP="00C7258C">
            <w:pPr>
              <w:pStyle w:val="REG-P0"/>
              <w:jc w:val="center"/>
              <w:rPr>
                <w:sz w:val="20"/>
              </w:rPr>
            </w:pPr>
            <w:r w:rsidRPr="000A25B8">
              <w:rPr>
                <w:sz w:val="20"/>
              </w:rPr>
              <w:t>588,642</w:t>
            </w:r>
          </w:p>
        </w:tc>
        <w:tc>
          <w:tcPr>
            <w:tcW w:w="909" w:type="pct"/>
          </w:tcPr>
          <w:p w14:paraId="3C912CE8" w14:textId="77777777" w:rsidR="00744D8E" w:rsidRPr="000A25B8" w:rsidRDefault="00744D8E" w:rsidP="00C7258C">
            <w:pPr>
              <w:pStyle w:val="REG-P0"/>
              <w:jc w:val="center"/>
              <w:rPr>
                <w:sz w:val="20"/>
              </w:rPr>
            </w:pPr>
            <w:r w:rsidRPr="000A25B8">
              <w:rPr>
                <w:sz w:val="20"/>
              </w:rPr>
              <w:t>588,642</w:t>
            </w:r>
          </w:p>
        </w:tc>
        <w:tc>
          <w:tcPr>
            <w:tcW w:w="909" w:type="pct"/>
          </w:tcPr>
          <w:p w14:paraId="28748298" w14:textId="77777777" w:rsidR="00744D8E" w:rsidRPr="000A25B8" w:rsidRDefault="00744D8E" w:rsidP="00C7258C">
            <w:pPr>
              <w:pStyle w:val="REG-P0"/>
              <w:jc w:val="center"/>
              <w:rPr>
                <w:sz w:val="20"/>
              </w:rPr>
            </w:pPr>
            <w:r w:rsidRPr="000A25B8">
              <w:rPr>
                <w:sz w:val="20"/>
              </w:rPr>
              <w:t>1,765,925</w:t>
            </w:r>
          </w:p>
        </w:tc>
      </w:tr>
      <w:tr w:rsidR="00744D8E" w:rsidRPr="000A25B8" w14:paraId="1C564919" w14:textId="77777777" w:rsidTr="00D56DDA">
        <w:tc>
          <w:tcPr>
            <w:tcW w:w="1364" w:type="pct"/>
          </w:tcPr>
          <w:p w14:paraId="04ED908D" w14:textId="77777777" w:rsidR="00744D8E" w:rsidRPr="000A25B8" w:rsidRDefault="00744D8E" w:rsidP="00434AEE">
            <w:pPr>
              <w:pStyle w:val="REG-P0"/>
              <w:rPr>
                <w:sz w:val="20"/>
              </w:rPr>
            </w:pPr>
            <w:r w:rsidRPr="000A25B8">
              <w:rPr>
                <w:sz w:val="20"/>
              </w:rPr>
              <w:t>Spectrum</w:t>
            </w:r>
            <w:r w:rsidRPr="000A25B8">
              <w:rPr>
                <w:spacing w:val="-4"/>
                <w:sz w:val="20"/>
              </w:rPr>
              <w:t xml:space="preserve"> </w:t>
            </w:r>
            <w:r w:rsidRPr="000A25B8">
              <w:rPr>
                <w:sz w:val="20"/>
              </w:rPr>
              <w:t>fees</w:t>
            </w:r>
          </w:p>
        </w:tc>
        <w:tc>
          <w:tcPr>
            <w:tcW w:w="909" w:type="pct"/>
          </w:tcPr>
          <w:p w14:paraId="28CF168A" w14:textId="77777777" w:rsidR="00744D8E" w:rsidRPr="000A25B8" w:rsidRDefault="00744D8E" w:rsidP="00C7258C">
            <w:pPr>
              <w:pStyle w:val="REG-P0"/>
              <w:jc w:val="center"/>
              <w:rPr>
                <w:sz w:val="20"/>
              </w:rPr>
            </w:pPr>
            <w:r w:rsidRPr="000A25B8">
              <w:rPr>
                <w:sz w:val="20"/>
              </w:rPr>
              <w:t>36,300,000</w:t>
            </w:r>
          </w:p>
        </w:tc>
        <w:tc>
          <w:tcPr>
            <w:tcW w:w="909" w:type="pct"/>
          </w:tcPr>
          <w:p w14:paraId="2BA07125" w14:textId="77777777" w:rsidR="00744D8E" w:rsidRPr="000A25B8" w:rsidRDefault="00744D8E" w:rsidP="00C7258C">
            <w:pPr>
              <w:pStyle w:val="REG-P0"/>
              <w:jc w:val="center"/>
              <w:rPr>
                <w:sz w:val="20"/>
              </w:rPr>
            </w:pPr>
            <w:r w:rsidRPr="000A25B8">
              <w:rPr>
                <w:sz w:val="20"/>
              </w:rPr>
              <w:t>37,752,000</w:t>
            </w:r>
          </w:p>
        </w:tc>
        <w:tc>
          <w:tcPr>
            <w:tcW w:w="909" w:type="pct"/>
          </w:tcPr>
          <w:p w14:paraId="45215715" w14:textId="77777777" w:rsidR="00744D8E" w:rsidRPr="000A25B8" w:rsidRDefault="00744D8E" w:rsidP="00C7258C">
            <w:pPr>
              <w:pStyle w:val="REG-P0"/>
              <w:jc w:val="center"/>
              <w:rPr>
                <w:sz w:val="20"/>
              </w:rPr>
            </w:pPr>
            <w:r w:rsidRPr="000A25B8">
              <w:rPr>
                <w:sz w:val="20"/>
              </w:rPr>
              <w:t>39,262,080</w:t>
            </w:r>
          </w:p>
        </w:tc>
        <w:tc>
          <w:tcPr>
            <w:tcW w:w="909" w:type="pct"/>
          </w:tcPr>
          <w:p w14:paraId="2B1694C6" w14:textId="77777777" w:rsidR="00744D8E" w:rsidRPr="000A25B8" w:rsidRDefault="00744D8E" w:rsidP="00C7258C">
            <w:pPr>
              <w:pStyle w:val="REG-P0"/>
              <w:jc w:val="center"/>
              <w:rPr>
                <w:sz w:val="20"/>
              </w:rPr>
            </w:pPr>
            <w:r w:rsidRPr="000A25B8">
              <w:rPr>
                <w:sz w:val="20"/>
              </w:rPr>
              <w:t>113,314,080</w:t>
            </w:r>
          </w:p>
        </w:tc>
      </w:tr>
      <w:tr w:rsidR="00744D8E" w:rsidRPr="000A25B8" w14:paraId="07CE8B19" w14:textId="77777777" w:rsidTr="00D56DDA">
        <w:tc>
          <w:tcPr>
            <w:tcW w:w="1364" w:type="pct"/>
          </w:tcPr>
          <w:p w14:paraId="353EFD67" w14:textId="77777777" w:rsidR="00744D8E" w:rsidRPr="000A25B8" w:rsidRDefault="00744D8E" w:rsidP="00434AEE">
            <w:pPr>
              <w:pStyle w:val="REG-P0"/>
              <w:rPr>
                <w:sz w:val="20"/>
              </w:rPr>
            </w:pPr>
            <w:r w:rsidRPr="000A25B8">
              <w:rPr>
                <w:spacing w:val="-2"/>
                <w:sz w:val="20"/>
              </w:rPr>
              <w:t>Type</w:t>
            </w:r>
            <w:r w:rsidRPr="000A25B8">
              <w:rPr>
                <w:spacing w:val="-11"/>
                <w:sz w:val="20"/>
              </w:rPr>
              <w:t xml:space="preserve"> </w:t>
            </w:r>
            <w:r w:rsidRPr="000A25B8">
              <w:rPr>
                <w:spacing w:val="-2"/>
                <w:sz w:val="20"/>
              </w:rPr>
              <w:t>Approval</w:t>
            </w:r>
          </w:p>
        </w:tc>
        <w:tc>
          <w:tcPr>
            <w:tcW w:w="909" w:type="pct"/>
          </w:tcPr>
          <w:p w14:paraId="4C8C3088" w14:textId="77777777" w:rsidR="00744D8E" w:rsidRPr="000A25B8" w:rsidRDefault="00744D8E" w:rsidP="00C7258C">
            <w:pPr>
              <w:pStyle w:val="REG-P0"/>
              <w:jc w:val="center"/>
              <w:rPr>
                <w:sz w:val="20"/>
              </w:rPr>
            </w:pPr>
            <w:r w:rsidRPr="000A25B8">
              <w:rPr>
                <w:sz w:val="20"/>
              </w:rPr>
              <w:t>400,000</w:t>
            </w:r>
          </w:p>
        </w:tc>
        <w:tc>
          <w:tcPr>
            <w:tcW w:w="909" w:type="pct"/>
          </w:tcPr>
          <w:p w14:paraId="392EC2A0" w14:textId="77777777" w:rsidR="00744D8E" w:rsidRPr="000A25B8" w:rsidRDefault="00744D8E" w:rsidP="00C7258C">
            <w:pPr>
              <w:pStyle w:val="REG-P0"/>
              <w:jc w:val="center"/>
              <w:rPr>
                <w:sz w:val="20"/>
              </w:rPr>
            </w:pPr>
            <w:r w:rsidRPr="000A25B8">
              <w:rPr>
                <w:sz w:val="20"/>
              </w:rPr>
              <w:t>400,000</w:t>
            </w:r>
          </w:p>
        </w:tc>
        <w:tc>
          <w:tcPr>
            <w:tcW w:w="909" w:type="pct"/>
          </w:tcPr>
          <w:p w14:paraId="51ED3935" w14:textId="77777777" w:rsidR="00744D8E" w:rsidRPr="000A25B8" w:rsidRDefault="00744D8E" w:rsidP="00C7258C">
            <w:pPr>
              <w:pStyle w:val="REG-P0"/>
              <w:jc w:val="center"/>
              <w:rPr>
                <w:sz w:val="20"/>
              </w:rPr>
            </w:pPr>
            <w:r w:rsidRPr="000A25B8">
              <w:rPr>
                <w:sz w:val="20"/>
              </w:rPr>
              <w:t>400,000</w:t>
            </w:r>
          </w:p>
        </w:tc>
        <w:tc>
          <w:tcPr>
            <w:tcW w:w="909" w:type="pct"/>
          </w:tcPr>
          <w:p w14:paraId="14B8923B" w14:textId="77777777" w:rsidR="00744D8E" w:rsidRPr="000A25B8" w:rsidRDefault="00744D8E" w:rsidP="00C7258C">
            <w:pPr>
              <w:pStyle w:val="REG-P0"/>
              <w:jc w:val="center"/>
              <w:rPr>
                <w:sz w:val="20"/>
              </w:rPr>
            </w:pPr>
            <w:r w:rsidRPr="000A25B8">
              <w:rPr>
                <w:sz w:val="20"/>
              </w:rPr>
              <w:t>1,200,000</w:t>
            </w:r>
          </w:p>
        </w:tc>
      </w:tr>
      <w:tr w:rsidR="00744D8E" w:rsidRPr="000A25B8" w14:paraId="556B8EC4" w14:textId="77777777" w:rsidTr="00D56DDA">
        <w:tc>
          <w:tcPr>
            <w:tcW w:w="1364" w:type="pct"/>
          </w:tcPr>
          <w:p w14:paraId="19BAF143" w14:textId="77777777" w:rsidR="00744D8E" w:rsidRPr="000A25B8" w:rsidRDefault="00744D8E" w:rsidP="00434AEE">
            <w:pPr>
              <w:pStyle w:val="REG-P0"/>
              <w:rPr>
                <w:sz w:val="20"/>
              </w:rPr>
            </w:pPr>
            <w:r w:rsidRPr="000A25B8">
              <w:rPr>
                <w:sz w:val="20"/>
              </w:rPr>
              <w:t>Penalties</w:t>
            </w:r>
          </w:p>
        </w:tc>
        <w:tc>
          <w:tcPr>
            <w:tcW w:w="909" w:type="pct"/>
          </w:tcPr>
          <w:p w14:paraId="33C64D24" w14:textId="77777777" w:rsidR="00744D8E" w:rsidRPr="000A25B8" w:rsidRDefault="00744D8E" w:rsidP="00C7258C">
            <w:pPr>
              <w:pStyle w:val="REG-P0"/>
              <w:jc w:val="center"/>
              <w:rPr>
                <w:sz w:val="20"/>
              </w:rPr>
            </w:pPr>
            <w:r w:rsidRPr="000A25B8">
              <w:rPr>
                <w:sz w:val="20"/>
              </w:rPr>
              <w:t>50,000</w:t>
            </w:r>
          </w:p>
        </w:tc>
        <w:tc>
          <w:tcPr>
            <w:tcW w:w="909" w:type="pct"/>
          </w:tcPr>
          <w:p w14:paraId="598A2196" w14:textId="77777777" w:rsidR="00744D8E" w:rsidRPr="000A25B8" w:rsidRDefault="00744D8E" w:rsidP="00C7258C">
            <w:pPr>
              <w:pStyle w:val="REG-P0"/>
              <w:jc w:val="center"/>
              <w:rPr>
                <w:sz w:val="20"/>
              </w:rPr>
            </w:pPr>
            <w:r w:rsidRPr="000A25B8">
              <w:rPr>
                <w:sz w:val="20"/>
              </w:rPr>
              <w:t>50,000</w:t>
            </w:r>
          </w:p>
        </w:tc>
        <w:tc>
          <w:tcPr>
            <w:tcW w:w="909" w:type="pct"/>
          </w:tcPr>
          <w:p w14:paraId="23376A96" w14:textId="77777777" w:rsidR="00744D8E" w:rsidRPr="000A25B8" w:rsidRDefault="00744D8E" w:rsidP="00C7258C">
            <w:pPr>
              <w:pStyle w:val="REG-P0"/>
              <w:jc w:val="center"/>
              <w:rPr>
                <w:sz w:val="20"/>
              </w:rPr>
            </w:pPr>
            <w:r w:rsidRPr="000A25B8">
              <w:rPr>
                <w:sz w:val="20"/>
              </w:rPr>
              <w:t>50,000</w:t>
            </w:r>
          </w:p>
        </w:tc>
        <w:tc>
          <w:tcPr>
            <w:tcW w:w="909" w:type="pct"/>
          </w:tcPr>
          <w:p w14:paraId="2000AFF8" w14:textId="77777777" w:rsidR="00744D8E" w:rsidRPr="000A25B8" w:rsidRDefault="00744D8E" w:rsidP="00C7258C">
            <w:pPr>
              <w:pStyle w:val="REG-P0"/>
              <w:jc w:val="center"/>
              <w:rPr>
                <w:sz w:val="20"/>
              </w:rPr>
            </w:pPr>
            <w:r w:rsidRPr="000A25B8">
              <w:rPr>
                <w:sz w:val="20"/>
              </w:rPr>
              <w:t>150,000</w:t>
            </w:r>
          </w:p>
        </w:tc>
      </w:tr>
      <w:tr w:rsidR="00744D8E" w:rsidRPr="000A25B8" w14:paraId="644C24BF" w14:textId="77777777" w:rsidTr="00D56DDA">
        <w:tc>
          <w:tcPr>
            <w:tcW w:w="1364" w:type="pct"/>
          </w:tcPr>
          <w:p w14:paraId="1A50CE98" w14:textId="77777777" w:rsidR="00744D8E" w:rsidRPr="000A25B8" w:rsidRDefault="00744D8E" w:rsidP="00434AEE">
            <w:pPr>
              <w:pStyle w:val="REG-P0"/>
              <w:rPr>
                <w:sz w:val="20"/>
              </w:rPr>
            </w:pPr>
            <w:r w:rsidRPr="000A25B8">
              <w:rPr>
                <w:sz w:val="20"/>
              </w:rPr>
              <w:t>Interest</w:t>
            </w:r>
          </w:p>
        </w:tc>
        <w:tc>
          <w:tcPr>
            <w:tcW w:w="909" w:type="pct"/>
          </w:tcPr>
          <w:p w14:paraId="29126B72" w14:textId="77777777" w:rsidR="00744D8E" w:rsidRPr="000A25B8" w:rsidRDefault="00744D8E" w:rsidP="00C7258C">
            <w:pPr>
              <w:pStyle w:val="REG-P0"/>
              <w:jc w:val="center"/>
              <w:rPr>
                <w:sz w:val="20"/>
              </w:rPr>
            </w:pPr>
            <w:r w:rsidRPr="000A25B8">
              <w:rPr>
                <w:sz w:val="20"/>
              </w:rPr>
              <w:t>2,840,000</w:t>
            </w:r>
          </w:p>
        </w:tc>
        <w:tc>
          <w:tcPr>
            <w:tcW w:w="909" w:type="pct"/>
          </w:tcPr>
          <w:p w14:paraId="42B0C02B" w14:textId="77777777" w:rsidR="00744D8E" w:rsidRPr="000A25B8" w:rsidRDefault="00744D8E" w:rsidP="00C7258C">
            <w:pPr>
              <w:pStyle w:val="REG-P0"/>
              <w:jc w:val="center"/>
              <w:rPr>
                <w:sz w:val="20"/>
              </w:rPr>
            </w:pPr>
            <w:r w:rsidRPr="000A25B8">
              <w:rPr>
                <w:sz w:val="20"/>
              </w:rPr>
              <w:t>4,000,000</w:t>
            </w:r>
          </w:p>
        </w:tc>
        <w:tc>
          <w:tcPr>
            <w:tcW w:w="909" w:type="pct"/>
          </w:tcPr>
          <w:p w14:paraId="11C8FD9A" w14:textId="77777777" w:rsidR="00744D8E" w:rsidRPr="000A25B8" w:rsidRDefault="00744D8E" w:rsidP="00C7258C">
            <w:pPr>
              <w:pStyle w:val="REG-P0"/>
              <w:jc w:val="center"/>
              <w:rPr>
                <w:sz w:val="20"/>
              </w:rPr>
            </w:pPr>
            <w:r w:rsidRPr="000A25B8">
              <w:rPr>
                <w:sz w:val="20"/>
              </w:rPr>
              <w:t>6,000,000</w:t>
            </w:r>
          </w:p>
        </w:tc>
        <w:tc>
          <w:tcPr>
            <w:tcW w:w="909" w:type="pct"/>
          </w:tcPr>
          <w:p w14:paraId="66B5B776" w14:textId="77777777" w:rsidR="00744D8E" w:rsidRPr="000A25B8" w:rsidRDefault="00744D8E" w:rsidP="00C7258C">
            <w:pPr>
              <w:pStyle w:val="REG-P0"/>
              <w:jc w:val="center"/>
              <w:rPr>
                <w:sz w:val="20"/>
              </w:rPr>
            </w:pPr>
            <w:r w:rsidRPr="000A25B8">
              <w:rPr>
                <w:sz w:val="20"/>
              </w:rPr>
              <w:t>12,840,000</w:t>
            </w:r>
          </w:p>
        </w:tc>
      </w:tr>
      <w:tr w:rsidR="00744D8E" w:rsidRPr="000A25B8" w14:paraId="5850E2ED" w14:textId="77777777" w:rsidTr="00D56DDA">
        <w:tc>
          <w:tcPr>
            <w:tcW w:w="1364" w:type="pct"/>
          </w:tcPr>
          <w:p w14:paraId="582AAF64" w14:textId="77777777" w:rsidR="00744D8E" w:rsidRPr="000A25B8" w:rsidRDefault="00744D8E" w:rsidP="00434AEE">
            <w:pPr>
              <w:pStyle w:val="REG-P0"/>
              <w:rPr>
                <w:sz w:val="20"/>
              </w:rPr>
            </w:pPr>
            <w:r w:rsidRPr="000A25B8">
              <w:rPr>
                <w:sz w:val="20"/>
              </w:rPr>
              <w:t>Numbering</w:t>
            </w:r>
            <w:r w:rsidRPr="000A25B8">
              <w:rPr>
                <w:spacing w:val="-7"/>
                <w:sz w:val="20"/>
              </w:rPr>
              <w:t xml:space="preserve"> </w:t>
            </w:r>
            <w:r w:rsidRPr="000A25B8">
              <w:rPr>
                <w:sz w:val="20"/>
              </w:rPr>
              <w:t>Fees</w:t>
            </w:r>
          </w:p>
        </w:tc>
        <w:tc>
          <w:tcPr>
            <w:tcW w:w="909" w:type="pct"/>
          </w:tcPr>
          <w:p w14:paraId="789780C4" w14:textId="77777777" w:rsidR="00744D8E" w:rsidRPr="000A25B8" w:rsidRDefault="00744D8E" w:rsidP="00C7258C">
            <w:pPr>
              <w:pStyle w:val="REG-P0"/>
              <w:jc w:val="center"/>
              <w:rPr>
                <w:sz w:val="20"/>
              </w:rPr>
            </w:pPr>
            <w:r w:rsidRPr="000A25B8">
              <w:rPr>
                <w:sz w:val="20"/>
              </w:rPr>
              <w:t>2,000,000</w:t>
            </w:r>
          </w:p>
        </w:tc>
        <w:tc>
          <w:tcPr>
            <w:tcW w:w="909" w:type="pct"/>
          </w:tcPr>
          <w:p w14:paraId="6733DF8E" w14:textId="77777777" w:rsidR="00744D8E" w:rsidRPr="000A25B8" w:rsidRDefault="00744D8E" w:rsidP="00C7258C">
            <w:pPr>
              <w:pStyle w:val="REG-P0"/>
              <w:jc w:val="center"/>
              <w:rPr>
                <w:sz w:val="20"/>
              </w:rPr>
            </w:pPr>
            <w:r w:rsidRPr="000A25B8">
              <w:rPr>
                <w:sz w:val="20"/>
              </w:rPr>
              <w:t>2,000,000</w:t>
            </w:r>
          </w:p>
        </w:tc>
        <w:tc>
          <w:tcPr>
            <w:tcW w:w="909" w:type="pct"/>
          </w:tcPr>
          <w:p w14:paraId="4C142A45" w14:textId="77777777" w:rsidR="00744D8E" w:rsidRPr="000A25B8" w:rsidRDefault="00744D8E" w:rsidP="00C7258C">
            <w:pPr>
              <w:pStyle w:val="REG-P0"/>
              <w:jc w:val="center"/>
              <w:rPr>
                <w:sz w:val="20"/>
              </w:rPr>
            </w:pPr>
            <w:r w:rsidRPr="000A25B8">
              <w:rPr>
                <w:sz w:val="20"/>
              </w:rPr>
              <w:t>2,000,000</w:t>
            </w:r>
          </w:p>
        </w:tc>
        <w:tc>
          <w:tcPr>
            <w:tcW w:w="909" w:type="pct"/>
          </w:tcPr>
          <w:p w14:paraId="3CA6712F" w14:textId="77777777" w:rsidR="00744D8E" w:rsidRPr="000A25B8" w:rsidRDefault="00744D8E" w:rsidP="00C7258C">
            <w:pPr>
              <w:pStyle w:val="REG-P0"/>
              <w:jc w:val="center"/>
              <w:rPr>
                <w:sz w:val="20"/>
              </w:rPr>
            </w:pPr>
            <w:r w:rsidRPr="000A25B8">
              <w:rPr>
                <w:sz w:val="20"/>
              </w:rPr>
              <w:t>6,000,000</w:t>
            </w:r>
          </w:p>
        </w:tc>
      </w:tr>
      <w:tr w:rsidR="00744D8E" w:rsidRPr="000A25B8" w14:paraId="0EA4A936" w14:textId="77777777" w:rsidTr="00D56DDA">
        <w:tc>
          <w:tcPr>
            <w:tcW w:w="1364" w:type="pct"/>
          </w:tcPr>
          <w:p w14:paraId="321E898C" w14:textId="77777777" w:rsidR="00744D8E" w:rsidRPr="000A25B8" w:rsidRDefault="00744D8E" w:rsidP="00434AEE">
            <w:pPr>
              <w:pStyle w:val="REG-P0"/>
              <w:rPr>
                <w:sz w:val="20"/>
              </w:rPr>
            </w:pPr>
            <w:r w:rsidRPr="000A25B8">
              <w:rPr>
                <w:sz w:val="20"/>
              </w:rPr>
              <w:t>Other</w:t>
            </w:r>
          </w:p>
        </w:tc>
        <w:tc>
          <w:tcPr>
            <w:tcW w:w="909" w:type="pct"/>
          </w:tcPr>
          <w:p w14:paraId="588F8577" w14:textId="77777777" w:rsidR="00744D8E" w:rsidRPr="000A25B8" w:rsidRDefault="00744D8E" w:rsidP="00C7258C">
            <w:pPr>
              <w:pStyle w:val="REG-P0"/>
              <w:jc w:val="center"/>
              <w:rPr>
                <w:sz w:val="20"/>
              </w:rPr>
            </w:pPr>
            <w:r w:rsidRPr="000A25B8">
              <w:rPr>
                <w:sz w:val="20"/>
              </w:rPr>
              <w:t>250,000</w:t>
            </w:r>
          </w:p>
        </w:tc>
        <w:tc>
          <w:tcPr>
            <w:tcW w:w="909" w:type="pct"/>
          </w:tcPr>
          <w:p w14:paraId="15001C9F" w14:textId="77777777" w:rsidR="00744D8E" w:rsidRPr="000A25B8" w:rsidRDefault="00744D8E" w:rsidP="00C7258C">
            <w:pPr>
              <w:pStyle w:val="REG-P0"/>
              <w:jc w:val="center"/>
              <w:rPr>
                <w:sz w:val="20"/>
              </w:rPr>
            </w:pPr>
            <w:r w:rsidRPr="000A25B8">
              <w:rPr>
                <w:sz w:val="20"/>
              </w:rPr>
              <w:t>250,000</w:t>
            </w:r>
          </w:p>
        </w:tc>
        <w:tc>
          <w:tcPr>
            <w:tcW w:w="909" w:type="pct"/>
          </w:tcPr>
          <w:p w14:paraId="4056B2F0" w14:textId="77777777" w:rsidR="00744D8E" w:rsidRPr="000A25B8" w:rsidRDefault="00744D8E" w:rsidP="00C7258C">
            <w:pPr>
              <w:pStyle w:val="REG-P0"/>
              <w:jc w:val="center"/>
              <w:rPr>
                <w:sz w:val="20"/>
              </w:rPr>
            </w:pPr>
            <w:r w:rsidRPr="000A25B8">
              <w:rPr>
                <w:sz w:val="20"/>
              </w:rPr>
              <w:t>250,000</w:t>
            </w:r>
          </w:p>
        </w:tc>
        <w:tc>
          <w:tcPr>
            <w:tcW w:w="909" w:type="pct"/>
          </w:tcPr>
          <w:p w14:paraId="591B7D59" w14:textId="77777777" w:rsidR="00744D8E" w:rsidRPr="000A25B8" w:rsidRDefault="00744D8E" w:rsidP="00C7258C">
            <w:pPr>
              <w:pStyle w:val="REG-P0"/>
              <w:jc w:val="center"/>
              <w:rPr>
                <w:sz w:val="20"/>
              </w:rPr>
            </w:pPr>
            <w:r w:rsidRPr="000A25B8">
              <w:rPr>
                <w:sz w:val="20"/>
              </w:rPr>
              <w:t>750,000</w:t>
            </w:r>
          </w:p>
        </w:tc>
      </w:tr>
      <w:tr w:rsidR="00744D8E" w:rsidRPr="000A25B8" w14:paraId="5D8E5E98" w14:textId="77777777" w:rsidTr="00D56DDA">
        <w:tc>
          <w:tcPr>
            <w:tcW w:w="1364" w:type="pct"/>
          </w:tcPr>
          <w:p w14:paraId="5DFC22FB" w14:textId="77777777" w:rsidR="00744D8E" w:rsidRPr="000A25B8" w:rsidRDefault="00744D8E" w:rsidP="00434AEE">
            <w:pPr>
              <w:pStyle w:val="REG-P0"/>
              <w:rPr>
                <w:sz w:val="20"/>
              </w:rPr>
            </w:pPr>
            <w:r w:rsidRPr="000A25B8">
              <w:rPr>
                <w:sz w:val="20"/>
              </w:rPr>
              <w:t>Debt</w:t>
            </w:r>
            <w:r w:rsidRPr="000A25B8">
              <w:rPr>
                <w:spacing w:val="-3"/>
                <w:sz w:val="20"/>
              </w:rPr>
              <w:t xml:space="preserve"> </w:t>
            </w:r>
            <w:r w:rsidRPr="000A25B8">
              <w:rPr>
                <w:sz w:val="20"/>
              </w:rPr>
              <w:t>Collection</w:t>
            </w:r>
          </w:p>
        </w:tc>
        <w:tc>
          <w:tcPr>
            <w:tcW w:w="909" w:type="pct"/>
          </w:tcPr>
          <w:p w14:paraId="2CD6D106" w14:textId="77777777" w:rsidR="00744D8E" w:rsidRPr="000A25B8" w:rsidRDefault="00744D8E" w:rsidP="00C7258C">
            <w:pPr>
              <w:pStyle w:val="REG-P0"/>
              <w:jc w:val="center"/>
              <w:rPr>
                <w:sz w:val="20"/>
              </w:rPr>
            </w:pPr>
            <w:r w:rsidRPr="000A25B8">
              <w:rPr>
                <w:sz w:val="20"/>
              </w:rPr>
              <w:t>15,000,000</w:t>
            </w:r>
          </w:p>
        </w:tc>
        <w:tc>
          <w:tcPr>
            <w:tcW w:w="909" w:type="pct"/>
          </w:tcPr>
          <w:p w14:paraId="481DA4DA" w14:textId="77777777" w:rsidR="00744D8E" w:rsidRPr="000A25B8" w:rsidRDefault="00744D8E" w:rsidP="00C7258C">
            <w:pPr>
              <w:pStyle w:val="REG-P0"/>
              <w:jc w:val="center"/>
              <w:rPr>
                <w:sz w:val="20"/>
              </w:rPr>
            </w:pPr>
            <w:r w:rsidRPr="000A25B8">
              <w:rPr>
                <w:sz w:val="20"/>
              </w:rPr>
              <w:t>15,000,000</w:t>
            </w:r>
          </w:p>
        </w:tc>
        <w:tc>
          <w:tcPr>
            <w:tcW w:w="909" w:type="pct"/>
          </w:tcPr>
          <w:p w14:paraId="344A1896" w14:textId="77777777" w:rsidR="00744D8E" w:rsidRPr="000A25B8" w:rsidRDefault="00744D8E" w:rsidP="00C7258C">
            <w:pPr>
              <w:pStyle w:val="REG-P0"/>
              <w:jc w:val="center"/>
              <w:rPr>
                <w:sz w:val="20"/>
              </w:rPr>
            </w:pPr>
            <w:r w:rsidRPr="000A25B8">
              <w:rPr>
                <w:sz w:val="20"/>
              </w:rPr>
              <w:t>15,000,000</w:t>
            </w:r>
          </w:p>
        </w:tc>
        <w:tc>
          <w:tcPr>
            <w:tcW w:w="909" w:type="pct"/>
          </w:tcPr>
          <w:p w14:paraId="199E00B8" w14:textId="77777777" w:rsidR="00744D8E" w:rsidRPr="000A25B8" w:rsidRDefault="00744D8E" w:rsidP="00C7258C">
            <w:pPr>
              <w:pStyle w:val="REG-P0"/>
              <w:jc w:val="center"/>
              <w:rPr>
                <w:sz w:val="20"/>
              </w:rPr>
            </w:pPr>
            <w:r w:rsidRPr="000A25B8">
              <w:rPr>
                <w:sz w:val="20"/>
              </w:rPr>
              <w:t>45,000,000</w:t>
            </w:r>
          </w:p>
        </w:tc>
      </w:tr>
      <w:tr w:rsidR="00744D8E" w:rsidRPr="000A25B8" w14:paraId="0EB7B84D" w14:textId="77777777" w:rsidTr="00D56DDA">
        <w:tc>
          <w:tcPr>
            <w:tcW w:w="1364" w:type="pct"/>
          </w:tcPr>
          <w:p w14:paraId="39CFDF8F" w14:textId="77777777" w:rsidR="00744D8E" w:rsidRPr="000A25B8" w:rsidRDefault="00744D8E" w:rsidP="00434AEE">
            <w:pPr>
              <w:pStyle w:val="REG-P0"/>
              <w:rPr>
                <w:b/>
                <w:sz w:val="20"/>
              </w:rPr>
            </w:pPr>
            <w:r w:rsidRPr="000A25B8">
              <w:rPr>
                <w:b/>
                <w:sz w:val="20"/>
              </w:rPr>
              <w:t>Total</w:t>
            </w:r>
            <w:r w:rsidRPr="000A25B8">
              <w:rPr>
                <w:b/>
                <w:spacing w:val="-12"/>
                <w:sz w:val="20"/>
              </w:rPr>
              <w:t xml:space="preserve"> </w:t>
            </w:r>
            <w:r w:rsidRPr="000A25B8">
              <w:rPr>
                <w:b/>
                <w:sz w:val="20"/>
              </w:rPr>
              <w:t>Revenue</w:t>
            </w:r>
          </w:p>
        </w:tc>
        <w:tc>
          <w:tcPr>
            <w:tcW w:w="909" w:type="pct"/>
          </w:tcPr>
          <w:p w14:paraId="76C051D4" w14:textId="77777777" w:rsidR="00744D8E" w:rsidRPr="000A25B8" w:rsidRDefault="00744D8E" w:rsidP="00C7258C">
            <w:pPr>
              <w:pStyle w:val="REG-P0"/>
              <w:jc w:val="center"/>
              <w:rPr>
                <w:sz w:val="20"/>
              </w:rPr>
            </w:pPr>
            <w:r w:rsidRPr="000A25B8">
              <w:rPr>
                <w:sz w:val="20"/>
              </w:rPr>
              <w:t>77,428,642</w:t>
            </w:r>
          </w:p>
        </w:tc>
        <w:tc>
          <w:tcPr>
            <w:tcW w:w="909" w:type="pct"/>
          </w:tcPr>
          <w:p w14:paraId="4B102CE6" w14:textId="77777777" w:rsidR="00744D8E" w:rsidRPr="000A25B8" w:rsidRDefault="00744D8E" w:rsidP="00C7258C">
            <w:pPr>
              <w:pStyle w:val="REG-P0"/>
              <w:jc w:val="center"/>
              <w:rPr>
                <w:sz w:val="20"/>
              </w:rPr>
            </w:pPr>
            <w:r w:rsidRPr="000A25B8">
              <w:rPr>
                <w:sz w:val="20"/>
              </w:rPr>
              <w:t>113,065,972</w:t>
            </w:r>
          </w:p>
        </w:tc>
        <w:tc>
          <w:tcPr>
            <w:tcW w:w="909" w:type="pct"/>
          </w:tcPr>
          <w:p w14:paraId="46974933" w14:textId="77777777" w:rsidR="00744D8E" w:rsidRPr="000A25B8" w:rsidRDefault="00744D8E" w:rsidP="00C7258C">
            <w:pPr>
              <w:pStyle w:val="REG-P0"/>
              <w:jc w:val="center"/>
              <w:rPr>
                <w:sz w:val="20"/>
              </w:rPr>
            </w:pPr>
            <w:r w:rsidRPr="000A25B8">
              <w:rPr>
                <w:sz w:val="20"/>
              </w:rPr>
              <w:t>118,166,812</w:t>
            </w:r>
          </w:p>
        </w:tc>
        <w:tc>
          <w:tcPr>
            <w:tcW w:w="909" w:type="pct"/>
          </w:tcPr>
          <w:p w14:paraId="34DFF49B" w14:textId="77777777" w:rsidR="00744D8E" w:rsidRPr="000A25B8" w:rsidRDefault="00744D8E" w:rsidP="00C7258C">
            <w:pPr>
              <w:pStyle w:val="REG-P0"/>
              <w:jc w:val="center"/>
              <w:rPr>
                <w:sz w:val="20"/>
              </w:rPr>
            </w:pPr>
            <w:r w:rsidRPr="000A25B8">
              <w:rPr>
                <w:sz w:val="20"/>
              </w:rPr>
              <w:t>308,661,426</w:t>
            </w:r>
          </w:p>
        </w:tc>
      </w:tr>
      <w:tr w:rsidR="00744D8E" w:rsidRPr="000A25B8" w14:paraId="4B4A6444" w14:textId="77777777" w:rsidTr="00D56DDA">
        <w:tc>
          <w:tcPr>
            <w:tcW w:w="1364" w:type="pct"/>
          </w:tcPr>
          <w:p w14:paraId="39261B38" w14:textId="77777777" w:rsidR="00744D8E" w:rsidRPr="000A25B8" w:rsidRDefault="00744D8E" w:rsidP="00434AEE">
            <w:pPr>
              <w:pStyle w:val="REG-P0"/>
              <w:rPr>
                <w:sz w:val="20"/>
              </w:rPr>
            </w:pPr>
            <w:r w:rsidRPr="000A25B8">
              <w:rPr>
                <w:sz w:val="20"/>
              </w:rPr>
              <w:t>Over/Under-recovery</w:t>
            </w:r>
          </w:p>
        </w:tc>
        <w:tc>
          <w:tcPr>
            <w:tcW w:w="909" w:type="pct"/>
          </w:tcPr>
          <w:p w14:paraId="05EF047F" w14:textId="77777777" w:rsidR="00744D8E" w:rsidRPr="000A25B8" w:rsidRDefault="00744D8E" w:rsidP="00C7258C">
            <w:pPr>
              <w:pStyle w:val="REG-P0"/>
              <w:jc w:val="center"/>
              <w:rPr>
                <w:sz w:val="20"/>
              </w:rPr>
            </w:pPr>
            <w:r w:rsidRPr="000A25B8">
              <w:rPr>
                <w:sz w:val="20"/>
              </w:rPr>
              <w:t>(16,283,524)</w:t>
            </w:r>
          </w:p>
        </w:tc>
        <w:tc>
          <w:tcPr>
            <w:tcW w:w="909" w:type="pct"/>
          </w:tcPr>
          <w:p w14:paraId="3D8C24C0" w14:textId="77777777" w:rsidR="00744D8E" w:rsidRPr="000A25B8" w:rsidRDefault="00744D8E" w:rsidP="00C7258C">
            <w:pPr>
              <w:pStyle w:val="REG-P0"/>
              <w:jc w:val="center"/>
              <w:rPr>
                <w:sz w:val="20"/>
              </w:rPr>
            </w:pPr>
            <w:r w:rsidRPr="000A25B8">
              <w:rPr>
                <w:sz w:val="20"/>
              </w:rPr>
              <w:t>8,149,102</w:t>
            </w:r>
          </w:p>
        </w:tc>
        <w:tc>
          <w:tcPr>
            <w:tcW w:w="909" w:type="pct"/>
          </w:tcPr>
          <w:p w14:paraId="446A9E76" w14:textId="77777777" w:rsidR="00744D8E" w:rsidRPr="000A25B8" w:rsidRDefault="00744D8E" w:rsidP="00C7258C">
            <w:pPr>
              <w:pStyle w:val="REG-P0"/>
              <w:jc w:val="center"/>
              <w:rPr>
                <w:sz w:val="20"/>
              </w:rPr>
            </w:pPr>
            <w:r w:rsidRPr="000A25B8">
              <w:rPr>
                <w:sz w:val="20"/>
              </w:rPr>
              <w:t>8,828,683</w:t>
            </w:r>
          </w:p>
        </w:tc>
        <w:tc>
          <w:tcPr>
            <w:tcW w:w="909" w:type="pct"/>
          </w:tcPr>
          <w:p w14:paraId="494DDDFF" w14:textId="77777777" w:rsidR="00744D8E" w:rsidRPr="000A25B8" w:rsidRDefault="00744D8E" w:rsidP="00C7258C">
            <w:pPr>
              <w:pStyle w:val="REG-P0"/>
              <w:jc w:val="center"/>
              <w:rPr>
                <w:sz w:val="20"/>
              </w:rPr>
            </w:pPr>
            <w:r w:rsidRPr="000A25B8">
              <w:rPr>
                <w:sz w:val="20"/>
              </w:rPr>
              <w:t>694,260</w:t>
            </w:r>
          </w:p>
        </w:tc>
      </w:tr>
    </w:tbl>
    <w:p w14:paraId="7FF55C5E" w14:textId="77777777" w:rsidR="00744D8E" w:rsidRPr="000A25B8" w:rsidRDefault="00744D8E" w:rsidP="00305EFB">
      <w:pPr>
        <w:pStyle w:val="REG-P0"/>
      </w:pPr>
    </w:p>
    <w:p w14:paraId="02E56FEC" w14:textId="1C959308" w:rsidR="00744D8E" w:rsidRPr="000A25B8" w:rsidRDefault="00744D8E" w:rsidP="00305EFB">
      <w:pPr>
        <w:pStyle w:val="REG-P0"/>
      </w:pPr>
      <w:r w:rsidRPr="000A25B8">
        <w:t>Implementing a levy of 1.0% would lead to an over-recovery of N$ 700,000 over the next 3 years starting 2021/2022 provided that CRAN would be in a position to collect some of the outstanding debt owed to CRAN by Telecom Namibia and MTC. However, if the outstanding debt is not recovered, there will be an under recover</w:t>
      </w:r>
      <w:r w:rsidR="00037C0E" w:rsidRPr="000A25B8">
        <w:t xml:space="preserve">y of N$ 44.3 million. Any over- </w:t>
      </w:r>
      <w:r w:rsidRPr="000A25B8">
        <w:t>or under</w:t>
      </w:r>
      <w:r w:rsidR="00037C0E" w:rsidRPr="000A25B8">
        <w:t>-</w:t>
      </w:r>
      <w:r w:rsidRPr="000A25B8">
        <w:t>recovery will be clawed back during the next period under review (i.e. from 2024 onwards).</w:t>
      </w:r>
    </w:p>
    <w:p w14:paraId="37036842" w14:textId="77777777" w:rsidR="00744D8E" w:rsidRPr="000A25B8" w:rsidRDefault="00744D8E" w:rsidP="00305EFB">
      <w:pPr>
        <w:pStyle w:val="REG-P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bottom w:w="6" w:type="dxa"/>
          <w:right w:w="57" w:type="dxa"/>
        </w:tblCellMar>
        <w:tblLook w:val="01E0" w:firstRow="1" w:lastRow="1" w:firstColumn="1" w:lastColumn="1" w:noHBand="0" w:noVBand="0"/>
      </w:tblPr>
      <w:tblGrid>
        <w:gridCol w:w="3258"/>
        <w:gridCol w:w="1307"/>
        <w:gridCol w:w="1307"/>
        <w:gridCol w:w="1307"/>
        <w:gridCol w:w="1309"/>
      </w:tblGrid>
      <w:tr w:rsidR="00744D8E" w:rsidRPr="000A25B8" w14:paraId="1D9E8660" w14:textId="77777777" w:rsidTr="008F6183">
        <w:tc>
          <w:tcPr>
            <w:tcW w:w="5000" w:type="pct"/>
            <w:gridSpan w:val="5"/>
            <w:shd w:val="clear" w:color="auto" w:fill="D1D3D4"/>
          </w:tcPr>
          <w:p w14:paraId="18C3764F" w14:textId="77777777" w:rsidR="00744D8E" w:rsidRPr="000A25B8" w:rsidRDefault="00744D8E" w:rsidP="00434AEE">
            <w:pPr>
              <w:pStyle w:val="REG-P0"/>
              <w:rPr>
                <w:b/>
                <w:sz w:val="20"/>
              </w:rPr>
            </w:pPr>
            <w:r w:rsidRPr="000A25B8">
              <w:rPr>
                <w:b/>
                <w:sz w:val="20"/>
              </w:rPr>
              <w:t>Table</w:t>
            </w:r>
            <w:r w:rsidRPr="000A25B8">
              <w:rPr>
                <w:b/>
                <w:spacing w:val="-4"/>
                <w:sz w:val="20"/>
              </w:rPr>
              <w:t xml:space="preserve"> </w:t>
            </w:r>
            <w:r w:rsidRPr="000A25B8">
              <w:rPr>
                <w:b/>
                <w:sz w:val="20"/>
              </w:rPr>
              <w:t>20:</w:t>
            </w:r>
            <w:r w:rsidRPr="000A25B8">
              <w:rPr>
                <w:b/>
                <w:spacing w:val="-4"/>
                <w:sz w:val="20"/>
              </w:rPr>
              <w:t xml:space="preserve"> </w:t>
            </w:r>
            <w:r w:rsidRPr="000A25B8">
              <w:rPr>
                <w:b/>
                <w:sz w:val="20"/>
              </w:rPr>
              <w:t>Impact</w:t>
            </w:r>
            <w:r w:rsidRPr="000A25B8">
              <w:rPr>
                <w:b/>
                <w:spacing w:val="-5"/>
                <w:sz w:val="20"/>
              </w:rPr>
              <w:t xml:space="preserve"> </w:t>
            </w:r>
            <w:r w:rsidRPr="000A25B8">
              <w:rPr>
                <w:b/>
                <w:sz w:val="20"/>
              </w:rPr>
              <w:t>of</w:t>
            </w:r>
            <w:r w:rsidRPr="000A25B8">
              <w:rPr>
                <w:b/>
                <w:spacing w:val="-4"/>
                <w:sz w:val="20"/>
              </w:rPr>
              <w:t xml:space="preserve"> </w:t>
            </w:r>
            <w:r w:rsidRPr="000A25B8">
              <w:rPr>
                <w:b/>
                <w:sz w:val="20"/>
              </w:rPr>
              <w:t>Regulatory</w:t>
            </w:r>
            <w:r w:rsidRPr="000A25B8">
              <w:rPr>
                <w:b/>
                <w:spacing w:val="-5"/>
                <w:sz w:val="20"/>
              </w:rPr>
              <w:t xml:space="preserve"> </w:t>
            </w:r>
            <w:r w:rsidRPr="000A25B8">
              <w:rPr>
                <w:b/>
                <w:sz w:val="20"/>
              </w:rPr>
              <w:t>Levy</w:t>
            </w:r>
            <w:r w:rsidRPr="000A25B8">
              <w:rPr>
                <w:b/>
                <w:spacing w:val="-4"/>
                <w:sz w:val="20"/>
              </w:rPr>
              <w:t xml:space="preserve"> </w:t>
            </w:r>
            <w:r w:rsidRPr="000A25B8">
              <w:rPr>
                <w:b/>
                <w:sz w:val="20"/>
              </w:rPr>
              <w:t>on</w:t>
            </w:r>
            <w:r w:rsidRPr="000A25B8">
              <w:rPr>
                <w:b/>
                <w:spacing w:val="-4"/>
                <w:sz w:val="20"/>
              </w:rPr>
              <w:t xml:space="preserve"> </w:t>
            </w:r>
            <w:r w:rsidRPr="000A25B8">
              <w:rPr>
                <w:b/>
                <w:sz w:val="20"/>
              </w:rPr>
              <w:t>Licensees</w:t>
            </w:r>
          </w:p>
        </w:tc>
      </w:tr>
      <w:tr w:rsidR="00744D8E" w:rsidRPr="000A25B8" w14:paraId="01FB42E4" w14:textId="77777777" w:rsidTr="008F6183">
        <w:tc>
          <w:tcPr>
            <w:tcW w:w="1919" w:type="pct"/>
            <w:shd w:val="clear" w:color="auto" w:fill="D1D3D4"/>
          </w:tcPr>
          <w:p w14:paraId="6595C3E6" w14:textId="77777777" w:rsidR="00744D8E" w:rsidRPr="000A25B8" w:rsidRDefault="00744D8E" w:rsidP="00251B04">
            <w:pPr>
              <w:pStyle w:val="REG-P0"/>
              <w:jc w:val="center"/>
              <w:rPr>
                <w:b/>
                <w:sz w:val="20"/>
              </w:rPr>
            </w:pPr>
            <w:r w:rsidRPr="000A25B8">
              <w:rPr>
                <w:b/>
                <w:sz w:val="20"/>
              </w:rPr>
              <w:t>Licensee</w:t>
            </w:r>
          </w:p>
        </w:tc>
        <w:tc>
          <w:tcPr>
            <w:tcW w:w="770" w:type="pct"/>
            <w:shd w:val="clear" w:color="auto" w:fill="D1D3D4"/>
          </w:tcPr>
          <w:p w14:paraId="3D894325" w14:textId="77777777" w:rsidR="00744D8E" w:rsidRPr="000A25B8" w:rsidRDefault="00744D8E" w:rsidP="00CD7566">
            <w:pPr>
              <w:pStyle w:val="REG-P0"/>
              <w:jc w:val="center"/>
              <w:rPr>
                <w:b/>
                <w:sz w:val="20"/>
              </w:rPr>
            </w:pPr>
            <w:r w:rsidRPr="000A25B8">
              <w:rPr>
                <w:b/>
                <w:sz w:val="20"/>
              </w:rPr>
              <w:t>Total Cost of</w:t>
            </w:r>
            <w:r w:rsidRPr="000A25B8">
              <w:rPr>
                <w:b/>
                <w:spacing w:val="-47"/>
                <w:sz w:val="20"/>
              </w:rPr>
              <w:t xml:space="preserve"> </w:t>
            </w:r>
            <w:r w:rsidRPr="000A25B8">
              <w:rPr>
                <w:b/>
                <w:sz w:val="20"/>
              </w:rPr>
              <w:t>Regulation</w:t>
            </w:r>
            <w:r w:rsidRPr="000A25B8">
              <w:rPr>
                <w:b/>
                <w:spacing w:val="1"/>
                <w:sz w:val="20"/>
              </w:rPr>
              <w:t xml:space="preserve"> </w:t>
            </w:r>
            <w:r w:rsidRPr="000A25B8">
              <w:rPr>
                <w:b/>
                <w:sz w:val="20"/>
              </w:rPr>
              <w:t>at 1.5% Levy</w:t>
            </w:r>
            <w:r w:rsidRPr="000A25B8">
              <w:rPr>
                <w:b/>
                <w:spacing w:val="-47"/>
                <w:sz w:val="20"/>
              </w:rPr>
              <w:t xml:space="preserve"> </w:t>
            </w:r>
            <w:r w:rsidRPr="000A25B8">
              <w:rPr>
                <w:b/>
                <w:sz w:val="20"/>
              </w:rPr>
              <w:t>(%) on cost</w:t>
            </w:r>
          </w:p>
        </w:tc>
        <w:tc>
          <w:tcPr>
            <w:tcW w:w="770" w:type="pct"/>
            <w:shd w:val="clear" w:color="auto" w:fill="D1D3D4"/>
          </w:tcPr>
          <w:p w14:paraId="55E1AE31" w14:textId="77777777" w:rsidR="00744D8E" w:rsidRPr="000A25B8" w:rsidRDefault="00744D8E" w:rsidP="00CD7566">
            <w:pPr>
              <w:pStyle w:val="REG-P0"/>
              <w:jc w:val="center"/>
              <w:rPr>
                <w:b/>
                <w:sz w:val="20"/>
              </w:rPr>
            </w:pPr>
            <w:r w:rsidRPr="000A25B8">
              <w:rPr>
                <w:b/>
                <w:sz w:val="20"/>
              </w:rPr>
              <w:t>Total Cost of</w:t>
            </w:r>
            <w:r w:rsidRPr="000A25B8">
              <w:rPr>
                <w:b/>
                <w:spacing w:val="-47"/>
                <w:sz w:val="20"/>
              </w:rPr>
              <w:t xml:space="preserve"> </w:t>
            </w:r>
            <w:r w:rsidRPr="000A25B8">
              <w:rPr>
                <w:b/>
                <w:sz w:val="20"/>
              </w:rPr>
              <w:t>Regulation</w:t>
            </w:r>
            <w:r w:rsidRPr="000A25B8">
              <w:rPr>
                <w:b/>
                <w:spacing w:val="1"/>
                <w:sz w:val="20"/>
              </w:rPr>
              <w:t xml:space="preserve"> </w:t>
            </w:r>
            <w:r w:rsidRPr="000A25B8">
              <w:rPr>
                <w:b/>
                <w:sz w:val="20"/>
              </w:rPr>
              <w:t>at 1.0% Levy</w:t>
            </w:r>
            <w:r w:rsidRPr="000A25B8">
              <w:rPr>
                <w:b/>
                <w:spacing w:val="-47"/>
                <w:sz w:val="20"/>
              </w:rPr>
              <w:t xml:space="preserve"> </w:t>
            </w:r>
            <w:r w:rsidRPr="000A25B8">
              <w:rPr>
                <w:b/>
                <w:sz w:val="20"/>
              </w:rPr>
              <w:t>(%) on cost</w:t>
            </w:r>
          </w:p>
        </w:tc>
        <w:tc>
          <w:tcPr>
            <w:tcW w:w="770" w:type="pct"/>
            <w:shd w:val="clear" w:color="auto" w:fill="D1D3D4"/>
          </w:tcPr>
          <w:p w14:paraId="4DE48024" w14:textId="0A5CD2AA" w:rsidR="00744D8E" w:rsidRPr="000A25B8" w:rsidRDefault="00744D8E" w:rsidP="00CD7566">
            <w:pPr>
              <w:pStyle w:val="REG-P0"/>
              <w:jc w:val="center"/>
              <w:rPr>
                <w:b/>
                <w:sz w:val="20"/>
              </w:rPr>
            </w:pPr>
            <w:r w:rsidRPr="000A25B8">
              <w:rPr>
                <w:b/>
                <w:sz w:val="20"/>
              </w:rPr>
              <w:t>Total</w:t>
            </w:r>
            <w:r w:rsidRPr="000A25B8">
              <w:rPr>
                <w:b/>
                <w:spacing w:val="8"/>
                <w:sz w:val="20"/>
              </w:rPr>
              <w:t xml:space="preserve"> </w:t>
            </w:r>
            <w:r w:rsidRPr="000A25B8">
              <w:rPr>
                <w:b/>
                <w:sz w:val="20"/>
              </w:rPr>
              <w:t>Cost</w:t>
            </w:r>
            <w:r w:rsidRPr="000A25B8">
              <w:rPr>
                <w:b/>
                <w:spacing w:val="1"/>
                <w:sz w:val="20"/>
              </w:rPr>
              <w:t xml:space="preserve"> </w:t>
            </w:r>
            <w:r w:rsidRPr="000A25B8">
              <w:rPr>
                <w:b/>
                <w:sz w:val="20"/>
              </w:rPr>
              <w:t xml:space="preserve">of Regulation </w:t>
            </w:r>
            <w:r w:rsidR="00BF21C4" w:rsidRPr="000A25B8">
              <w:rPr>
                <w:b/>
                <w:sz w:val="20"/>
              </w:rPr>
              <w:br/>
            </w:r>
            <w:r w:rsidRPr="000A25B8">
              <w:rPr>
                <w:b/>
                <w:sz w:val="20"/>
              </w:rPr>
              <w:t>at 1.5%</w:t>
            </w:r>
            <w:r w:rsidR="00AA1A9F" w:rsidRPr="000A25B8">
              <w:rPr>
                <w:b/>
                <w:spacing w:val="-47"/>
                <w:sz w:val="20"/>
              </w:rPr>
              <w:t xml:space="preserve"> </w:t>
            </w:r>
            <w:r w:rsidR="00BF21C4" w:rsidRPr="000A25B8">
              <w:rPr>
                <w:b/>
                <w:sz w:val="20"/>
              </w:rPr>
              <w:br/>
            </w:r>
            <w:r w:rsidR="004214E8" w:rsidRPr="000A25B8">
              <w:rPr>
                <w:b/>
                <w:sz w:val="20"/>
              </w:rPr>
              <w:t>L</w:t>
            </w:r>
            <w:r w:rsidRPr="000A25B8">
              <w:rPr>
                <w:b/>
                <w:sz w:val="20"/>
              </w:rPr>
              <w:t>evy (%) on</w:t>
            </w:r>
            <w:r w:rsidRPr="000A25B8">
              <w:rPr>
                <w:b/>
                <w:spacing w:val="-47"/>
                <w:sz w:val="20"/>
              </w:rPr>
              <w:t xml:space="preserve"> </w:t>
            </w:r>
            <w:r w:rsidRPr="000A25B8">
              <w:rPr>
                <w:b/>
                <w:sz w:val="20"/>
              </w:rPr>
              <w:t>revenue</w:t>
            </w:r>
          </w:p>
        </w:tc>
        <w:tc>
          <w:tcPr>
            <w:tcW w:w="770" w:type="pct"/>
            <w:shd w:val="clear" w:color="auto" w:fill="D1D3D4"/>
          </w:tcPr>
          <w:p w14:paraId="5214C5F6" w14:textId="78230645" w:rsidR="00744D8E" w:rsidRPr="000A25B8" w:rsidRDefault="00744D8E" w:rsidP="00CD7566">
            <w:pPr>
              <w:pStyle w:val="REG-P0"/>
              <w:jc w:val="center"/>
              <w:rPr>
                <w:b/>
                <w:sz w:val="20"/>
              </w:rPr>
            </w:pPr>
            <w:r w:rsidRPr="000A25B8">
              <w:rPr>
                <w:b/>
                <w:sz w:val="20"/>
              </w:rPr>
              <w:t>Total</w:t>
            </w:r>
            <w:r w:rsidRPr="000A25B8">
              <w:rPr>
                <w:b/>
                <w:spacing w:val="7"/>
                <w:sz w:val="20"/>
              </w:rPr>
              <w:t xml:space="preserve"> </w:t>
            </w:r>
            <w:r w:rsidRPr="000A25B8">
              <w:rPr>
                <w:b/>
                <w:sz w:val="20"/>
              </w:rPr>
              <w:t>Cost</w:t>
            </w:r>
            <w:r w:rsidRPr="000A25B8">
              <w:rPr>
                <w:b/>
                <w:spacing w:val="1"/>
                <w:sz w:val="20"/>
              </w:rPr>
              <w:t xml:space="preserve"> </w:t>
            </w:r>
            <w:r w:rsidRPr="000A25B8">
              <w:rPr>
                <w:b/>
                <w:sz w:val="20"/>
              </w:rPr>
              <w:t xml:space="preserve">of Regulation </w:t>
            </w:r>
            <w:r w:rsidR="00BF21C4" w:rsidRPr="000A25B8">
              <w:rPr>
                <w:b/>
                <w:sz w:val="20"/>
              </w:rPr>
              <w:br/>
            </w:r>
            <w:r w:rsidRPr="000A25B8">
              <w:rPr>
                <w:b/>
                <w:sz w:val="20"/>
              </w:rPr>
              <w:t>at 1.0%</w:t>
            </w:r>
            <w:r w:rsidR="00AA1A9F" w:rsidRPr="000A25B8">
              <w:rPr>
                <w:b/>
                <w:spacing w:val="-47"/>
                <w:sz w:val="20"/>
              </w:rPr>
              <w:t xml:space="preserve"> </w:t>
            </w:r>
            <w:r w:rsidR="00BF21C4" w:rsidRPr="000A25B8">
              <w:rPr>
                <w:b/>
                <w:sz w:val="20"/>
              </w:rPr>
              <w:br/>
            </w:r>
            <w:r w:rsidR="004214E8" w:rsidRPr="000A25B8">
              <w:rPr>
                <w:b/>
                <w:sz w:val="20"/>
              </w:rPr>
              <w:t>L</w:t>
            </w:r>
            <w:r w:rsidRPr="000A25B8">
              <w:rPr>
                <w:b/>
                <w:sz w:val="20"/>
              </w:rPr>
              <w:t>evy (%) on</w:t>
            </w:r>
            <w:r w:rsidRPr="000A25B8">
              <w:rPr>
                <w:b/>
                <w:spacing w:val="-48"/>
                <w:sz w:val="20"/>
              </w:rPr>
              <w:t xml:space="preserve"> </w:t>
            </w:r>
            <w:r w:rsidRPr="000A25B8">
              <w:rPr>
                <w:b/>
                <w:sz w:val="20"/>
              </w:rPr>
              <w:t>revenue</w:t>
            </w:r>
          </w:p>
        </w:tc>
      </w:tr>
      <w:tr w:rsidR="00744D8E" w:rsidRPr="000A25B8" w14:paraId="195408B5" w14:textId="77777777" w:rsidTr="008F6183">
        <w:tc>
          <w:tcPr>
            <w:tcW w:w="1919" w:type="pct"/>
          </w:tcPr>
          <w:p w14:paraId="1F41D41C" w14:textId="77777777" w:rsidR="00744D8E" w:rsidRPr="000A25B8" w:rsidRDefault="00744D8E" w:rsidP="00434AEE">
            <w:pPr>
              <w:pStyle w:val="REG-P0"/>
              <w:rPr>
                <w:sz w:val="20"/>
              </w:rPr>
            </w:pPr>
            <w:r w:rsidRPr="000A25B8">
              <w:rPr>
                <w:sz w:val="20"/>
              </w:rPr>
              <w:t>Telecom</w:t>
            </w:r>
            <w:r w:rsidRPr="000A25B8">
              <w:rPr>
                <w:spacing w:val="-7"/>
                <w:sz w:val="20"/>
              </w:rPr>
              <w:t xml:space="preserve"> </w:t>
            </w:r>
            <w:r w:rsidRPr="000A25B8">
              <w:rPr>
                <w:sz w:val="20"/>
              </w:rPr>
              <w:t>Namibia</w:t>
            </w:r>
            <w:r w:rsidRPr="000A25B8">
              <w:rPr>
                <w:spacing w:val="-6"/>
                <w:sz w:val="20"/>
              </w:rPr>
              <w:t xml:space="preserve"> </w:t>
            </w:r>
            <w:r w:rsidRPr="000A25B8">
              <w:rPr>
                <w:sz w:val="20"/>
              </w:rPr>
              <w:t>Ltd</w:t>
            </w:r>
          </w:p>
        </w:tc>
        <w:tc>
          <w:tcPr>
            <w:tcW w:w="770" w:type="pct"/>
          </w:tcPr>
          <w:p w14:paraId="3B730141" w14:textId="77777777" w:rsidR="00744D8E" w:rsidRPr="000A25B8" w:rsidRDefault="00744D8E" w:rsidP="00CD7566">
            <w:pPr>
              <w:pStyle w:val="REG-P0"/>
              <w:jc w:val="center"/>
              <w:rPr>
                <w:sz w:val="20"/>
              </w:rPr>
            </w:pPr>
            <w:r w:rsidRPr="000A25B8">
              <w:rPr>
                <w:sz w:val="20"/>
              </w:rPr>
              <w:t>1.61%</w:t>
            </w:r>
          </w:p>
        </w:tc>
        <w:tc>
          <w:tcPr>
            <w:tcW w:w="770" w:type="pct"/>
          </w:tcPr>
          <w:p w14:paraId="4603E53E" w14:textId="77777777" w:rsidR="00744D8E" w:rsidRPr="000A25B8" w:rsidRDefault="00744D8E" w:rsidP="00CD7566">
            <w:pPr>
              <w:pStyle w:val="REG-P0"/>
              <w:jc w:val="center"/>
              <w:rPr>
                <w:sz w:val="20"/>
              </w:rPr>
            </w:pPr>
            <w:r w:rsidRPr="000A25B8">
              <w:rPr>
                <w:sz w:val="20"/>
              </w:rPr>
              <w:t>1.4%</w:t>
            </w:r>
          </w:p>
        </w:tc>
        <w:tc>
          <w:tcPr>
            <w:tcW w:w="770" w:type="pct"/>
          </w:tcPr>
          <w:p w14:paraId="1E7E5211" w14:textId="77777777" w:rsidR="00744D8E" w:rsidRPr="000A25B8" w:rsidRDefault="00744D8E" w:rsidP="00CD7566">
            <w:pPr>
              <w:pStyle w:val="REG-P0"/>
              <w:jc w:val="center"/>
              <w:rPr>
                <w:sz w:val="20"/>
              </w:rPr>
            </w:pPr>
            <w:r w:rsidRPr="000A25B8">
              <w:rPr>
                <w:sz w:val="20"/>
              </w:rPr>
              <w:t>1.53%</w:t>
            </w:r>
          </w:p>
        </w:tc>
        <w:tc>
          <w:tcPr>
            <w:tcW w:w="770" w:type="pct"/>
          </w:tcPr>
          <w:p w14:paraId="6F1F2825" w14:textId="77777777" w:rsidR="00744D8E" w:rsidRPr="000A25B8" w:rsidRDefault="00744D8E" w:rsidP="00CD7566">
            <w:pPr>
              <w:pStyle w:val="REG-P0"/>
              <w:jc w:val="center"/>
              <w:rPr>
                <w:sz w:val="20"/>
              </w:rPr>
            </w:pPr>
            <w:r w:rsidRPr="000A25B8">
              <w:rPr>
                <w:sz w:val="20"/>
              </w:rPr>
              <w:t>1.33%</w:t>
            </w:r>
          </w:p>
        </w:tc>
      </w:tr>
      <w:tr w:rsidR="00744D8E" w:rsidRPr="000A25B8" w14:paraId="3C4E6F75" w14:textId="77777777" w:rsidTr="008F6183">
        <w:tc>
          <w:tcPr>
            <w:tcW w:w="1919" w:type="pct"/>
          </w:tcPr>
          <w:p w14:paraId="47DEC592" w14:textId="77777777" w:rsidR="00744D8E" w:rsidRPr="000A25B8" w:rsidRDefault="00744D8E" w:rsidP="00434AEE">
            <w:pPr>
              <w:pStyle w:val="REG-P0"/>
              <w:rPr>
                <w:sz w:val="20"/>
              </w:rPr>
            </w:pPr>
            <w:r w:rsidRPr="000A25B8">
              <w:rPr>
                <w:sz w:val="20"/>
              </w:rPr>
              <w:t>Mobile</w:t>
            </w:r>
            <w:r w:rsidRPr="000A25B8">
              <w:rPr>
                <w:spacing w:val="-10"/>
                <w:sz w:val="20"/>
              </w:rPr>
              <w:t xml:space="preserve"> </w:t>
            </w:r>
            <w:r w:rsidRPr="000A25B8">
              <w:rPr>
                <w:sz w:val="20"/>
              </w:rPr>
              <w:t>Telecommunications</w:t>
            </w:r>
            <w:r w:rsidRPr="000A25B8">
              <w:rPr>
                <w:spacing w:val="-7"/>
                <w:sz w:val="20"/>
              </w:rPr>
              <w:t xml:space="preserve"> </w:t>
            </w:r>
            <w:r w:rsidRPr="000A25B8">
              <w:rPr>
                <w:sz w:val="20"/>
              </w:rPr>
              <w:t>Limited</w:t>
            </w:r>
          </w:p>
        </w:tc>
        <w:tc>
          <w:tcPr>
            <w:tcW w:w="770" w:type="pct"/>
          </w:tcPr>
          <w:p w14:paraId="484E4642" w14:textId="77777777" w:rsidR="00744D8E" w:rsidRPr="000A25B8" w:rsidRDefault="00744D8E" w:rsidP="00CD7566">
            <w:pPr>
              <w:pStyle w:val="REG-P0"/>
              <w:jc w:val="center"/>
              <w:rPr>
                <w:sz w:val="20"/>
              </w:rPr>
            </w:pPr>
            <w:r w:rsidRPr="000A25B8">
              <w:rPr>
                <w:sz w:val="20"/>
              </w:rPr>
              <w:t>2.70%</w:t>
            </w:r>
          </w:p>
        </w:tc>
        <w:tc>
          <w:tcPr>
            <w:tcW w:w="770" w:type="pct"/>
          </w:tcPr>
          <w:p w14:paraId="7DEA321B" w14:textId="77777777" w:rsidR="00744D8E" w:rsidRPr="000A25B8" w:rsidRDefault="00744D8E" w:rsidP="00CD7566">
            <w:pPr>
              <w:pStyle w:val="REG-P0"/>
              <w:jc w:val="center"/>
              <w:rPr>
                <w:sz w:val="20"/>
              </w:rPr>
            </w:pPr>
            <w:r w:rsidRPr="000A25B8">
              <w:rPr>
                <w:sz w:val="20"/>
              </w:rPr>
              <w:t>2.35%</w:t>
            </w:r>
          </w:p>
        </w:tc>
        <w:tc>
          <w:tcPr>
            <w:tcW w:w="770" w:type="pct"/>
          </w:tcPr>
          <w:p w14:paraId="1C9137BD" w14:textId="77777777" w:rsidR="00744D8E" w:rsidRPr="000A25B8" w:rsidRDefault="00744D8E" w:rsidP="00CD7566">
            <w:pPr>
              <w:pStyle w:val="REG-P0"/>
              <w:jc w:val="center"/>
              <w:rPr>
                <w:sz w:val="20"/>
              </w:rPr>
            </w:pPr>
            <w:r w:rsidRPr="000A25B8">
              <w:rPr>
                <w:sz w:val="20"/>
              </w:rPr>
              <w:t>1.54%</w:t>
            </w:r>
          </w:p>
        </w:tc>
        <w:tc>
          <w:tcPr>
            <w:tcW w:w="770" w:type="pct"/>
          </w:tcPr>
          <w:p w14:paraId="0A13FFF1" w14:textId="77777777" w:rsidR="00744D8E" w:rsidRPr="000A25B8" w:rsidRDefault="00744D8E" w:rsidP="00CD7566">
            <w:pPr>
              <w:pStyle w:val="REG-P0"/>
              <w:jc w:val="center"/>
              <w:rPr>
                <w:sz w:val="20"/>
              </w:rPr>
            </w:pPr>
            <w:r w:rsidRPr="000A25B8">
              <w:rPr>
                <w:sz w:val="20"/>
              </w:rPr>
              <w:t>1.34%</w:t>
            </w:r>
          </w:p>
        </w:tc>
      </w:tr>
      <w:tr w:rsidR="00744D8E" w:rsidRPr="000A25B8" w14:paraId="5579033F" w14:textId="77777777" w:rsidTr="008F6183">
        <w:tc>
          <w:tcPr>
            <w:tcW w:w="1919" w:type="pct"/>
          </w:tcPr>
          <w:p w14:paraId="2816AA1B" w14:textId="77777777" w:rsidR="00744D8E" w:rsidRPr="000A25B8" w:rsidRDefault="00744D8E" w:rsidP="00434AEE">
            <w:pPr>
              <w:pStyle w:val="REG-P0"/>
              <w:rPr>
                <w:spacing w:val="-2"/>
                <w:sz w:val="20"/>
              </w:rPr>
            </w:pPr>
            <w:r w:rsidRPr="000A25B8">
              <w:rPr>
                <w:spacing w:val="-2"/>
                <w:sz w:val="20"/>
              </w:rPr>
              <w:t>Paratus Telecommunications (Pty) Ltd</w:t>
            </w:r>
          </w:p>
        </w:tc>
        <w:tc>
          <w:tcPr>
            <w:tcW w:w="770" w:type="pct"/>
          </w:tcPr>
          <w:p w14:paraId="0888960B" w14:textId="77777777" w:rsidR="00744D8E" w:rsidRPr="000A25B8" w:rsidRDefault="00744D8E" w:rsidP="00CD7566">
            <w:pPr>
              <w:pStyle w:val="REG-P0"/>
              <w:jc w:val="center"/>
              <w:rPr>
                <w:sz w:val="20"/>
              </w:rPr>
            </w:pPr>
            <w:r w:rsidRPr="000A25B8">
              <w:rPr>
                <w:sz w:val="20"/>
              </w:rPr>
              <w:t>4.23%</w:t>
            </w:r>
          </w:p>
        </w:tc>
        <w:tc>
          <w:tcPr>
            <w:tcW w:w="770" w:type="pct"/>
          </w:tcPr>
          <w:p w14:paraId="7AF0DB5D" w14:textId="77777777" w:rsidR="00744D8E" w:rsidRPr="000A25B8" w:rsidRDefault="00744D8E" w:rsidP="00CD7566">
            <w:pPr>
              <w:pStyle w:val="REG-P0"/>
              <w:jc w:val="center"/>
              <w:rPr>
                <w:sz w:val="20"/>
              </w:rPr>
            </w:pPr>
            <w:r w:rsidRPr="000A25B8">
              <w:rPr>
                <w:sz w:val="20"/>
              </w:rPr>
              <w:t>3.16%</w:t>
            </w:r>
          </w:p>
        </w:tc>
        <w:tc>
          <w:tcPr>
            <w:tcW w:w="770" w:type="pct"/>
          </w:tcPr>
          <w:p w14:paraId="051C87E8" w14:textId="77777777" w:rsidR="00744D8E" w:rsidRPr="000A25B8" w:rsidRDefault="00744D8E" w:rsidP="00CD7566">
            <w:pPr>
              <w:pStyle w:val="REG-P0"/>
              <w:jc w:val="center"/>
              <w:rPr>
                <w:sz w:val="20"/>
              </w:rPr>
            </w:pPr>
            <w:r w:rsidRPr="000A25B8">
              <w:rPr>
                <w:sz w:val="20"/>
              </w:rPr>
              <w:t>1.43%</w:t>
            </w:r>
          </w:p>
        </w:tc>
        <w:tc>
          <w:tcPr>
            <w:tcW w:w="770" w:type="pct"/>
          </w:tcPr>
          <w:p w14:paraId="32969258" w14:textId="77777777" w:rsidR="00744D8E" w:rsidRPr="000A25B8" w:rsidRDefault="00744D8E" w:rsidP="00CD7566">
            <w:pPr>
              <w:pStyle w:val="REG-P0"/>
              <w:jc w:val="center"/>
              <w:rPr>
                <w:sz w:val="20"/>
              </w:rPr>
            </w:pPr>
            <w:r w:rsidRPr="000A25B8">
              <w:rPr>
                <w:sz w:val="20"/>
              </w:rPr>
              <w:t>1.07%</w:t>
            </w:r>
          </w:p>
        </w:tc>
      </w:tr>
      <w:tr w:rsidR="00744D8E" w:rsidRPr="000A25B8" w14:paraId="50A5AF37" w14:textId="77777777" w:rsidTr="008F6183">
        <w:tc>
          <w:tcPr>
            <w:tcW w:w="1919" w:type="pct"/>
          </w:tcPr>
          <w:p w14:paraId="1E7E7A74" w14:textId="681A3D2C" w:rsidR="00744D8E" w:rsidRPr="000A25B8" w:rsidRDefault="00744D8E" w:rsidP="00434AEE">
            <w:pPr>
              <w:pStyle w:val="REG-P0"/>
              <w:rPr>
                <w:sz w:val="20"/>
              </w:rPr>
            </w:pPr>
            <w:r w:rsidRPr="000A25B8">
              <w:rPr>
                <w:sz w:val="20"/>
              </w:rPr>
              <w:t>Average</w:t>
            </w:r>
            <w:r w:rsidRPr="000A25B8">
              <w:rPr>
                <w:spacing w:val="28"/>
                <w:sz w:val="20"/>
              </w:rPr>
              <w:t xml:space="preserve"> </w:t>
            </w:r>
            <w:r w:rsidRPr="000A25B8">
              <w:rPr>
                <w:sz w:val="20"/>
              </w:rPr>
              <w:t>Other</w:t>
            </w:r>
            <w:r w:rsidRPr="000A25B8">
              <w:rPr>
                <w:spacing w:val="24"/>
                <w:sz w:val="20"/>
              </w:rPr>
              <w:t xml:space="preserve"> </w:t>
            </w:r>
            <w:r w:rsidRPr="000A25B8">
              <w:rPr>
                <w:sz w:val="20"/>
              </w:rPr>
              <w:t>Telecommunication</w:t>
            </w:r>
            <w:r w:rsidR="00D228A0" w:rsidRPr="000A25B8">
              <w:rPr>
                <w:sz w:val="20"/>
              </w:rPr>
              <w:t>s L</w:t>
            </w:r>
            <w:r w:rsidRPr="000A25B8">
              <w:rPr>
                <w:sz w:val="20"/>
              </w:rPr>
              <w:t>icensees</w:t>
            </w:r>
          </w:p>
        </w:tc>
        <w:tc>
          <w:tcPr>
            <w:tcW w:w="770" w:type="pct"/>
          </w:tcPr>
          <w:p w14:paraId="752C8390" w14:textId="77777777" w:rsidR="00744D8E" w:rsidRPr="000A25B8" w:rsidRDefault="00744D8E" w:rsidP="00CD7566">
            <w:pPr>
              <w:pStyle w:val="REG-P0"/>
              <w:jc w:val="center"/>
              <w:rPr>
                <w:sz w:val="20"/>
              </w:rPr>
            </w:pPr>
            <w:r w:rsidRPr="000A25B8">
              <w:rPr>
                <w:sz w:val="20"/>
              </w:rPr>
              <w:t>1.62%</w:t>
            </w:r>
          </w:p>
        </w:tc>
        <w:tc>
          <w:tcPr>
            <w:tcW w:w="770" w:type="pct"/>
          </w:tcPr>
          <w:p w14:paraId="47C019D5" w14:textId="77777777" w:rsidR="00744D8E" w:rsidRPr="000A25B8" w:rsidRDefault="00744D8E" w:rsidP="00CD7566">
            <w:pPr>
              <w:pStyle w:val="REG-P0"/>
              <w:jc w:val="center"/>
              <w:rPr>
                <w:sz w:val="20"/>
              </w:rPr>
            </w:pPr>
            <w:r w:rsidRPr="000A25B8">
              <w:rPr>
                <w:sz w:val="20"/>
              </w:rPr>
              <w:t>1.49%</w:t>
            </w:r>
          </w:p>
        </w:tc>
        <w:tc>
          <w:tcPr>
            <w:tcW w:w="770" w:type="pct"/>
          </w:tcPr>
          <w:p w14:paraId="2FABD739" w14:textId="77777777" w:rsidR="00744D8E" w:rsidRPr="000A25B8" w:rsidRDefault="00744D8E" w:rsidP="00CD7566">
            <w:pPr>
              <w:pStyle w:val="REG-P0"/>
              <w:jc w:val="center"/>
              <w:rPr>
                <w:sz w:val="20"/>
              </w:rPr>
            </w:pPr>
            <w:r w:rsidRPr="000A25B8">
              <w:rPr>
                <w:sz w:val="20"/>
              </w:rPr>
              <w:t>0.92%</w:t>
            </w:r>
          </w:p>
        </w:tc>
        <w:tc>
          <w:tcPr>
            <w:tcW w:w="770" w:type="pct"/>
          </w:tcPr>
          <w:p w14:paraId="6E6C6D30" w14:textId="77777777" w:rsidR="00744D8E" w:rsidRPr="000A25B8" w:rsidRDefault="00744D8E" w:rsidP="00CD7566">
            <w:pPr>
              <w:pStyle w:val="REG-P0"/>
              <w:jc w:val="center"/>
              <w:rPr>
                <w:sz w:val="20"/>
              </w:rPr>
            </w:pPr>
            <w:r w:rsidRPr="000A25B8">
              <w:rPr>
                <w:sz w:val="20"/>
              </w:rPr>
              <w:t>0.85%</w:t>
            </w:r>
          </w:p>
        </w:tc>
      </w:tr>
      <w:tr w:rsidR="00744D8E" w:rsidRPr="000A25B8" w14:paraId="08989CA4" w14:textId="77777777" w:rsidTr="008F6183">
        <w:tc>
          <w:tcPr>
            <w:tcW w:w="1919" w:type="pct"/>
          </w:tcPr>
          <w:p w14:paraId="7F3FB6A8" w14:textId="77777777" w:rsidR="00744D8E" w:rsidRPr="000A25B8" w:rsidRDefault="00744D8E" w:rsidP="00434AEE">
            <w:pPr>
              <w:pStyle w:val="REG-P0"/>
              <w:rPr>
                <w:sz w:val="20"/>
              </w:rPr>
            </w:pPr>
            <w:r w:rsidRPr="000A25B8">
              <w:rPr>
                <w:sz w:val="20"/>
              </w:rPr>
              <w:t>MultiChoice</w:t>
            </w:r>
            <w:r w:rsidRPr="000A25B8">
              <w:rPr>
                <w:spacing w:val="-5"/>
                <w:sz w:val="20"/>
              </w:rPr>
              <w:t xml:space="preserve"> </w:t>
            </w:r>
            <w:r w:rsidRPr="000A25B8">
              <w:rPr>
                <w:sz w:val="20"/>
              </w:rPr>
              <w:t>Namibia</w:t>
            </w:r>
            <w:r w:rsidRPr="000A25B8">
              <w:rPr>
                <w:spacing w:val="-5"/>
                <w:sz w:val="20"/>
              </w:rPr>
              <w:t xml:space="preserve"> </w:t>
            </w:r>
            <w:r w:rsidRPr="000A25B8">
              <w:rPr>
                <w:sz w:val="20"/>
              </w:rPr>
              <w:t>(Pty)</w:t>
            </w:r>
            <w:r w:rsidRPr="000A25B8">
              <w:rPr>
                <w:spacing w:val="-4"/>
                <w:sz w:val="20"/>
              </w:rPr>
              <w:t xml:space="preserve"> </w:t>
            </w:r>
            <w:r w:rsidRPr="000A25B8">
              <w:rPr>
                <w:sz w:val="20"/>
              </w:rPr>
              <w:t>Ltd</w:t>
            </w:r>
          </w:p>
        </w:tc>
        <w:tc>
          <w:tcPr>
            <w:tcW w:w="770" w:type="pct"/>
          </w:tcPr>
          <w:p w14:paraId="4A4F3787" w14:textId="77777777" w:rsidR="00744D8E" w:rsidRPr="000A25B8" w:rsidRDefault="00744D8E" w:rsidP="00CD7566">
            <w:pPr>
              <w:pStyle w:val="REG-P0"/>
              <w:jc w:val="center"/>
              <w:rPr>
                <w:sz w:val="20"/>
              </w:rPr>
            </w:pPr>
            <w:r w:rsidRPr="000A25B8">
              <w:rPr>
                <w:sz w:val="20"/>
              </w:rPr>
              <w:t>9.65%</w:t>
            </w:r>
          </w:p>
        </w:tc>
        <w:tc>
          <w:tcPr>
            <w:tcW w:w="770" w:type="pct"/>
          </w:tcPr>
          <w:p w14:paraId="5C12107B" w14:textId="77777777" w:rsidR="00744D8E" w:rsidRPr="000A25B8" w:rsidRDefault="00744D8E" w:rsidP="00CD7566">
            <w:pPr>
              <w:pStyle w:val="REG-P0"/>
              <w:jc w:val="center"/>
              <w:rPr>
                <w:sz w:val="20"/>
              </w:rPr>
            </w:pPr>
            <w:r w:rsidRPr="000A25B8">
              <w:rPr>
                <w:sz w:val="20"/>
              </w:rPr>
              <w:t>6.37%</w:t>
            </w:r>
          </w:p>
        </w:tc>
        <w:tc>
          <w:tcPr>
            <w:tcW w:w="770" w:type="pct"/>
          </w:tcPr>
          <w:p w14:paraId="3C0F21BD" w14:textId="77777777" w:rsidR="00744D8E" w:rsidRPr="000A25B8" w:rsidRDefault="00744D8E" w:rsidP="00CD7566">
            <w:pPr>
              <w:pStyle w:val="REG-P0"/>
              <w:jc w:val="center"/>
              <w:rPr>
                <w:sz w:val="20"/>
              </w:rPr>
            </w:pPr>
            <w:r w:rsidRPr="000A25B8">
              <w:rPr>
                <w:sz w:val="20"/>
              </w:rPr>
              <w:t>1.51%</w:t>
            </w:r>
          </w:p>
        </w:tc>
        <w:tc>
          <w:tcPr>
            <w:tcW w:w="770" w:type="pct"/>
          </w:tcPr>
          <w:p w14:paraId="2B8E2E72" w14:textId="77777777" w:rsidR="00744D8E" w:rsidRPr="000A25B8" w:rsidRDefault="00744D8E" w:rsidP="00CD7566">
            <w:pPr>
              <w:pStyle w:val="REG-P0"/>
              <w:jc w:val="center"/>
              <w:rPr>
                <w:sz w:val="20"/>
              </w:rPr>
            </w:pPr>
            <w:r w:rsidRPr="000A25B8">
              <w:rPr>
                <w:sz w:val="20"/>
              </w:rPr>
              <w:t>0.80%</w:t>
            </w:r>
          </w:p>
        </w:tc>
      </w:tr>
      <w:tr w:rsidR="00744D8E" w:rsidRPr="000A25B8" w14:paraId="6572A9E7" w14:textId="77777777" w:rsidTr="008F6183">
        <w:tc>
          <w:tcPr>
            <w:tcW w:w="1919" w:type="pct"/>
          </w:tcPr>
          <w:p w14:paraId="61BDEF28" w14:textId="77777777" w:rsidR="00744D8E" w:rsidRPr="000A25B8" w:rsidRDefault="00744D8E" w:rsidP="00434AEE">
            <w:pPr>
              <w:pStyle w:val="REG-P0"/>
              <w:rPr>
                <w:sz w:val="20"/>
              </w:rPr>
            </w:pPr>
            <w:r w:rsidRPr="000A25B8">
              <w:rPr>
                <w:sz w:val="20"/>
              </w:rPr>
              <w:t>Average</w:t>
            </w:r>
            <w:r w:rsidRPr="000A25B8">
              <w:rPr>
                <w:spacing w:val="-5"/>
                <w:sz w:val="20"/>
              </w:rPr>
              <w:t xml:space="preserve"> </w:t>
            </w:r>
            <w:r w:rsidRPr="000A25B8">
              <w:rPr>
                <w:sz w:val="20"/>
              </w:rPr>
              <w:t>Broadcasting</w:t>
            </w:r>
            <w:r w:rsidRPr="000A25B8">
              <w:rPr>
                <w:spacing w:val="-4"/>
                <w:sz w:val="20"/>
              </w:rPr>
              <w:t xml:space="preserve"> </w:t>
            </w:r>
            <w:r w:rsidRPr="000A25B8">
              <w:rPr>
                <w:sz w:val="20"/>
              </w:rPr>
              <w:t>Licensees</w:t>
            </w:r>
          </w:p>
        </w:tc>
        <w:tc>
          <w:tcPr>
            <w:tcW w:w="770" w:type="pct"/>
          </w:tcPr>
          <w:p w14:paraId="4E8CB87B" w14:textId="77777777" w:rsidR="00744D8E" w:rsidRPr="000A25B8" w:rsidRDefault="00744D8E" w:rsidP="00CD7566">
            <w:pPr>
              <w:pStyle w:val="REG-P0"/>
              <w:jc w:val="center"/>
              <w:rPr>
                <w:sz w:val="20"/>
              </w:rPr>
            </w:pPr>
            <w:r w:rsidRPr="000A25B8">
              <w:rPr>
                <w:sz w:val="20"/>
              </w:rPr>
              <w:t>0.52%</w:t>
            </w:r>
          </w:p>
        </w:tc>
        <w:tc>
          <w:tcPr>
            <w:tcW w:w="770" w:type="pct"/>
          </w:tcPr>
          <w:p w14:paraId="078E368E" w14:textId="77777777" w:rsidR="00744D8E" w:rsidRPr="000A25B8" w:rsidRDefault="00744D8E" w:rsidP="00CD7566">
            <w:pPr>
              <w:pStyle w:val="REG-P0"/>
              <w:jc w:val="center"/>
              <w:rPr>
                <w:sz w:val="20"/>
              </w:rPr>
            </w:pPr>
            <w:r w:rsidRPr="000A25B8">
              <w:rPr>
                <w:sz w:val="20"/>
              </w:rPr>
              <w:t>0.52%</w:t>
            </w:r>
          </w:p>
        </w:tc>
        <w:tc>
          <w:tcPr>
            <w:tcW w:w="770" w:type="pct"/>
          </w:tcPr>
          <w:p w14:paraId="75CFA054" w14:textId="77777777" w:rsidR="00744D8E" w:rsidRPr="000A25B8" w:rsidRDefault="00744D8E" w:rsidP="00CD7566">
            <w:pPr>
              <w:pStyle w:val="REG-P0"/>
              <w:jc w:val="center"/>
              <w:rPr>
                <w:sz w:val="20"/>
              </w:rPr>
            </w:pPr>
            <w:r w:rsidRPr="000A25B8">
              <w:rPr>
                <w:sz w:val="20"/>
              </w:rPr>
              <w:t>0.53%</w:t>
            </w:r>
          </w:p>
        </w:tc>
        <w:tc>
          <w:tcPr>
            <w:tcW w:w="770" w:type="pct"/>
          </w:tcPr>
          <w:p w14:paraId="39469FF1" w14:textId="77777777" w:rsidR="00744D8E" w:rsidRPr="000A25B8" w:rsidRDefault="00744D8E" w:rsidP="00CD7566">
            <w:pPr>
              <w:pStyle w:val="REG-P0"/>
              <w:jc w:val="center"/>
              <w:rPr>
                <w:sz w:val="20"/>
              </w:rPr>
            </w:pPr>
            <w:r w:rsidRPr="000A25B8">
              <w:rPr>
                <w:sz w:val="20"/>
              </w:rPr>
              <w:t>0.53%</w:t>
            </w:r>
          </w:p>
        </w:tc>
      </w:tr>
    </w:tbl>
    <w:p w14:paraId="7AECFC73" w14:textId="77777777" w:rsidR="00744D8E" w:rsidRPr="000A25B8" w:rsidRDefault="00744D8E" w:rsidP="004B171F">
      <w:pPr>
        <w:pStyle w:val="REG-P0"/>
      </w:pPr>
    </w:p>
    <w:p w14:paraId="709DB971" w14:textId="77777777" w:rsidR="00744D8E" w:rsidRPr="000A25B8" w:rsidRDefault="00744D8E" w:rsidP="00744D8E">
      <w:pPr>
        <w:pStyle w:val="REG-P0"/>
        <w:rPr>
          <w:b/>
          <w:bCs/>
          <w:i/>
          <w:iCs/>
        </w:rPr>
      </w:pPr>
      <w:r w:rsidRPr="000A25B8">
        <w:rPr>
          <w:b/>
          <w:bCs/>
          <w:i/>
          <w:iCs/>
        </w:rPr>
        <w:t>5.4</w:t>
      </w:r>
      <w:r w:rsidRPr="000A25B8">
        <w:rPr>
          <w:b/>
          <w:bCs/>
          <w:i/>
          <w:iCs/>
        </w:rPr>
        <w:tab/>
        <w:t>Impact</w:t>
      </w:r>
      <w:r w:rsidRPr="000A25B8">
        <w:rPr>
          <w:b/>
          <w:bCs/>
          <w:i/>
          <w:iCs/>
          <w:spacing w:val="-2"/>
        </w:rPr>
        <w:t xml:space="preserve"> </w:t>
      </w:r>
      <w:r w:rsidRPr="000A25B8">
        <w:rPr>
          <w:b/>
          <w:bCs/>
          <w:i/>
          <w:iCs/>
        </w:rPr>
        <w:t>of</w:t>
      </w:r>
      <w:r w:rsidRPr="000A25B8">
        <w:rPr>
          <w:b/>
          <w:bCs/>
          <w:i/>
          <w:iCs/>
          <w:spacing w:val="-1"/>
        </w:rPr>
        <w:t xml:space="preserve"> </w:t>
      </w:r>
      <w:r w:rsidRPr="000A25B8">
        <w:rPr>
          <w:b/>
          <w:bCs/>
          <w:i/>
          <w:iCs/>
        </w:rPr>
        <w:t>Levy</w:t>
      </w:r>
      <w:r w:rsidRPr="000A25B8">
        <w:rPr>
          <w:b/>
          <w:bCs/>
          <w:i/>
          <w:iCs/>
          <w:spacing w:val="-1"/>
        </w:rPr>
        <w:t xml:space="preserve"> </w:t>
      </w:r>
      <w:r w:rsidRPr="000A25B8">
        <w:rPr>
          <w:b/>
          <w:bCs/>
          <w:i/>
          <w:iCs/>
        </w:rPr>
        <w:t>on</w:t>
      </w:r>
      <w:r w:rsidRPr="000A25B8">
        <w:rPr>
          <w:b/>
          <w:bCs/>
          <w:i/>
          <w:iCs/>
          <w:spacing w:val="-1"/>
        </w:rPr>
        <w:t xml:space="preserve"> </w:t>
      </w:r>
      <w:r w:rsidRPr="000A25B8">
        <w:rPr>
          <w:b/>
          <w:bCs/>
          <w:i/>
          <w:iCs/>
        </w:rPr>
        <w:t>Licensees</w:t>
      </w:r>
    </w:p>
    <w:p w14:paraId="6DE01304" w14:textId="77777777" w:rsidR="00744D8E" w:rsidRPr="000A25B8" w:rsidRDefault="00744D8E" w:rsidP="004B171F">
      <w:pPr>
        <w:pStyle w:val="REG-P0"/>
      </w:pPr>
    </w:p>
    <w:p w14:paraId="4846811B" w14:textId="77777777" w:rsidR="00744D8E" w:rsidRPr="000A25B8" w:rsidRDefault="00744D8E" w:rsidP="004B171F">
      <w:pPr>
        <w:pStyle w:val="REG-P0"/>
      </w:pPr>
      <w:r w:rsidRPr="000A25B8">
        <w:t>The amended section 23 indicated that the levy should be evaluated in terms of the impact that it</w:t>
      </w:r>
      <w:r w:rsidRPr="000A25B8">
        <w:rPr>
          <w:spacing w:val="1"/>
        </w:rPr>
        <w:t xml:space="preserve"> </w:t>
      </w:r>
      <w:r w:rsidRPr="000A25B8">
        <w:t>would</w:t>
      </w:r>
      <w:r w:rsidRPr="000A25B8">
        <w:rPr>
          <w:spacing w:val="-2"/>
        </w:rPr>
        <w:t xml:space="preserve"> </w:t>
      </w:r>
      <w:r w:rsidRPr="000A25B8">
        <w:t>have on the licensees.</w:t>
      </w:r>
    </w:p>
    <w:p w14:paraId="53D3BE00" w14:textId="77777777" w:rsidR="00744D8E" w:rsidRPr="000A25B8" w:rsidRDefault="00744D8E" w:rsidP="004B171F">
      <w:pPr>
        <w:pStyle w:val="REG-P0"/>
      </w:pPr>
    </w:p>
    <w:p w14:paraId="7D2CF3FE" w14:textId="77777777" w:rsidR="00744D8E" w:rsidRPr="000A25B8" w:rsidRDefault="00744D8E" w:rsidP="004B171F">
      <w:pPr>
        <w:pStyle w:val="REG-P0"/>
      </w:pPr>
      <w:r w:rsidRPr="000A25B8">
        <w:t>Telecommunications</w:t>
      </w:r>
      <w:r w:rsidRPr="000A25B8">
        <w:rPr>
          <w:spacing w:val="-3"/>
        </w:rPr>
        <w:t xml:space="preserve"> </w:t>
      </w:r>
      <w:r w:rsidRPr="000A25B8">
        <w:t>licensees</w:t>
      </w:r>
      <w:r w:rsidRPr="000A25B8">
        <w:rPr>
          <w:spacing w:val="-1"/>
        </w:rPr>
        <w:t xml:space="preserve"> </w:t>
      </w:r>
      <w:r w:rsidRPr="000A25B8">
        <w:t>in</w:t>
      </w:r>
      <w:r w:rsidRPr="000A25B8">
        <w:rPr>
          <w:spacing w:val="-1"/>
        </w:rPr>
        <w:t xml:space="preserve"> </w:t>
      </w:r>
      <w:r w:rsidRPr="000A25B8">
        <w:t>the</w:t>
      </w:r>
      <w:r w:rsidRPr="000A25B8">
        <w:rPr>
          <w:spacing w:val="-1"/>
        </w:rPr>
        <w:t xml:space="preserve"> </w:t>
      </w:r>
      <w:r w:rsidRPr="000A25B8">
        <w:t>rest</w:t>
      </w:r>
      <w:r w:rsidRPr="000A25B8">
        <w:rPr>
          <w:spacing w:val="-2"/>
        </w:rPr>
        <w:t xml:space="preserve"> </w:t>
      </w:r>
      <w:r w:rsidRPr="000A25B8">
        <w:t>of</w:t>
      </w:r>
      <w:r w:rsidRPr="000A25B8">
        <w:rPr>
          <w:spacing w:val="-1"/>
        </w:rPr>
        <w:t xml:space="preserve"> </w:t>
      </w:r>
      <w:r w:rsidRPr="000A25B8">
        <w:t>the</w:t>
      </w:r>
      <w:r w:rsidRPr="000A25B8">
        <w:rPr>
          <w:spacing w:val="-1"/>
        </w:rPr>
        <w:t xml:space="preserve"> </w:t>
      </w:r>
      <w:r w:rsidRPr="000A25B8">
        <w:t>world</w:t>
      </w:r>
      <w:r w:rsidRPr="000A25B8">
        <w:rPr>
          <w:spacing w:val="-1"/>
        </w:rPr>
        <w:t xml:space="preserve"> </w:t>
      </w:r>
      <w:r w:rsidRPr="000A25B8">
        <w:t>pay</w:t>
      </w:r>
      <w:r w:rsidRPr="000A25B8">
        <w:rPr>
          <w:spacing w:val="-2"/>
        </w:rPr>
        <w:t xml:space="preserve"> </w:t>
      </w:r>
      <w:r w:rsidRPr="000A25B8">
        <w:t>only</w:t>
      </w:r>
      <w:r w:rsidRPr="000A25B8">
        <w:rPr>
          <w:spacing w:val="-1"/>
        </w:rPr>
        <w:t xml:space="preserve"> </w:t>
      </w:r>
      <w:r w:rsidRPr="000A25B8">
        <w:t>around</w:t>
      </w:r>
      <w:r w:rsidRPr="000A25B8">
        <w:rPr>
          <w:spacing w:val="-1"/>
        </w:rPr>
        <w:t xml:space="preserve"> </w:t>
      </w:r>
      <w:r w:rsidRPr="000A25B8">
        <w:t>10</w:t>
      </w:r>
      <w:r w:rsidRPr="000A25B8">
        <w:rPr>
          <w:spacing w:val="-1"/>
        </w:rPr>
        <w:t xml:space="preserve"> </w:t>
      </w:r>
      <w:r w:rsidRPr="000A25B8">
        <w:t>per</w:t>
      </w:r>
      <w:r w:rsidRPr="000A25B8">
        <w:rPr>
          <w:spacing w:val="-2"/>
        </w:rPr>
        <w:t xml:space="preserve"> </w:t>
      </w:r>
      <w:r w:rsidRPr="000A25B8">
        <w:t>cent</w:t>
      </w:r>
      <w:r w:rsidRPr="000A25B8">
        <w:rPr>
          <w:spacing w:val="-1"/>
        </w:rPr>
        <w:t xml:space="preserve"> </w:t>
      </w:r>
      <w:r w:rsidRPr="000A25B8">
        <w:t>of</w:t>
      </w:r>
      <w:r w:rsidRPr="000A25B8">
        <w:rPr>
          <w:spacing w:val="-1"/>
        </w:rPr>
        <w:t xml:space="preserve"> </w:t>
      </w:r>
      <w:r w:rsidRPr="000A25B8">
        <w:t>their</w:t>
      </w:r>
      <w:r w:rsidRPr="000A25B8">
        <w:rPr>
          <w:spacing w:val="-1"/>
        </w:rPr>
        <w:t xml:space="preserve"> </w:t>
      </w:r>
      <w:r w:rsidRPr="000A25B8">
        <w:t>revenues</w:t>
      </w:r>
      <w:r w:rsidRPr="000A25B8">
        <w:rPr>
          <w:spacing w:val="-53"/>
        </w:rPr>
        <w:t xml:space="preserve"> </w:t>
      </w:r>
      <w:r w:rsidRPr="000A25B8">
        <w:t>in</w:t>
      </w:r>
      <w:r w:rsidRPr="000A25B8">
        <w:rPr>
          <w:spacing w:val="-1"/>
        </w:rPr>
        <w:t xml:space="preserve"> </w:t>
      </w:r>
      <w:r w:rsidRPr="000A25B8">
        <w:t>the form</w:t>
      </w:r>
      <w:r w:rsidRPr="000A25B8">
        <w:rPr>
          <w:spacing w:val="-1"/>
        </w:rPr>
        <w:t xml:space="preserve"> </w:t>
      </w:r>
      <w:r w:rsidRPr="000A25B8">
        <w:t>of taxes</w:t>
      </w:r>
      <w:r w:rsidRPr="000A25B8">
        <w:rPr>
          <w:spacing w:val="-1"/>
        </w:rPr>
        <w:t xml:space="preserve"> </w:t>
      </w:r>
      <w:r w:rsidRPr="000A25B8">
        <w:t>and levies</w:t>
      </w:r>
      <w:r w:rsidRPr="000A25B8">
        <w:rPr>
          <w:spacing w:val="-1"/>
        </w:rPr>
        <w:t xml:space="preserve"> </w:t>
      </w:r>
      <w:r w:rsidRPr="000A25B8">
        <w:t>whereas</w:t>
      </w:r>
      <w:r w:rsidRPr="000A25B8">
        <w:rPr>
          <w:spacing w:val="-1"/>
        </w:rPr>
        <w:t xml:space="preserve"> </w:t>
      </w:r>
      <w:r w:rsidRPr="000A25B8">
        <w:t>in</w:t>
      </w:r>
      <w:r w:rsidRPr="000A25B8">
        <w:rPr>
          <w:spacing w:val="-1"/>
        </w:rPr>
        <w:t xml:space="preserve"> </w:t>
      </w:r>
      <w:r w:rsidRPr="000A25B8">
        <w:t>Namibia</w:t>
      </w:r>
      <w:r w:rsidRPr="000A25B8">
        <w:rPr>
          <w:spacing w:val="-1"/>
        </w:rPr>
        <w:t xml:space="preserve"> </w:t>
      </w:r>
      <w:r w:rsidRPr="000A25B8">
        <w:t>the</w:t>
      </w:r>
      <w:r w:rsidRPr="000A25B8">
        <w:rPr>
          <w:spacing w:val="-1"/>
        </w:rPr>
        <w:t xml:space="preserve"> </w:t>
      </w:r>
      <w:r w:rsidRPr="000A25B8">
        <w:t>regulatory levy</w:t>
      </w:r>
      <w:r w:rsidRPr="000A25B8">
        <w:rPr>
          <w:spacing w:val="-1"/>
        </w:rPr>
        <w:t xml:space="preserve"> </w:t>
      </w:r>
      <w:r w:rsidRPr="000A25B8">
        <w:t>amounts to</w:t>
      </w:r>
      <w:r w:rsidRPr="000A25B8">
        <w:rPr>
          <w:spacing w:val="-1"/>
        </w:rPr>
        <w:t xml:space="preserve"> </w:t>
      </w:r>
      <w:r w:rsidRPr="000A25B8">
        <w:t>about 1.3%.</w:t>
      </w:r>
    </w:p>
    <w:p w14:paraId="409949FD" w14:textId="77777777" w:rsidR="00744D8E" w:rsidRPr="000A25B8" w:rsidRDefault="00744D8E" w:rsidP="004B171F">
      <w:pPr>
        <w:pStyle w:val="REG-P0"/>
      </w:pPr>
    </w:p>
    <w:p w14:paraId="53B84C58" w14:textId="47E18DF9" w:rsidR="00744D8E" w:rsidRPr="000A25B8" w:rsidRDefault="00744D8E" w:rsidP="004B171F">
      <w:pPr>
        <w:pStyle w:val="REG-P0"/>
      </w:pPr>
      <w:r w:rsidRPr="000A25B8">
        <w:t>For</w:t>
      </w:r>
      <w:r w:rsidRPr="000A25B8">
        <w:rPr>
          <w:spacing w:val="-11"/>
        </w:rPr>
        <w:t xml:space="preserve"> </w:t>
      </w:r>
      <w:r w:rsidRPr="000A25B8">
        <w:t>the</w:t>
      </w:r>
      <w:r w:rsidRPr="000A25B8">
        <w:rPr>
          <w:spacing w:val="-12"/>
        </w:rPr>
        <w:t xml:space="preserve"> </w:t>
      </w:r>
      <w:r w:rsidRPr="000A25B8">
        <w:t>purpose</w:t>
      </w:r>
      <w:r w:rsidRPr="000A25B8">
        <w:rPr>
          <w:spacing w:val="-11"/>
        </w:rPr>
        <w:t xml:space="preserve"> </w:t>
      </w:r>
      <w:r w:rsidRPr="000A25B8">
        <w:t>of</w:t>
      </w:r>
      <w:r w:rsidRPr="000A25B8">
        <w:rPr>
          <w:spacing w:val="-11"/>
        </w:rPr>
        <w:t xml:space="preserve"> </w:t>
      </w:r>
      <w:r w:rsidRPr="000A25B8">
        <w:t>the</w:t>
      </w:r>
      <w:r w:rsidRPr="000A25B8">
        <w:rPr>
          <w:spacing w:val="-11"/>
        </w:rPr>
        <w:t xml:space="preserve"> </w:t>
      </w:r>
      <w:r w:rsidRPr="000A25B8">
        <w:t>Table</w:t>
      </w:r>
      <w:r w:rsidRPr="000A25B8">
        <w:rPr>
          <w:spacing w:val="-11"/>
        </w:rPr>
        <w:t xml:space="preserve"> </w:t>
      </w:r>
      <w:r w:rsidRPr="000A25B8">
        <w:t>20</w:t>
      </w:r>
      <w:r w:rsidRPr="000A25B8">
        <w:rPr>
          <w:spacing w:val="-11"/>
        </w:rPr>
        <w:t xml:space="preserve"> </w:t>
      </w:r>
      <w:r w:rsidRPr="000A25B8">
        <w:t>above,</w:t>
      </w:r>
      <w:r w:rsidRPr="000A25B8">
        <w:rPr>
          <w:spacing w:val="-11"/>
        </w:rPr>
        <w:t xml:space="preserve"> </w:t>
      </w:r>
      <w:r w:rsidRPr="000A25B8">
        <w:t>the</w:t>
      </w:r>
      <w:r w:rsidRPr="000A25B8">
        <w:rPr>
          <w:spacing w:val="-11"/>
        </w:rPr>
        <w:t xml:space="preserve"> </w:t>
      </w:r>
      <w:r w:rsidRPr="000A25B8">
        <w:t>information</w:t>
      </w:r>
      <w:r w:rsidRPr="000A25B8">
        <w:rPr>
          <w:spacing w:val="-11"/>
        </w:rPr>
        <w:t xml:space="preserve"> </w:t>
      </w:r>
      <w:r w:rsidRPr="000A25B8">
        <w:t>from</w:t>
      </w:r>
      <w:r w:rsidRPr="000A25B8">
        <w:rPr>
          <w:spacing w:val="-11"/>
        </w:rPr>
        <w:t xml:space="preserve"> </w:t>
      </w:r>
      <w:r w:rsidRPr="000A25B8">
        <w:t>the</w:t>
      </w:r>
      <w:r w:rsidRPr="000A25B8">
        <w:rPr>
          <w:spacing w:val="-11"/>
        </w:rPr>
        <w:t xml:space="preserve"> </w:t>
      </w:r>
      <w:r w:rsidRPr="000A25B8">
        <w:t>2018</w:t>
      </w:r>
      <w:r w:rsidRPr="000A25B8">
        <w:rPr>
          <w:spacing w:val="-11"/>
        </w:rPr>
        <w:t xml:space="preserve"> </w:t>
      </w:r>
      <w:r w:rsidRPr="000A25B8">
        <w:t>financial</w:t>
      </w:r>
      <w:r w:rsidRPr="000A25B8">
        <w:rPr>
          <w:spacing w:val="-11"/>
        </w:rPr>
        <w:t xml:space="preserve"> </w:t>
      </w:r>
      <w:r w:rsidRPr="000A25B8">
        <w:t>statements</w:t>
      </w:r>
      <w:r w:rsidRPr="000A25B8">
        <w:rPr>
          <w:spacing w:val="-11"/>
        </w:rPr>
        <w:t xml:space="preserve"> </w:t>
      </w:r>
      <w:r w:rsidRPr="000A25B8">
        <w:t>were</w:t>
      </w:r>
      <w:r w:rsidRPr="000A25B8">
        <w:rPr>
          <w:spacing w:val="-11"/>
        </w:rPr>
        <w:t xml:space="preserve"> </w:t>
      </w:r>
      <w:r w:rsidRPr="000A25B8">
        <w:t>used. All information</w:t>
      </w:r>
      <w:r w:rsidRPr="000A25B8">
        <w:rPr>
          <w:spacing w:val="-15"/>
        </w:rPr>
        <w:t xml:space="preserve"> </w:t>
      </w:r>
      <w:r w:rsidRPr="000A25B8">
        <w:t>was</w:t>
      </w:r>
      <w:r w:rsidRPr="000A25B8">
        <w:rPr>
          <w:spacing w:val="-14"/>
        </w:rPr>
        <w:t xml:space="preserve"> </w:t>
      </w:r>
      <w:r w:rsidRPr="000A25B8">
        <w:t>kept</w:t>
      </w:r>
      <w:r w:rsidRPr="000A25B8">
        <w:rPr>
          <w:spacing w:val="-15"/>
        </w:rPr>
        <w:t xml:space="preserve"> </w:t>
      </w:r>
      <w:r w:rsidRPr="000A25B8">
        <w:t>the</w:t>
      </w:r>
      <w:r w:rsidRPr="000A25B8">
        <w:rPr>
          <w:spacing w:val="-15"/>
        </w:rPr>
        <w:t xml:space="preserve"> </w:t>
      </w:r>
      <w:r w:rsidRPr="000A25B8">
        <w:t>same</w:t>
      </w:r>
      <w:r w:rsidRPr="000A25B8">
        <w:rPr>
          <w:spacing w:val="-14"/>
        </w:rPr>
        <w:t xml:space="preserve"> </w:t>
      </w:r>
      <w:r w:rsidRPr="000A25B8">
        <w:t>except</w:t>
      </w:r>
      <w:r w:rsidRPr="000A25B8">
        <w:rPr>
          <w:spacing w:val="-15"/>
        </w:rPr>
        <w:t xml:space="preserve"> </w:t>
      </w:r>
      <w:r w:rsidRPr="000A25B8">
        <w:t>for</w:t>
      </w:r>
      <w:r w:rsidRPr="000A25B8">
        <w:rPr>
          <w:spacing w:val="-15"/>
        </w:rPr>
        <w:t xml:space="preserve"> </w:t>
      </w:r>
      <w:r w:rsidRPr="000A25B8">
        <w:t>the</w:t>
      </w:r>
      <w:r w:rsidRPr="000A25B8">
        <w:rPr>
          <w:spacing w:val="-14"/>
        </w:rPr>
        <w:t xml:space="preserve"> </w:t>
      </w:r>
      <w:r w:rsidRPr="000A25B8">
        <w:t>change</w:t>
      </w:r>
      <w:r w:rsidRPr="000A25B8">
        <w:rPr>
          <w:spacing w:val="-15"/>
        </w:rPr>
        <w:t xml:space="preserve"> </w:t>
      </w:r>
      <w:r w:rsidRPr="000A25B8">
        <w:t>in</w:t>
      </w:r>
      <w:r w:rsidRPr="000A25B8">
        <w:rPr>
          <w:spacing w:val="-15"/>
        </w:rPr>
        <w:t xml:space="preserve"> </w:t>
      </w:r>
      <w:r w:rsidRPr="000A25B8">
        <w:t>the</w:t>
      </w:r>
      <w:r w:rsidRPr="000A25B8">
        <w:rPr>
          <w:spacing w:val="-14"/>
        </w:rPr>
        <w:t xml:space="preserve"> </w:t>
      </w:r>
      <w:r w:rsidRPr="000A25B8">
        <w:t>levy</w:t>
      </w:r>
      <w:r w:rsidRPr="000A25B8">
        <w:rPr>
          <w:spacing w:val="-15"/>
        </w:rPr>
        <w:t xml:space="preserve"> </w:t>
      </w:r>
      <w:r w:rsidRPr="000A25B8">
        <w:t>to</w:t>
      </w:r>
      <w:r w:rsidRPr="000A25B8">
        <w:rPr>
          <w:spacing w:val="-15"/>
        </w:rPr>
        <w:t xml:space="preserve"> </w:t>
      </w:r>
      <w:r w:rsidRPr="000A25B8">
        <w:t>be</w:t>
      </w:r>
      <w:r w:rsidRPr="000A25B8">
        <w:rPr>
          <w:spacing w:val="-14"/>
        </w:rPr>
        <w:t xml:space="preserve"> </w:t>
      </w:r>
      <w:r w:rsidRPr="000A25B8">
        <w:t>able</w:t>
      </w:r>
      <w:r w:rsidRPr="000A25B8">
        <w:rPr>
          <w:spacing w:val="-15"/>
        </w:rPr>
        <w:t xml:space="preserve"> </w:t>
      </w:r>
      <w:r w:rsidRPr="000A25B8">
        <w:t>to</w:t>
      </w:r>
      <w:r w:rsidRPr="000A25B8">
        <w:rPr>
          <w:spacing w:val="-14"/>
        </w:rPr>
        <w:t xml:space="preserve"> </w:t>
      </w:r>
      <w:r w:rsidRPr="000A25B8">
        <w:t>make</w:t>
      </w:r>
      <w:r w:rsidRPr="000A25B8">
        <w:rPr>
          <w:spacing w:val="-15"/>
        </w:rPr>
        <w:t xml:space="preserve"> </w:t>
      </w:r>
      <w:r w:rsidRPr="000A25B8">
        <w:t>a</w:t>
      </w:r>
      <w:r w:rsidRPr="000A25B8">
        <w:rPr>
          <w:spacing w:val="-15"/>
        </w:rPr>
        <w:t xml:space="preserve"> </w:t>
      </w:r>
      <w:r w:rsidRPr="000A25B8">
        <w:t>determination</w:t>
      </w:r>
      <w:r w:rsidRPr="000A25B8">
        <w:rPr>
          <w:spacing w:val="-52"/>
        </w:rPr>
        <w:t xml:space="preserve"> </w:t>
      </w:r>
      <w:r w:rsidRPr="000A25B8">
        <w:t>on the impact of the proposed levy. The impact of the levy is calculated as a percentage of the total</w:t>
      </w:r>
      <w:r w:rsidRPr="000A25B8">
        <w:rPr>
          <w:spacing w:val="1"/>
        </w:rPr>
        <w:t xml:space="preserve"> </w:t>
      </w:r>
      <w:r w:rsidRPr="000A25B8">
        <w:t>expense/cost and as a percentage of the total revenue of the organisation.</w:t>
      </w:r>
    </w:p>
    <w:p w14:paraId="6055B936" w14:textId="77777777" w:rsidR="00744D8E" w:rsidRPr="000A25B8" w:rsidRDefault="00744D8E" w:rsidP="004B171F">
      <w:pPr>
        <w:pStyle w:val="REG-P0"/>
      </w:pPr>
    </w:p>
    <w:p w14:paraId="53AF4660" w14:textId="382D5FAA" w:rsidR="00744D8E" w:rsidRPr="000A25B8" w:rsidRDefault="00744D8E" w:rsidP="004B171F">
      <w:pPr>
        <w:pStyle w:val="REG-P0"/>
      </w:pPr>
      <w:r w:rsidRPr="000A25B8">
        <w:t>The</w:t>
      </w:r>
      <w:r w:rsidRPr="000A25B8">
        <w:rPr>
          <w:spacing w:val="-5"/>
        </w:rPr>
        <w:t xml:space="preserve"> </w:t>
      </w:r>
      <w:r w:rsidRPr="000A25B8">
        <w:t>reduction</w:t>
      </w:r>
      <w:r w:rsidRPr="000A25B8">
        <w:rPr>
          <w:spacing w:val="-5"/>
        </w:rPr>
        <w:t xml:space="preserve"> </w:t>
      </w:r>
      <w:r w:rsidRPr="000A25B8">
        <w:t>in</w:t>
      </w:r>
      <w:r w:rsidRPr="000A25B8">
        <w:rPr>
          <w:spacing w:val="-5"/>
        </w:rPr>
        <w:t xml:space="preserve"> </w:t>
      </w:r>
      <w:r w:rsidRPr="000A25B8">
        <w:t>the</w:t>
      </w:r>
      <w:r w:rsidRPr="000A25B8">
        <w:rPr>
          <w:spacing w:val="-4"/>
        </w:rPr>
        <w:t xml:space="preserve"> </w:t>
      </w:r>
      <w:r w:rsidRPr="000A25B8">
        <w:t>cost</w:t>
      </w:r>
      <w:r w:rsidRPr="000A25B8">
        <w:rPr>
          <w:spacing w:val="-5"/>
        </w:rPr>
        <w:t xml:space="preserve"> </w:t>
      </w:r>
      <w:r w:rsidRPr="000A25B8">
        <w:t>of</w:t>
      </w:r>
      <w:r w:rsidRPr="000A25B8">
        <w:rPr>
          <w:spacing w:val="-5"/>
        </w:rPr>
        <w:t xml:space="preserve"> </w:t>
      </w:r>
      <w:r w:rsidRPr="000A25B8">
        <w:t>regulation</w:t>
      </w:r>
      <w:r w:rsidRPr="000A25B8">
        <w:rPr>
          <w:spacing w:val="-4"/>
        </w:rPr>
        <w:t xml:space="preserve"> </w:t>
      </w:r>
      <w:r w:rsidRPr="000A25B8">
        <w:t>for</w:t>
      </w:r>
      <w:r w:rsidRPr="000A25B8">
        <w:rPr>
          <w:spacing w:val="-5"/>
        </w:rPr>
        <w:t xml:space="preserve"> </w:t>
      </w:r>
      <w:r w:rsidRPr="000A25B8">
        <w:t>some</w:t>
      </w:r>
      <w:r w:rsidRPr="000A25B8">
        <w:rPr>
          <w:spacing w:val="-5"/>
        </w:rPr>
        <w:t xml:space="preserve"> </w:t>
      </w:r>
      <w:r w:rsidRPr="000A25B8">
        <w:t>of</w:t>
      </w:r>
      <w:r w:rsidRPr="000A25B8">
        <w:rPr>
          <w:spacing w:val="-5"/>
        </w:rPr>
        <w:t xml:space="preserve"> </w:t>
      </w:r>
      <w:r w:rsidRPr="000A25B8">
        <w:t>the</w:t>
      </w:r>
      <w:r w:rsidRPr="000A25B8">
        <w:rPr>
          <w:spacing w:val="-4"/>
        </w:rPr>
        <w:t xml:space="preserve"> </w:t>
      </w:r>
      <w:r w:rsidRPr="000A25B8">
        <w:t>licensees</w:t>
      </w:r>
      <w:r w:rsidRPr="000A25B8">
        <w:rPr>
          <w:spacing w:val="-5"/>
        </w:rPr>
        <w:t xml:space="preserve"> </w:t>
      </w:r>
      <w:r w:rsidRPr="000A25B8">
        <w:t>is</w:t>
      </w:r>
      <w:r w:rsidRPr="000A25B8">
        <w:rPr>
          <w:spacing w:val="-5"/>
        </w:rPr>
        <w:t xml:space="preserve"> </w:t>
      </w:r>
      <w:r w:rsidRPr="000A25B8">
        <w:t>due</w:t>
      </w:r>
      <w:r w:rsidRPr="000A25B8">
        <w:rPr>
          <w:spacing w:val="-4"/>
        </w:rPr>
        <w:t xml:space="preserve"> </w:t>
      </w:r>
      <w:r w:rsidRPr="000A25B8">
        <w:t>to</w:t>
      </w:r>
      <w:r w:rsidRPr="000A25B8">
        <w:rPr>
          <w:spacing w:val="-5"/>
        </w:rPr>
        <w:t xml:space="preserve"> </w:t>
      </w:r>
      <w:r w:rsidRPr="000A25B8">
        <w:t>the</w:t>
      </w:r>
      <w:r w:rsidRPr="000A25B8">
        <w:rPr>
          <w:spacing w:val="-5"/>
        </w:rPr>
        <w:t xml:space="preserve"> </w:t>
      </w:r>
      <w:r w:rsidRPr="000A25B8">
        <w:t>fact</w:t>
      </w:r>
      <w:r w:rsidRPr="000A25B8">
        <w:rPr>
          <w:spacing w:val="-5"/>
        </w:rPr>
        <w:t xml:space="preserve"> </w:t>
      </w:r>
      <w:r w:rsidRPr="000A25B8">
        <w:t>that</w:t>
      </w:r>
      <w:r w:rsidRPr="000A25B8">
        <w:rPr>
          <w:spacing w:val="-4"/>
        </w:rPr>
        <w:t xml:space="preserve"> </w:t>
      </w:r>
      <w:r w:rsidRPr="000A25B8">
        <w:t>spectrum</w:t>
      </w:r>
      <w:r w:rsidRPr="000A25B8">
        <w:rPr>
          <w:spacing w:val="-5"/>
        </w:rPr>
        <w:t xml:space="preserve"> </w:t>
      </w:r>
      <w:r w:rsidRPr="000A25B8">
        <w:t>fees</w:t>
      </w:r>
      <w:r w:rsidR="004370DC" w:rsidRPr="000A25B8">
        <w:t>’</w:t>
      </w:r>
      <w:r w:rsidRPr="000A25B8">
        <w:rPr>
          <w:spacing w:val="-53"/>
        </w:rPr>
        <w:t xml:space="preserve"> </w:t>
      </w:r>
      <w:r w:rsidRPr="000A25B8">
        <w:t>contribution</w:t>
      </w:r>
      <w:r w:rsidRPr="000A25B8">
        <w:rPr>
          <w:spacing w:val="-3"/>
        </w:rPr>
        <w:t xml:space="preserve"> </w:t>
      </w:r>
      <w:r w:rsidRPr="000A25B8">
        <w:t>to</w:t>
      </w:r>
      <w:r w:rsidRPr="000A25B8">
        <w:rPr>
          <w:spacing w:val="-2"/>
        </w:rPr>
        <w:t xml:space="preserve"> </w:t>
      </w:r>
      <w:r w:rsidRPr="000A25B8">
        <w:t>the</w:t>
      </w:r>
      <w:r w:rsidRPr="000A25B8">
        <w:rPr>
          <w:spacing w:val="-2"/>
        </w:rPr>
        <w:t xml:space="preserve"> </w:t>
      </w:r>
      <w:r w:rsidRPr="000A25B8">
        <w:t>total</w:t>
      </w:r>
      <w:r w:rsidRPr="000A25B8">
        <w:rPr>
          <w:spacing w:val="-3"/>
        </w:rPr>
        <w:t xml:space="preserve"> </w:t>
      </w:r>
      <w:r w:rsidRPr="000A25B8">
        <w:t>cost</w:t>
      </w:r>
      <w:r w:rsidRPr="000A25B8">
        <w:rPr>
          <w:spacing w:val="-2"/>
        </w:rPr>
        <w:t xml:space="preserve"> </w:t>
      </w:r>
      <w:r w:rsidRPr="000A25B8">
        <w:t>of</w:t>
      </w:r>
      <w:r w:rsidRPr="000A25B8">
        <w:rPr>
          <w:spacing w:val="-2"/>
        </w:rPr>
        <w:t xml:space="preserve"> </w:t>
      </w:r>
      <w:r w:rsidRPr="000A25B8">
        <w:t>regulation</w:t>
      </w:r>
      <w:r w:rsidRPr="000A25B8">
        <w:rPr>
          <w:spacing w:val="-3"/>
        </w:rPr>
        <w:t xml:space="preserve"> </w:t>
      </w:r>
      <w:r w:rsidRPr="000A25B8">
        <w:t>is</w:t>
      </w:r>
      <w:r w:rsidRPr="000A25B8">
        <w:rPr>
          <w:spacing w:val="-2"/>
        </w:rPr>
        <w:t xml:space="preserve"> </w:t>
      </w:r>
      <w:r w:rsidRPr="000A25B8">
        <w:t>higher</w:t>
      </w:r>
      <w:r w:rsidRPr="000A25B8">
        <w:rPr>
          <w:spacing w:val="-2"/>
        </w:rPr>
        <w:t xml:space="preserve"> </w:t>
      </w:r>
      <w:r w:rsidRPr="000A25B8">
        <w:t>than</w:t>
      </w:r>
      <w:r w:rsidRPr="000A25B8">
        <w:rPr>
          <w:spacing w:val="-2"/>
        </w:rPr>
        <w:t xml:space="preserve"> </w:t>
      </w:r>
      <w:r w:rsidRPr="000A25B8">
        <w:t>the</w:t>
      </w:r>
      <w:r w:rsidRPr="000A25B8">
        <w:rPr>
          <w:spacing w:val="-2"/>
        </w:rPr>
        <w:t xml:space="preserve"> </w:t>
      </w:r>
      <w:r w:rsidRPr="000A25B8">
        <w:t>contribution</w:t>
      </w:r>
      <w:r w:rsidRPr="000A25B8">
        <w:rPr>
          <w:spacing w:val="-3"/>
        </w:rPr>
        <w:t xml:space="preserve"> </w:t>
      </w:r>
      <w:r w:rsidRPr="000A25B8">
        <w:t>of</w:t>
      </w:r>
      <w:r w:rsidRPr="000A25B8">
        <w:rPr>
          <w:spacing w:val="-2"/>
        </w:rPr>
        <w:t xml:space="preserve"> </w:t>
      </w:r>
      <w:r w:rsidRPr="000A25B8">
        <w:t>levies</w:t>
      </w:r>
      <w:r w:rsidRPr="000A25B8">
        <w:rPr>
          <w:spacing w:val="-2"/>
        </w:rPr>
        <w:t xml:space="preserve"> </w:t>
      </w:r>
      <w:r w:rsidRPr="000A25B8">
        <w:t>to</w:t>
      </w:r>
      <w:r w:rsidRPr="000A25B8">
        <w:rPr>
          <w:spacing w:val="-2"/>
        </w:rPr>
        <w:t xml:space="preserve"> </w:t>
      </w:r>
      <w:r w:rsidRPr="000A25B8">
        <w:t>the</w:t>
      </w:r>
      <w:r w:rsidRPr="000A25B8">
        <w:rPr>
          <w:spacing w:val="-2"/>
        </w:rPr>
        <w:t xml:space="preserve"> </w:t>
      </w:r>
      <w:r w:rsidRPr="000A25B8">
        <w:t>total</w:t>
      </w:r>
      <w:r w:rsidRPr="000A25B8">
        <w:rPr>
          <w:spacing w:val="-3"/>
        </w:rPr>
        <w:t xml:space="preserve"> </w:t>
      </w:r>
      <w:r w:rsidRPr="000A25B8">
        <w:t>cost</w:t>
      </w:r>
      <w:r w:rsidRPr="000A25B8">
        <w:rPr>
          <w:spacing w:val="-2"/>
        </w:rPr>
        <w:t xml:space="preserve"> </w:t>
      </w:r>
      <w:r w:rsidRPr="000A25B8">
        <w:t>of</w:t>
      </w:r>
      <w:r w:rsidRPr="000A25B8">
        <w:rPr>
          <w:spacing w:val="-53"/>
        </w:rPr>
        <w:t xml:space="preserve"> </w:t>
      </w:r>
      <w:r w:rsidRPr="000A25B8">
        <w:t>regulation.</w:t>
      </w:r>
    </w:p>
    <w:p w14:paraId="062BB116" w14:textId="77777777" w:rsidR="00744D8E" w:rsidRPr="000A25B8" w:rsidRDefault="00744D8E" w:rsidP="004B171F">
      <w:pPr>
        <w:pStyle w:val="REG-P0"/>
      </w:pPr>
    </w:p>
    <w:p w14:paraId="55355529" w14:textId="77777777" w:rsidR="00744D8E" w:rsidRPr="000A25B8" w:rsidRDefault="00744D8E" w:rsidP="004B171F">
      <w:pPr>
        <w:pStyle w:val="REG-P0"/>
      </w:pPr>
      <w:r w:rsidRPr="000A25B8">
        <w:t>Telecom</w:t>
      </w:r>
      <w:r w:rsidRPr="000A25B8">
        <w:rPr>
          <w:spacing w:val="-8"/>
        </w:rPr>
        <w:t xml:space="preserve"> </w:t>
      </w:r>
      <w:r w:rsidRPr="000A25B8">
        <w:t>Namibia,</w:t>
      </w:r>
      <w:r w:rsidRPr="000A25B8">
        <w:rPr>
          <w:spacing w:val="-7"/>
        </w:rPr>
        <w:t xml:space="preserve"> </w:t>
      </w:r>
      <w:r w:rsidRPr="000A25B8">
        <w:t>MTC</w:t>
      </w:r>
      <w:r w:rsidRPr="000A25B8">
        <w:rPr>
          <w:spacing w:val="-8"/>
        </w:rPr>
        <w:t xml:space="preserve"> </w:t>
      </w:r>
      <w:r w:rsidRPr="000A25B8">
        <w:t>and</w:t>
      </w:r>
      <w:r w:rsidRPr="000A25B8">
        <w:rPr>
          <w:spacing w:val="-7"/>
        </w:rPr>
        <w:t xml:space="preserve"> </w:t>
      </w:r>
      <w:r w:rsidRPr="000A25B8">
        <w:t>MultiChoice</w:t>
      </w:r>
      <w:r w:rsidRPr="000A25B8">
        <w:rPr>
          <w:spacing w:val="-8"/>
        </w:rPr>
        <w:t xml:space="preserve"> </w:t>
      </w:r>
      <w:r w:rsidRPr="000A25B8">
        <w:t>are</w:t>
      </w:r>
      <w:r w:rsidRPr="000A25B8">
        <w:rPr>
          <w:spacing w:val="-7"/>
        </w:rPr>
        <w:t xml:space="preserve"> </w:t>
      </w:r>
      <w:r w:rsidRPr="000A25B8">
        <w:t>the</w:t>
      </w:r>
      <w:r w:rsidRPr="000A25B8">
        <w:rPr>
          <w:spacing w:val="-8"/>
        </w:rPr>
        <w:t xml:space="preserve"> </w:t>
      </w:r>
      <w:r w:rsidRPr="000A25B8">
        <w:t>three</w:t>
      </w:r>
      <w:r w:rsidRPr="000A25B8">
        <w:rPr>
          <w:spacing w:val="-7"/>
        </w:rPr>
        <w:t xml:space="preserve"> </w:t>
      </w:r>
      <w:r w:rsidRPr="000A25B8">
        <w:t>largest</w:t>
      </w:r>
      <w:r w:rsidRPr="000A25B8">
        <w:rPr>
          <w:spacing w:val="-8"/>
        </w:rPr>
        <w:t xml:space="preserve"> </w:t>
      </w:r>
      <w:r w:rsidRPr="000A25B8">
        <w:t>licensees</w:t>
      </w:r>
      <w:r w:rsidRPr="000A25B8">
        <w:rPr>
          <w:spacing w:val="-7"/>
        </w:rPr>
        <w:t xml:space="preserve"> </w:t>
      </w:r>
      <w:r w:rsidRPr="000A25B8">
        <w:t>in</w:t>
      </w:r>
      <w:r w:rsidRPr="000A25B8">
        <w:rPr>
          <w:spacing w:val="-7"/>
        </w:rPr>
        <w:t xml:space="preserve"> </w:t>
      </w:r>
      <w:r w:rsidRPr="000A25B8">
        <w:t>terms</w:t>
      </w:r>
      <w:r w:rsidRPr="000A25B8">
        <w:rPr>
          <w:spacing w:val="-8"/>
        </w:rPr>
        <w:t xml:space="preserve"> </w:t>
      </w:r>
      <w:r w:rsidRPr="000A25B8">
        <w:t>of</w:t>
      </w:r>
      <w:r w:rsidRPr="000A25B8">
        <w:rPr>
          <w:spacing w:val="-7"/>
        </w:rPr>
        <w:t xml:space="preserve"> </w:t>
      </w:r>
      <w:r w:rsidRPr="000A25B8">
        <w:t>revenue</w:t>
      </w:r>
      <w:r w:rsidRPr="000A25B8">
        <w:rPr>
          <w:spacing w:val="-8"/>
        </w:rPr>
        <w:t xml:space="preserve"> </w:t>
      </w:r>
      <w:r w:rsidRPr="000A25B8">
        <w:t>and</w:t>
      </w:r>
      <w:r w:rsidRPr="000A25B8">
        <w:rPr>
          <w:spacing w:val="-7"/>
        </w:rPr>
        <w:t xml:space="preserve"> </w:t>
      </w:r>
      <w:r w:rsidRPr="000A25B8">
        <w:t>will</w:t>
      </w:r>
      <w:r w:rsidRPr="000A25B8">
        <w:rPr>
          <w:spacing w:val="-53"/>
        </w:rPr>
        <w:t xml:space="preserve"> </w:t>
      </w:r>
      <w:r w:rsidRPr="000A25B8">
        <w:t>therefore</w:t>
      </w:r>
      <w:r w:rsidRPr="000A25B8">
        <w:rPr>
          <w:spacing w:val="-12"/>
        </w:rPr>
        <w:t xml:space="preserve"> </w:t>
      </w:r>
      <w:r w:rsidRPr="000A25B8">
        <w:t>contribute</w:t>
      </w:r>
      <w:r w:rsidRPr="000A25B8">
        <w:rPr>
          <w:spacing w:val="-12"/>
        </w:rPr>
        <w:t xml:space="preserve"> </w:t>
      </w:r>
      <w:r w:rsidRPr="000A25B8">
        <w:t>the</w:t>
      </w:r>
      <w:r w:rsidRPr="000A25B8">
        <w:rPr>
          <w:spacing w:val="-11"/>
        </w:rPr>
        <w:t xml:space="preserve"> </w:t>
      </w:r>
      <w:r w:rsidRPr="000A25B8">
        <w:t>most</w:t>
      </w:r>
      <w:r w:rsidRPr="000A25B8">
        <w:rPr>
          <w:spacing w:val="-12"/>
        </w:rPr>
        <w:t xml:space="preserve"> </w:t>
      </w:r>
      <w:r w:rsidRPr="000A25B8">
        <w:t>towards</w:t>
      </w:r>
      <w:r w:rsidRPr="000A25B8">
        <w:rPr>
          <w:spacing w:val="-12"/>
        </w:rPr>
        <w:t xml:space="preserve"> </w:t>
      </w:r>
      <w:r w:rsidRPr="000A25B8">
        <w:t>the</w:t>
      </w:r>
      <w:r w:rsidRPr="000A25B8">
        <w:rPr>
          <w:spacing w:val="-11"/>
        </w:rPr>
        <w:t xml:space="preserve"> </w:t>
      </w:r>
      <w:r w:rsidRPr="000A25B8">
        <w:t>regulatory</w:t>
      </w:r>
      <w:r w:rsidRPr="000A25B8">
        <w:rPr>
          <w:spacing w:val="-13"/>
        </w:rPr>
        <w:t xml:space="preserve"> </w:t>
      </w:r>
      <w:r w:rsidRPr="000A25B8">
        <w:t>levy.</w:t>
      </w:r>
      <w:r w:rsidRPr="000A25B8">
        <w:rPr>
          <w:spacing w:val="32"/>
        </w:rPr>
        <w:t xml:space="preserve"> </w:t>
      </w:r>
      <w:r w:rsidRPr="000A25B8">
        <w:t>The</w:t>
      </w:r>
      <w:r w:rsidRPr="000A25B8">
        <w:rPr>
          <w:spacing w:val="-12"/>
        </w:rPr>
        <w:t xml:space="preserve"> </w:t>
      </w:r>
      <w:r w:rsidRPr="000A25B8">
        <w:t>total</w:t>
      </w:r>
      <w:r w:rsidRPr="000A25B8">
        <w:rPr>
          <w:spacing w:val="-11"/>
        </w:rPr>
        <w:t xml:space="preserve"> </w:t>
      </w:r>
      <w:r w:rsidRPr="000A25B8">
        <w:t>cost</w:t>
      </w:r>
      <w:r w:rsidRPr="000A25B8">
        <w:rPr>
          <w:spacing w:val="-12"/>
        </w:rPr>
        <w:t xml:space="preserve"> </w:t>
      </w:r>
      <w:r w:rsidRPr="000A25B8">
        <w:t>of</w:t>
      </w:r>
      <w:r w:rsidRPr="000A25B8">
        <w:rPr>
          <w:spacing w:val="-12"/>
        </w:rPr>
        <w:t xml:space="preserve"> </w:t>
      </w:r>
      <w:r w:rsidRPr="000A25B8">
        <w:t>regulation</w:t>
      </w:r>
      <w:r w:rsidRPr="000A25B8">
        <w:rPr>
          <w:spacing w:val="-12"/>
        </w:rPr>
        <w:t xml:space="preserve"> </w:t>
      </w:r>
      <w:r w:rsidRPr="000A25B8">
        <w:t>as</w:t>
      </w:r>
      <w:r w:rsidRPr="000A25B8">
        <w:rPr>
          <w:spacing w:val="-12"/>
        </w:rPr>
        <w:t xml:space="preserve"> </w:t>
      </w:r>
      <w:r w:rsidRPr="000A25B8">
        <w:t>a</w:t>
      </w:r>
      <w:r w:rsidRPr="000A25B8">
        <w:rPr>
          <w:spacing w:val="-11"/>
        </w:rPr>
        <w:t xml:space="preserve"> </w:t>
      </w:r>
      <w:r w:rsidRPr="000A25B8">
        <w:t>percentage</w:t>
      </w:r>
      <w:r w:rsidRPr="000A25B8">
        <w:rPr>
          <w:spacing w:val="-53"/>
        </w:rPr>
        <w:t xml:space="preserve"> </w:t>
      </w:r>
      <w:r w:rsidRPr="000A25B8">
        <w:t>of both revenue and cost is still low compared to other countries.</w:t>
      </w:r>
      <w:r w:rsidRPr="000A25B8">
        <w:rPr>
          <w:spacing w:val="1"/>
        </w:rPr>
        <w:t xml:space="preserve"> </w:t>
      </w:r>
      <w:r w:rsidRPr="000A25B8">
        <w:t>Spectrum has a significant impact</w:t>
      </w:r>
      <w:r w:rsidRPr="000A25B8">
        <w:rPr>
          <w:spacing w:val="-53"/>
        </w:rPr>
        <w:t xml:space="preserve"> </w:t>
      </w:r>
      <w:r w:rsidRPr="000A25B8">
        <w:t>on the total cost of regulation.</w:t>
      </w:r>
    </w:p>
    <w:p w14:paraId="7A10DA43" w14:textId="77777777" w:rsidR="00744D8E" w:rsidRPr="000A25B8" w:rsidRDefault="00744D8E" w:rsidP="004B171F">
      <w:pPr>
        <w:pStyle w:val="REG-P0"/>
      </w:pPr>
    </w:p>
    <w:p w14:paraId="73922A68" w14:textId="77777777" w:rsidR="00744D8E" w:rsidRPr="000A25B8" w:rsidRDefault="00744D8E" w:rsidP="004B171F">
      <w:pPr>
        <w:pStyle w:val="REG-P0"/>
        <w:rPr>
          <w:b/>
          <w:bCs/>
        </w:rPr>
      </w:pPr>
      <w:r w:rsidRPr="000A25B8">
        <w:rPr>
          <w:b/>
          <w:bCs/>
        </w:rPr>
        <w:t>5</w:t>
      </w:r>
      <w:r w:rsidRPr="000A25B8">
        <w:rPr>
          <w:b/>
          <w:bCs/>
        </w:rPr>
        <w:tab/>
        <w:t>Proposed</w:t>
      </w:r>
      <w:r w:rsidRPr="000A25B8">
        <w:rPr>
          <w:b/>
          <w:bCs/>
          <w:spacing w:val="-3"/>
        </w:rPr>
        <w:t xml:space="preserve"> </w:t>
      </w:r>
      <w:r w:rsidRPr="000A25B8">
        <w:rPr>
          <w:b/>
          <w:bCs/>
        </w:rPr>
        <w:t>Regulatory</w:t>
      </w:r>
      <w:r w:rsidRPr="000A25B8">
        <w:rPr>
          <w:b/>
          <w:bCs/>
          <w:spacing w:val="-4"/>
        </w:rPr>
        <w:t xml:space="preserve"> </w:t>
      </w:r>
      <w:r w:rsidRPr="000A25B8">
        <w:rPr>
          <w:b/>
          <w:bCs/>
        </w:rPr>
        <w:t>Levies</w:t>
      </w:r>
    </w:p>
    <w:p w14:paraId="4971D18A" w14:textId="77777777" w:rsidR="00744D8E" w:rsidRPr="000A25B8" w:rsidRDefault="00744D8E" w:rsidP="004B171F">
      <w:pPr>
        <w:pStyle w:val="REG-P0"/>
      </w:pPr>
    </w:p>
    <w:p w14:paraId="2E807B6B" w14:textId="77777777" w:rsidR="00744D8E" w:rsidRPr="000A25B8" w:rsidRDefault="00744D8E" w:rsidP="004B171F">
      <w:pPr>
        <w:pStyle w:val="REG-P0"/>
      </w:pPr>
      <w:r w:rsidRPr="000A25B8">
        <w:t>For the purposes of this document and the regulations, regulatory levy would refer to the annual</w:t>
      </w:r>
      <w:r w:rsidRPr="000A25B8">
        <w:rPr>
          <w:spacing w:val="1"/>
        </w:rPr>
        <w:t xml:space="preserve"> </w:t>
      </w:r>
      <w:r w:rsidRPr="000A25B8">
        <w:t>licence fees in the previous regulations (2012 Regulations).</w:t>
      </w:r>
    </w:p>
    <w:p w14:paraId="120B7B03" w14:textId="77777777" w:rsidR="00744D8E" w:rsidRPr="000A25B8" w:rsidRDefault="00744D8E" w:rsidP="004B171F">
      <w:pPr>
        <w:pStyle w:val="REG-P0"/>
      </w:pPr>
    </w:p>
    <w:p w14:paraId="5D7ACBF9" w14:textId="4B51815C" w:rsidR="00744D8E" w:rsidRPr="000A25B8" w:rsidRDefault="00744D8E" w:rsidP="004B171F">
      <w:pPr>
        <w:pStyle w:val="REG-P0"/>
      </w:pPr>
      <w:r w:rsidRPr="000A25B8">
        <w:t>The</w:t>
      </w:r>
      <w:r w:rsidRPr="000A25B8">
        <w:rPr>
          <w:spacing w:val="-14"/>
        </w:rPr>
        <w:t xml:space="preserve"> </w:t>
      </w:r>
      <w:r w:rsidRPr="000A25B8">
        <w:t>formula</w:t>
      </w:r>
      <w:r w:rsidRPr="000A25B8">
        <w:rPr>
          <w:spacing w:val="-13"/>
        </w:rPr>
        <w:t xml:space="preserve"> </w:t>
      </w:r>
      <w:r w:rsidRPr="000A25B8">
        <w:t>to</w:t>
      </w:r>
      <w:r w:rsidRPr="000A25B8">
        <w:rPr>
          <w:spacing w:val="-13"/>
        </w:rPr>
        <w:t xml:space="preserve"> </w:t>
      </w:r>
      <w:r w:rsidRPr="000A25B8">
        <w:t>determine</w:t>
      </w:r>
      <w:r w:rsidRPr="000A25B8">
        <w:rPr>
          <w:spacing w:val="-14"/>
        </w:rPr>
        <w:t xml:space="preserve"> </w:t>
      </w:r>
      <w:r w:rsidRPr="000A25B8">
        <w:t>the</w:t>
      </w:r>
      <w:r w:rsidRPr="000A25B8">
        <w:rPr>
          <w:spacing w:val="-13"/>
        </w:rPr>
        <w:t xml:space="preserve"> </w:t>
      </w:r>
      <w:r w:rsidRPr="000A25B8">
        <w:t>regulatory</w:t>
      </w:r>
      <w:r w:rsidRPr="000A25B8">
        <w:rPr>
          <w:spacing w:val="-13"/>
        </w:rPr>
        <w:t xml:space="preserve"> </w:t>
      </w:r>
      <w:r w:rsidRPr="000A25B8">
        <w:t>levy</w:t>
      </w:r>
      <w:r w:rsidRPr="000A25B8">
        <w:rPr>
          <w:spacing w:val="-13"/>
        </w:rPr>
        <w:t xml:space="preserve"> </w:t>
      </w:r>
      <w:r w:rsidRPr="000A25B8">
        <w:t>is</w:t>
      </w:r>
      <w:r w:rsidRPr="000A25B8">
        <w:rPr>
          <w:spacing w:val="-14"/>
        </w:rPr>
        <w:t xml:space="preserve"> </w:t>
      </w:r>
      <w:r w:rsidRPr="000A25B8">
        <w:t>based</w:t>
      </w:r>
      <w:r w:rsidRPr="000A25B8">
        <w:rPr>
          <w:spacing w:val="-13"/>
        </w:rPr>
        <w:t xml:space="preserve"> </w:t>
      </w:r>
      <w:r w:rsidRPr="000A25B8">
        <w:t>on</w:t>
      </w:r>
      <w:r w:rsidRPr="000A25B8">
        <w:rPr>
          <w:spacing w:val="-13"/>
        </w:rPr>
        <w:t xml:space="preserve"> </w:t>
      </w:r>
      <w:r w:rsidRPr="000A25B8">
        <w:t>a</w:t>
      </w:r>
      <w:r w:rsidRPr="000A25B8">
        <w:rPr>
          <w:spacing w:val="-14"/>
        </w:rPr>
        <w:t xml:space="preserve"> </w:t>
      </w:r>
      <w:r w:rsidRPr="000A25B8">
        <w:t>gliding</w:t>
      </w:r>
      <w:r w:rsidRPr="000A25B8">
        <w:rPr>
          <w:spacing w:val="-13"/>
        </w:rPr>
        <w:t xml:space="preserve"> </w:t>
      </w:r>
      <w:r w:rsidR="00037C0E" w:rsidRPr="00927C59">
        <w:rPr>
          <w:rStyle w:val="REG-AmendChar"/>
        </w:rPr>
        <w:t>[sliding]</w:t>
      </w:r>
      <w:r w:rsidR="00037C0E" w:rsidRPr="00927C59">
        <w:rPr>
          <w:color w:val="00B050"/>
          <w:spacing w:val="-13"/>
        </w:rPr>
        <w:t xml:space="preserve"> </w:t>
      </w:r>
      <w:r w:rsidRPr="000A25B8">
        <w:t>scale.</w:t>
      </w:r>
      <w:r w:rsidRPr="000A25B8">
        <w:rPr>
          <w:spacing w:val="-13"/>
        </w:rPr>
        <w:t xml:space="preserve"> </w:t>
      </w:r>
      <w:r w:rsidRPr="000A25B8">
        <w:t>This</w:t>
      </w:r>
      <w:r w:rsidRPr="000A25B8">
        <w:rPr>
          <w:spacing w:val="-13"/>
        </w:rPr>
        <w:t xml:space="preserve"> </w:t>
      </w:r>
      <w:r w:rsidRPr="000A25B8">
        <w:t>means</w:t>
      </w:r>
      <w:r w:rsidRPr="000A25B8">
        <w:rPr>
          <w:spacing w:val="-14"/>
        </w:rPr>
        <w:t xml:space="preserve"> </w:t>
      </w:r>
      <w:r w:rsidRPr="000A25B8">
        <w:t>that</w:t>
      </w:r>
      <w:r w:rsidRPr="000A25B8">
        <w:rPr>
          <w:spacing w:val="-13"/>
        </w:rPr>
        <w:t xml:space="preserve"> </w:t>
      </w:r>
      <w:r w:rsidRPr="000A25B8">
        <w:t>new</w:t>
      </w:r>
      <w:r w:rsidRPr="000A25B8">
        <w:rPr>
          <w:spacing w:val="-13"/>
        </w:rPr>
        <w:t xml:space="preserve"> </w:t>
      </w:r>
      <w:r w:rsidR="00037C0E" w:rsidRPr="000A25B8">
        <w:t>entrants and smaller</w:t>
      </w:r>
      <w:r w:rsidR="00037C0E" w:rsidRPr="000A25B8">
        <w:rPr>
          <w:spacing w:val="-13"/>
        </w:rPr>
        <w:t xml:space="preserve"> </w:t>
      </w:r>
      <w:r w:rsidRPr="000A25B8">
        <w:t>licensees would pay less due to lower revenue than large licensees with high revenue.</w:t>
      </w:r>
      <w:r w:rsidRPr="000A25B8">
        <w:rPr>
          <w:spacing w:val="1"/>
        </w:rPr>
        <w:t xml:space="preserve"> </w:t>
      </w:r>
      <w:r w:rsidRPr="000A25B8">
        <w:t>One of the challenges with the formula was that smaller licensees may have to pay a very small</w:t>
      </w:r>
      <w:r w:rsidRPr="000A25B8">
        <w:rPr>
          <w:spacing w:val="1"/>
        </w:rPr>
        <w:t xml:space="preserve"> </w:t>
      </w:r>
      <w:r w:rsidRPr="000A25B8">
        <w:t>amount</w:t>
      </w:r>
      <w:r w:rsidRPr="000A25B8">
        <w:rPr>
          <w:spacing w:val="-4"/>
        </w:rPr>
        <w:t xml:space="preserve"> </w:t>
      </w:r>
      <w:r w:rsidRPr="000A25B8">
        <w:t>that</w:t>
      </w:r>
      <w:r w:rsidRPr="000A25B8">
        <w:rPr>
          <w:spacing w:val="-3"/>
        </w:rPr>
        <w:t xml:space="preserve"> </w:t>
      </w:r>
      <w:r w:rsidRPr="000A25B8">
        <w:t>is</w:t>
      </w:r>
      <w:r w:rsidRPr="000A25B8">
        <w:rPr>
          <w:spacing w:val="-3"/>
        </w:rPr>
        <w:t xml:space="preserve"> </w:t>
      </w:r>
      <w:r w:rsidRPr="000A25B8">
        <w:t>not</w:t>
      </w:r>
      <w:r w:rsidRPr="000A25B8">
        <w:rPr>
          <w:spacing w:val="-4"/>
        </w:rPr>
        <w:t xml:space="preserve"> </w:t>
      </w:r>
      <w:r w:rsidRPr="000A25B8">
        <w:t>even</w:t>
      </w:r>
      <w:r w:rsidRPr="000A25B8">
        <w:rPr>
          <w:spacing w:val="-3"/>
        </w:rPr>
        <w:t xml:space="preserve"> </w:t>
      </w:r>
      <w:r w:rsidRPr="000A25B8">
        <w:t>worth</w:t>
      </w:r>
      <w:r w:rsidRPr="000A25B8">
        <w:rPr>
          <w:spacing w:val="-3"/>
        </w:rPr>
        <w:t xml:space="preserve"> </w:t>
      </w:r>
      <w:r w:rsidRPr="000A25B8">
        <w:t>invoicing.</w:t>
      </w:r>
      <w:r w:rsidRPr="000A25B8">
        <w:rPr>
          <w:spacing w:val="-3"/>
        </w:rPr>
        <w:t xml:space="preserve"> </w:t>
      </w:r>
      <w:r w:rsidRPr="000A25B8">
        <w:t>Thus,</w:t>
      </w:r>
      <w:r w:rsidRPr="000A25B8">
        <w:rPr>
          <w:spacing w:val="-4"/>
        </w:rPr>
        <w:t xml:space="preserve"> </w:t>
      </w:r>
      <w:r w:rsidRPr="000A25B8">
        <w:t>a</w:t>
      </w:r>
      <w:r w:rsidRPr="000A25B8">
        <w:rPr>
          <w:spacing w:val="-3"/>
        </w:rPr>
        <w:t xml:space="preserve"> </w:t>
      </w:r>
      <w:r w:rsidRPr="000A25B8">
        <w:t>minimum</w:t>
      </w:r>
      <w:r w:rsidRPr="000A25B8">
        <w:rPr>
          <w:spacing w:val="-3"/>
        </w:rPr>
        <w:t xml:space="preserve"> </w:t>
      </w:r>
      <w:r w:rsidRPr="000A25B8">
        <w:t>annual</w:t>
      </w:r>
      <w:r w:rsidRPr="000A25B8">
        <w:rPr>
          <w:spacing w:val="-4"/>
        </w:rPr>
        <w:t xml:space="preserve"> </w:t>
      </w:r>
      <w:r w:rsidRPr="000A25B8">
        <w:t>fee</w:t>
      </w:r>
      <w:r w:rsidRPr="000A25B8">
        <w:rPr>
          <w:spacing w:val="-3"/>
        </w:rPr>
        <w:t xml:space="preserve"> </w:t>
      </w:r>
      <w:r w:rsidRPr="000A25B8">
        <w:t>of</w:t>
      </w:r>
      <w:r w:rsidRPr="000A25B8">
        <w:rPr>
          <w:spacing w:val="-3"/>
        </w:rPr>
        <w:t xml:space="preserve"> </w:t>
      </w:r>
      <w:r w:rsidRPr="000A25B8">
        <w:t>N$</w:t>
      </w:r>
      <w:r w:rsidRPr="000A25B8">
        <w:rPr>
          <w:spacing w:val="-3"/>
        </w:rPr>
        <w:t xml:space="preserve"> </w:t>
      </w:r>
      <w:r w:rsidRPr="000A25B8">
        <w:t>500</w:t>
      </w:r>
      <w:r w:rsidRPr="000A25B8">
        <w:rPr>
          <w:spacing w:val="-4"/>
        </w:rPr>
        <w:t xml:space="preserve"> </w:t>
      </w:r>
      <w:r w:rsidRPr="000A25B8">
        <w:t>is</w:t>
      </w:r>
      <w:r w:rsidRPr="000A25B8">
        <w:rPr>
          <w:spacing w:val="-3"/>
        </w:rPr>
        <w:t xml:space="preserve"> </w:t>
      </w:r>
      <w:r w:rsidRPr="000A25B8">
        <w:t>being</w:t>
      </w:r>
      <w:r w:rsidRPr="000A25B8">
        <w:rPr>
          <w:spacing w:val="-3"/>
        </w:rPr>
        <w:t xml:space="preserve"> </w:t>
      </w:r>
      <w:r w:rsidRPr="000A25B8">
        <w:t>introduced</w:t>
      </w:r>
      <w:r w:rsidRPr="000A25B8">
        <w:rPr>
          <w:spacing w:val="-53"/>
        </w:rPr>
        <w:t xml:space="preserve"> </w:t>
      </w:r>
      <w:r w:rsidRPr="000A25B8">
        <w:t>to</w:t>
      </w:r>
      <w:r w:rsidRPr="000A25B8">
        <w:rPr>
          <w:spacing w:val="-1"/>
        </w:rPr>
        <w:t xml:space="preserve"> </w:t>
      </w:r>
      <w:r w:rsidRPr="000A25B8">
        <w:t>be applicable to licensees whose</w:t>
      </w:r>
      <w:r w:rsidRPr="000A25B8">
        <w:rPr>
          <w:spacing w:val="-1"/>
        </w:rPr>
        <w:t xml:space="preserve"> </w:t>
      </w:r>
      <w:r w:rsidRPr="000A25B8">
        <w:t>invoices are less than N$</w:t>
      </w:r>
      <w:r w:rsidRPr="000A25B8">
        <w:rPr>
          <w:spacing w:val="-1"/>
        </w:rPr>
        <w:t xml:space="preserve"> </w:t>
      </w:r>
      <w:r w:rsidRPr="000A25B8">
        <w:t>500.</w:t>
      </w:r>
    </w:p>
    <w:p w14:paraId="4AEFFDE7" w14:textId="77777777" w:rsidR="00744D8E" w:rsidRPr="000A25B8" w:rsidRDefault="00744D8E" w:rsidP="004B171F">
      <w:pPr>
        <w:pStyle w:val="REG-P0"/>
      </w:pPr>
    </w:p>
    <w:p w14:paraId="73EC56B7" w14:textId="77777777" w:rsidR="00744D8E" w:rsidRPr="000A25B8" w:rsidRDefault="00744D8E" w:rsidP="004B171F">
      <w:pPr>
        <w:pStyle w:val="REG-P0"/>
      </w:pPr>
      <w:r w:rsidRPr="000A25B8">
        <w:t>The formula is proposed as follows:</w:t>
      </w:r>
    </w:p>
    <w:p w14:paraId="4CC7957A" w14:textId="77777777" w:rsidR="00744D8E" w:rsidRPr="000A25B8" w:rsidRDefault="00744D8E" w:rsidP="004B171F">
      <w:pPr>
        <w:pStyle w:val="REG-P0"/>
      </w:pPr>
    </w:p>
    <w:p w14:paraId="1FBE51D9" w14:textId="77777777" w:rsidR="00744D8E" w:rsidRPr="000A25B8" w:rsidRDefault="00744D8E" w:rsidP="004B171F">
      <w:pPr>
        <w:pStyle w:val="REG-P0"/>
        <w:rPr>
          <w:b/>
        </w:rPr>
      </w:pPr>
      <w:r w:rsidRPr="000A25B8">
        <w:rPr>
          <w:b/>
        </w:rPr>
        <w:t>Regulatory</w:t>
      </w:r>
      <w:r w:rsidRPr="000A25B8">
        <w:rPr>
          <w:b/>
          <w:spacing w:val="-3"/>
        </w:rPr>
        <w:t xml:space="preserve"> </w:t>
      </w:r>
      <w:r w:rsidRPr="000A25B8">
        <w:rPr>
          <w:b/>
        </w:rPr>
        <w:t>Levy</w:t>
      </w:r>
      <w:r w:rsidRPr="000A25B8">
        <w:rPr>
          <w:b/>
          <w:spacing w:val="-2"/>
        </w:rPr>
        <w:t xml:space="preserve"> </w:t>
      </w:r>
      <w:r w:rsidRPr="000A25B8">
        <w:rPr>
          <w:b/>
        </w:rPr>
        <w:t>=</w:t>
      </w:r>
      <w:r w:rsidRPr="000A25B8">
        <w:rPr>
          <w:b/>
          <w:spacing w:val="-1"/>
        </w:rPr>
        <w:t xml:space="preserve"> </w:t>
      </w:r>
      <w:r w:rsidRPr="000A25B8">
        <w:rPr>
          <w:b/>
        </w:rPr>
        <w:t>Max</w:t>
      </w:r>
      <w:r w:rsidRPr="000A25B8">
        <w:rPr>
          <w:b/>
          <w:spacing w:val="-2"/>
        </w:rPr>
        <w:t xml:space="preserve"> </w:t>
      </w:r>
      <w:r w:rsidRPr="000A25B8">
        <w:rPr>
          <w:b/>
        </w:rPr>
        <w:t>(500,</w:t>
      </w:r>
      <w:r w:rsidRPr="000A25B8">
        <w:rPr>
          <w:b/>
          <w:spacing w:val="-2"/>
        </w:rPr>
        <w:t xml:space="preserve"> </w:t>
      </w:r>
      <w:r w:rsidRPr="000A25B8">
        <w:rPr>
          <w:b/>
        </w:rPr>
        <w:t>(Min</w:t>
      </w:r>
      <w:r w:rsidRPr="000A25B8">
        <w:rPr>
          <w:b/>
          <w:spacing w:val="-1"/>
        </w:rPr>
        <w:t xml:space="preserve"> </w:t>
      </w:r>
      <w:r w:rsidRPr="000A25B8">
        <w:rPr>
          <w:b/>
        </w:rPr>
        <w:t>(1.0%,</w:t>
      </w:r>
      <w:r w:rsidRPr="000A25B8">
        <w:rPr>
          <w:b/>
          <w:spacing w:val="-2"/>
        </w:rPr>
        <w:t xml:space="preserve"> </w:t>
      </w:r>
      <w:r w:rsidRPr="000A25B8">
        <w:rPr>
          <w:b/>
        </w:rPr>
        <w:t>0.000000000010*revenue)</w:t>
      </w:r>
      <w:r w:rsidRPr="000A25B8">
        <w:rPr>
          <w:b/>
          <w:spacing w:val="-2"/>
        </w:rPr>
        <w:t xml:space="preserve"> </w:t>
      </w:r>
      <w:r w:rsidRPr="000A25B8">
        <w:rPr>
          <w:b/>
        </w:rPr>
        <w:t>*</w:t>
      </w:r>
      <w:r w:rsidRPr="000A25B8">
        <w:rPr>
          <w:b/>
          <w:spacing w:val="-1"/>
        </w:rPr>
        <w:t xml:space="preserve"> </w:t>
      </w:r>
      <w:r w:rsidRPr="000A25B8">
        <w:rPr>
          <w:b/>
        </w:rPr>
        <w:t>Revenue)</w:t>
      </w:r>
    </w:p>
    <w:p w14:paraId="6356B437" w14:textId="77777777" w:rsidR="00744D8E" w:rsidRPr="000A25B8" w:rsidRDefault="00744D8E" w:rsidP="004B171F">
      <w:pPr>
        <w:pStyle w:val="REG-P0"/>
      </w:pPr>
    </w:p>
    <w:p w14:paraId="104C9FA3" w14:textId="77777777" w:rsidR="00744D8E" w:rsidRPr="000A25B8" w:rsidRDefault="00744D8E" w:rsidP="004B171F">
      <w:pPr>
        <w:pStyle w:val="REG-P0"/>
      </w:pPr>
      <w:r w:rsidRPr="000A25B8">
        <w:t>It is further proposed that the levy be set at 1.0% of turnover/revenue to enable CRAN to cover the</w:t>
      </w:r>
      <w:r w:rsidRPr="000A25B8">
        <w:rPr>
          <w:spacing w:val="1"/>
        </w:rPr>
        <w:t xml:space="preserve"> </w:t>
      </w:r>
      <w:r w:rsidRPr="000A25B8">
        <w:t>cost of regulation over the next 3 years. Fixing the amount to a maximum of 1.0% over the next 3</w:t>
      </w:r>
      <w:r w:rsidRPr="000A25B8">
        <w:rPr>
          <w:spacing w:val="1"/>
        </w:rPr>
        <w:t xml:space="preserve"> </w:t>
      </w:r>
      <w:r w:rsidRPr="000A25B8">
        <w:t>years</w:t>
      </w:r>
      <w:r w:rsidRPr="000A25B8">
        <w:rPr>
          <w:spacing w:val="10"/>
        </w:rPr>
        <w:t xml:space="preserve"> </w:t>
      </w:r>
      <w:r w:rsidRPr="000A25B8">
        <w:t>will</w:t>
      </w:r>
      <w:r w:rsidRPr="000A25B8">
        <w:rPr>
          <w:spacing w:val="10"/>
        </w:rPr>
        <w:t xml:space="preserve"> </w:t>
      </w:r>
      <w:r w:rsidRPr="000A25B8">
        <w:t>create</w:t>
      </w:r>
      <w:r w:rsidRPr="000A25B8">
        <w:rPr>
          <w:spacing w:val="10"/>
        </w:rPr>
        <w:t xml:space="preserve"> </w:t>
      </w:r>
      <w:r w:rsidRPr="000A25B8">
        <w:t>certainty</w:t>
      </w:r>
      <w:r w:rsidRPr="000A25B8">
        <w:rPr>
          <w:spacing w:val="10"/>
        </w:rPr>
        <w:t xml:space="preserve"> </w:t>
      </w:r>
      <w:r w:rsidRPr="000A25B8">
        <w:t>for</w:t>
      </w:r>
      <w:r w:rsidRPr="000A25B8">
        <w:rPr>
          <w:spacing w:val="11"/>
        </w:rPr>
        <w:t xml:space="preserve"> </w:t>
      </w:r>
      <w:r w:rsidRPr="000A25B8">
        <w:t>licensees,</w:t>
      </w:r>
      <w:r w:rsidRPr="000A25B8">
        <w:rPr>
          <w:spacing w:val="10"/>
        </w:rPr>
        <w:t xml:space="preserve"> </w:t>
      </w:r>
      <w:r w:rsidRPr="000A25B8">
        <w:t>as</w:t>
      </w:r>
      <w:r w:rsidRPr="000A25B8">
        <w:rPr>
          <w:spacing w:val="10"/>
        </w:rPr>
        <w:t xml:space="preserve"> </w:t>
      </w:r>
      <w:r w:rsidRPr="000A25B8">
        <w:t>they</w:t>
      </w:r>
      <w:r w:rsidRPr="000A25B8">
        <w:rPr>
          <w:spacing w:val="10"/>
        </w:rPr>
        <w:t xml:space="preserve"> </w:t>
      </w:r>
      <w:r w:rsidRPr="000A25B8">
        <w:t>know</w:t>
      </w:r>
      <w:r w:rsidRPr="000A25B8">
        <w:rPr>
          <w:spacing w:val="10"/>
        </w:rPr>
        <w:t xml:space="preserve"> </w:t>
      </w:r>
      <w:r w:rsidRPr="000A25B8">
        <w:t>what</w:t>
      </w:r>
      <w:r w:rsidRPr="000A25B8">
        <w:rPr>
          <w:spacing w:val="11"/>
        </w:rPr>
        <w:t xml:space="preserve"> </w:t>
      </w:r>
      <w:r w:rsidRPr="000A25B8">
        <w:t>they</w:t>
      </w:r>
      <w:r w:rsidRPr="000A25B8">
        <w:rPr>
          <w:spacing w:val="10"/>
        </w:rPr>
        <w:t xml:space="preserve"> </w:t>
      </w:r>
      <w:r w:rsidRPr="000A25B8">
        <w:t>will</w:t>
      </w:r>
      <w:r w:rsidRPr="000A25B8">
        <w:rPr>
          <w:spacing w:val="10"/>
        </w:rPr>
        <w:t xml:space="preserve"> </w:t>
      </w:r>
      <w:r w:rsidRPr="000A25B8">
        <w:t>be</w:t>
      </w:r>
      <w:r w:rsidRPr="000A25B8">
        <w:rPr>
          <w:spacing w:val="10"/>
        </w:rPr>
        <w:t xml:space="preserve"> </w:t>
      </w:r>
      <w:r w:rsidRPr="000A25B8">
        <w:t>paying.</w:t>
      </w:r>
      <w:r w:rsidRPr="000A25B8">
        <w:rPr>
          <w:spacing w:val="10"/>
        </w:rPr>
        <w:t xml:space="preserve"> </w:t>
      </w:r>
      <w:r w:rsidRPr="000A25B8">
        <w:t>At</w:t>
      </w:r>
      <w:r w:rsidRPr="000A25B8">
        <w:rPr>
          <w:spacing w:val="11"/>
        </w:rPr>
        <w:t xml:space="preserve"> </w:t>
      </w:r>
      <w:r w:rsidRPr="000A25B8">
        <w:t>the</w:t>
      </w:r>
      <w:r w:rsidRPr="000A25B8">
        <w:rPr>
          <w:spacing w:val="10"/>
        </w:rPr>
        <w:t xml:space="preserve"> </w:t>
      </w:r>
      <w:r w:rsidRPr="000A25B8">
        <w:t>same</w:t>
      </w:r>
      <w:r w:rsidRPr="000A25B8">
        <w:rPr>
          <w:spacing w:val="10"/>
        </w:rPr>
        <w:t xml:space="preserve"> </w:t>
      </w:r>
      <w:r w:rsidRPr="000A25B8">
        <w:t>time,</w:t>
      </w:r>
      <w:r w:rsidRPr="000A25B8">
        <w:rPr>
          <w:spacing w:val="-53"/>
        </w:rPr>
        <w:t xml:space="preserve"> </w:t>
      </w:r>
      <w:r w:rsidRPr="000A25B8">
        <w:t>a fixed levy percentage reduces the risk to the regulator of experiencing financial shortfalls while</w:t>
      </w:r>
      <w:r w:rsidRPr="000A25B8">
        <w:rPr>
          <w:spacing w:val="1"/>
        </w:rPr>
        <w:t xml:space="preserve"> </w:t>
      </w:r>
      <w:r w:rsidRPr="000A25B8">
        <w:t>regulating the industry.</w:t>
      </w:r>
    </w:p>
    <w:p w14:paraId="6694FB24" w14:textId="77777777" w:rsidR="00744D8E" w:rsidRPr="000A25B8" w:rsidRDefault="00744D8E" w:rsidP="004B171F">
      <w:pPr>
        <w:pStyle w:val="REG-P0"/>
      </w:pPr>
    </w:p>
    <w:p w14:paraId="7C73867E" w14:textId="77777777" w:rsidR="00744D8E" w:rsidRPr="000A25B8" w:rsidRDefault="00744D8E" w:rsidP="004B171F">
      <w:pPr>
        <w:pStyle w:val="REG-P0"/>
        <w:rPr>
          <w:b/>
          <w:bCs/>
        </w:rPr>
      </w:pPr>
      <w:r w:rsidRPr="000A25B8">
        <w:rPr>
          <w:b/>
          <w:bCs/>
        </w:rPr>
        <w:t>7.</w:t>
      </w:r>
      <w:r w:rsidRPr="000A25B8">
        <w:rPr>
          <w:b/>
          <w:bCs/>
        </w:rPr>
        <w:tab/>
        <w:t>Conclusion</w:t>
      </w:r>
      <w:r w:rsidRPr="000A25B8">
        <w:rPr>
          <w:b/>
          <w:bCs/>
          <w:spacing w:val="-9"/>
        </w:rPr>
        <w:t xml:space="preserve"> </w:t>
      </w:r>
      <w:r w:rsidRPr="000A25B8">
        <w:rPr>
          <w:b/>
          <w:bCs/>
        </w:rPr>
        <w:t>&amp;</w:t>
      </w:r>
      <w:r w:rsidRPr="000A25B8">
        <w:rPr>
          <w:b/>
          <w:bCs/>
          <w:spacing w:val="-7"/>
        </w:rPr>
        <w:t xml:space="preserve"> </w:t>
      </w:r>
      <w:r w:rsidRPr="000A25B8">
        <w:rPr>
          <w:b/>
          <w:bCs/>
        </w:rPr>
        <w:t>Recommendations</w:t>
      </w:r>
    </w:p>
    <w:p w14:paraId="76FB779F" w14:textId="77777777" w:rsidR="00744D8E" w:rsidRPr="000A25B8" w:rsidRDefault="00744D8E" w:rsidP="004B171F">
      <w:pPr>
        <w:pStyle w:val="REG-P0"/>
      </w:pPr>
    </w:p>
    <w:p w14:paraId="282905AD" w14:textId="77777777" w:rsidR="00744D8E" w:rsidRPr="000A25B8" w:rsidRDefault="00744D8E" w:rsidP="004B171F">
      <w:pPr>
        <w:pStyle w:val="REG-P0"/>
      </w:pPr>
      <w:r w:rsidRPr="000A25B8">
        <w:t>The following is recommended for the purposes of this discussion document:</w:t>
      </w:r>
    </w:p>
    <w:p w14:paraId="48CB7B83" w14:textId="77777777" w:rsidR="00744D8E" w:rsidRPr="000A25B8" w:rsidRDefault="00744D8E" w:rsidP="004B171F">
      <w:pPr>
        <w:pStyle w:val="REG-P0"/>
      </w:pPr>
    </w:p>
    <w:p w14:paraId="414E3D3C" w14:textId="77777777" w:rsidR="00744D8E" w:rsidRPr="000A25B8" w:rsidRDefault="00744D8E" w:rsidP="00216123">
      <w:pPr>
        <w:pStyle w:val="REG-P0"/>
        <w:ind w:left="567" w:hanging="567"/>
      </w:pPr>
      <w:r w:rsidRPr="000A25B8">
        <w:t>1.</w:t>
      </w:r>
      <w:r w:rsidRPr="000A25B8">
        <w:tab/>
        <w:t>A new licence fee payable at issuing of a new licence of N$ 50,000 except for broadcasting</w:t>
      </w:r>
      <w:r w:rsidRPr="000A25B8">
        <w:rPr>
          <w:spacing w:val="-52"/>
        </w:rPr>
        <w:t xml:space="preserve"> </w:t>
      </w:r>
      <w:r w:rsidRPr="000A25B8">
        <w:t>service licensees, community broadcasting service licences and for non-profit ECS and</w:t>
      </w:r>
      <w:r w:rsidRPr="000A25B8">
        <w:rPr>
          <w:spacing w:val="1"/>
        </w:rPr>
        <w:t xml:space="preserve"> </w:t>
      </w:r>
      <w:r w:rsidRPr="000A25B8">
        <w:t>ECNS licenses.</w:t>
      </w:r>
    </w:p>
    <w:p w14:paraId="71900F2B" w14:textId="77777777" w:rsidR="00744D8E" w:rsidRPr="000A25B8" w:rsidRDefault="00744D8E" w:rsidP="00216123">
      <w:pPr>
        <w:pStyle w:val="REG-P0"/>
        <w:ind w:left="567" w:hanging="567"/>
      </w:pPr>
      <w:r w:rsidRPr="000A25B8">
        <w:t>2.</w:t>
      </w:r>
      <w:r w:rsidRPr="000A25B8">
        <w:tab/>
        <w:t>The regulatory levy should be set at 1.0% of revenues, calculated in terms of the formula as</w:t>
      </w:r>
      <w:r w:rsidRPr="000A25B8">
        <w:rPr>
          <w:spacing w:val="-52"/>
        </w:rPr>
        <w:t xml:space="preserve"> </w:t>
      </w:r>
      <w:r w:rsidRPr="000A25B8">
        <w:t>set</w:t>
      </w:r>
      <w:r w:rsidRPr="000A25B8">
        <w:rPr>
          <w:spacing w:val="-2"/>
        </w:rPr>
        <w:t xml:space="preserve"> </w:t>
      </w:r>
      <w:r w:rsidRPr="000A25B8">
        <w:t>out in the regulations.</w:t>
      </w:r>
    </w:p>
    <w:p w14:paraId="3EA2E5CC" w14:textId="77777777" w:rsidR="00744D8E" w:rsidRPr="000A25B8" w:rsidRDefault="00744D8E" w:rsidP="00216123">
      <w:pPr>
        <w:pStyle w:val="REG-P0"/>
        <w:ind w:left="567" w:hanging="567"/>
      </w:pPr>
      <w:r w:rsidRPr="000A25B8">
        <w:t>3.</w:t>
      </w:r>
      <w:r w:rsidRPr="000A25B8">
        <w:tab/>
        <w:t>Introduce</w:t>
      </w:r>
      <w:r w:rsidRPr="000A25B8">
        <w:rPr>
          <w:spacing w:val="11"/>
        </w:rPr>
        <w:t xml:space="preserve"> </w:t>
      </w:r>
      <w:r w:rsidRPr="000A25B8">
        <w:t>a</w:t>
      </w:r>
      <w:r w:rsidRPr="000A25B8">
        <w:rPr>
          <w:spacing w:val="11"/>
        </w:rPr>
        <w:t xml:space="preserve"> </w:t>
      </w:r>
      <w:r w:rsidRPr="000A25B8">
        <w:t>minimum</w:t>
      </w:r>
      <w:r w:rsidRPr="000A25B8">
        <w:rPr>
          <w:spacing w:val="12"/>
        </w:rPr>
        <w:t xml:space="preserve"> </w:t>
      </w:r>
      <w:r w:rsidRPr="000A25B8">
        <w:t>payment</w:t>
      </w:r>
      <w:r w:rsidRPr="000A25B8">
        <w:rPr>
          <w:spacing w:val="11"/>
        </w:rPr>
        <w:t xml:space="preserve"> </w:t>
      </w:r>
      <w:r w:rsidRPr="000A25B8">
        <w:t>of</w:t>
      </w:r>
      <w:r w:rsidRPr="000A25B8">
        <w:rPr>
          <w:spacing w:val="11"/>
        </w:rPr>
        <w:t xml:space="preserve"> </w:t>
      </w:r>
      <w:r w:rsidRPr="000A25B8">
        <w:t>N$</w:t>
      </w:r>
      <w:r w:rsidRPr="000A25B8">
        <w:rPr>
          <w:spacing w:val="12"/>
        </w:rPr>
        <w:t xml:space="preserve"> </w:t>
      </w:r>
      <w:r w:rsidRPr="000A25B8">
        <w:t>500</w:t>
      </w:r>
      <w:r w:rsidRPr="000A25B8">
        <w:rPr>
          <w:spacing w:val="11"/>
        </w:rPr>
        <w:t xml:space="preserve"> </w:t>
      </w:r>
      <w:r w:rsidRPr="000A25B8">
        <w:t>per</w:t>
      </w:r>
      <w:r w:rsidRPr="000A25B8">
        <w:rPr>
          <w:spacing w:val="11"/>
        </w:rPr>
        <w:t xml:space="preserve"> </w:t>
      </w:r>
      <w:r w:rsidRPr="000A25B8">
        <w:t>year</w:t>
      </w:r>
      <w:r w:rsidRPr="000A25B8">
        <w:rPr>
          <w:spacing w:val="12"/>
        </w:rPr>
        <w:t xml:space="preserve"> </w:t>
      </w:r>
      <w:r w:rsidRPr="000A25B8">
        <w:t>for</w:t>
      </w:r>
      <w:r w:rsidRPr="000A25B8">
        <w:rPr>
          <w:spacing w:val="11"/>
        </w:rPr>
        <w:t xml:space="preserve"> </w:t>
      </w:r>
      <w:r w:rsidRPr="000A25B8">
        <w:t>non-profit</w:t>
      </w:r>
      <w:r w:rsidRPr="000A25B8">
        <w:rPr>
          <w:spacing w:val="12"/>
        </w:rPr>
        <w:t xml:space="preserve"> </w:t>
      </w:r>
      <w:r w:rsidRPr="000A25B8">
        <w:t>licensees</w:t>
      </w:r>
      <w:r w:rsidRPr="000A25B8">
        <w:rPr>
          <w:spacing w:val="11"/>
        </w:rPr>
        <w:t xml:space="preserve"> </w:t>
      </w:r>
      <w:r w:rsidRPr="000A25B8">
        <w:t>as</w:t>
      </w:r>
      <w:r w:rsidRPr="000A25B8">
        <w:rPr>
          <w:spacing w:val="11"/>
        </w:rPr>
        <w:t xml:space="preserve"> </w:t>
      </w:r>
      <w:r w:rsidRPr="000A25B8">
        <w:t>a</w:t>
      </w:r>
      <w:r w:rsidRPr="000A25B8">
        <w:rPr>
          <w:spacing w:val="12"/>
        </w:rPr>
        <w:t xml:space="preserve"> </w:t>
      </w:r>
      <w:r w:rsidRPr="000A25B8">
        <w:t>regulatory</w:t>
      </w:r>
      <w:r w:rsidRPr="000A25B8">
        <w:rPr>
          <w:spacing w:val="-52"/>
        </w:rPr>
        <w:t xml:space="preserve"> </w:t>
      </w:r>
      <w:r w:rsidRPr="000A25B8">
        <w:t>levy.</w:t>
      </w:r>
    </w:p>
    <w:p w14:paraId="0A56A2A6" w14:textId="77777777" w:rsidR="00744D8E" w:rsidRPr="000A25B8" w:rsidRDefault="00744D8E" w:rsidP="00216123">
      <w:pPr>
        <w:pStyle w:val="REG-P0"/>
        <w:ind w:left="567" w:hanging="567"/>
      </w:pPr>
      <w:r w:rsidRPr="000A25B8">
        <w:t>4.</w:t>
      </w:r>
      <w:r w:rsidRPr="000A25B8">
        <w:tab/>
        <w:t>Introduce a minimum annual fee of N$ 500 to be applicable to licensees whose invoices are</w:t>
      </w:r>
      <w:r w:rsidRPr="000A25B8">
        <w:rPr>
          <w:spacing w:val="-52"/>
        </w:rPr>
        <w:t xml:space="preserve"> </w:t>
      </w:r>
      <w:r w:rsidRPr="000A25B8">
        <w:t>less than</w:t>
      </w:r>
      <w:r w:rsidRPr="000A25B8">
        <w:rPr>
          <w:spacing w:val="-1"/>
        </w:rPr>
        <w:t xml:space="preserve"> </w:t>
      </w:r>
      <w:r w:rsidRPr="000A25B8">
        <w:t>N$</w:t>
      </w:r>
      <w:r w:rsidRPr="000A25B8">
        <w:rPr>
          <w:spacing w:val="-1"/>
        </w:rPr>
        <w:t xml:space="preserve"> </w:t>
      </w:r>
      <w:r w:rsidRPr="000A25B8">
        <w:t>500.</w:t>
      </w:r>
    </w:p>
    <w:p w14:paraId="38AA5E1F" w14:textId="77777777" w:rsidR="00744D8E" w:rsidRPr="000A25B8" w:rsidRDefault="00744D8E" w:rsidP="00216123">
      <w:pPr>
        <w:pStyle w:val="REG-P0"/>
        <w:ind w:left="567" w:hanging="567"/>
      </w:pPr>
      <w:r w:rsidRPr="000A25B8">
        <w:t>5.</w:t>
      </w:r>
      <w:r w:rsidRPr="000A25B8">
        <w:tab/>
        <w:t>That</w:t>
      </w:r>
      <w:r w:rsidRPr="000A25B8">
        <w:rPr>
          <w:spacing w:val="-1"/>
        </w:rPr>
        <w:t xml:space="preserve"> </w:t>
      </w:r>
      <w:r w:rsidRPr="000A25B8">
        <w:t>the</w:t>
      </w:r>
      <w:r w:rsidRPr="000A25B8">
        <w:rPr>
          <w:spacing w:val="-1"/>
        </w:rPr>
        <w:t xml:space="preserve"> </w:t>
      </w:r>
      <w:r w:rsidRPr="000A25B8">
        <w:t>levy be</w:t>
      </w:r>
      <w:r w:rsidRPr="000A25B8">
        <w:rPr>
          <w:spacing w:val="-1"/>
        </w:rPr>
        <w:t xml:space="preserve"> </w:t>
      </w:r>
      <w:r w:rsidRPr="000A25B8">
        <w:t>re-evaluated within</w:t>
      </w:r>
      <w:r w:rsidRPr="000A25B8">
        <w:rPr>
          <w:spacing w:val="-2"/>
        </w:rPr>
        <w:t xml:space="preserve"> </w:t>
      </w:r>
      <w:r w:rsidRPr="000A25B8">
        <w:t>three (3)</w:t>
      </w:r>
      <w:r w:rsidRPr="000A25B8">
        <w:rPr>
          <w:spacing w:val="-1"/>
        </w:rPr>
        <w:t xml:space="preserve"> </w:t>
      </w:r>
      <w:r w:rsidRPr="000A25B8">
        <w:t>years.</w:t>
      </w:r>
    </w:p>
    <w:p w14:paraId="7AE99E5B" w14:textId="77777777" w:rsidR="00744D8E" w:rsidRPr="000A25B8" w:rsidRDefault="00744D8E" w:rsidP="004B171F">
      <w:pPr>
        <w:pStyle w:val="REG-P0"/>
      </w:pPr>
    </w:p>
    <w:p w14:paraId="54D165EE" w14:textId="77777777" w:rsidR="00216123" w:rsidRPr="000A25B8" w:rsidRDefault="00216123">
      <w:pPr>
        <w:spacing w:after="200" w:line="276" w:lineRule="auto"/>
        <w:rPr>
          <w:rFonts w:eastAsia="Times New Roman" w:cs="Times New Roman"/>
          <w:b/>
          <w:bCs/>
        </w:rPr>
      </w:pPr>
      <w:r w:rsidRPr="000A25B8">
        <w:rPr>
          <w:b/>
          <w:bCs/>
        </w:rPr>
        <w:br w:type="page"/>
      </w:r>
    </w:p>
    <w:p w14:paraId="6F6CF3C1" w14:textId="59FCDDAF" w:rsidR="00744D8E" w:rsidRPr="000A25B8" w:rsidRDefault="00744D8E" w:rsidP="004B171F">
      <w:pPr>
        <w:pStyle w:val="REG-P0"/>
        <w:rPr>
          <w:b/>
          <w:bCs/>
        </w:rPr>
      </w:pPr>
      <w:r w:rsidRPr="000A25B8">
        <w:rPr>
          <w:b/>
          <w:bCs/>
        </w:rPr>
        <w:t>8.</w:t>
      </w:r>
      <w:r w:rsidRPr="000A25B8">
        <w:rPr>
          <w:b/>
          <w:bCs/>
        </w:rPr>
        <w:tab/>
        <w:t>References</w:t>
      </w:r>
    </w:p>
    <w:p w14:paraId="41D02621" w14:textId="77777777" w:rsidR="00744D8E" w:rsidRPr="000A25B8" w:rsidRDefault="00744D8E" w:rsidP="004B171F">
      <w:pPr>
        <w:pStyle w:val="REG-P0"/>
      </w:pPr>
    </w:p>
    <w:p w14:paraId="695392EF" w14:textId="77777777" w:rsidR="00744D8E" w:rsidRPr="000A25B8" w:rsidRDefault="00744D8E" w:rsidP="00216123">
      <w:pPr>
        <w:pStyle w:val="REG-P0"/>
      </w:pPr>
      <w:r w:rsidRPr="000A25B8">
        <w:t>AUSI (2006): Association of Unified Telecom Service Providers of India (AUSI), Presentation to Minister of Communication and Information Technology on Reduction of License Fees, 19 January 2006</w:t>
      </w:r>
    </w:p>
    <w:p w14:paraId="4638B796" w14:textId="77777777" w:rsidR="00744D8E" w:rsidRPr="000A25B8" w:rsidRDefault="00744D8E" w:rsidP="00216123">
      <w:pPr>
        <w:pStyle w:val="REG-P0"/>
      </w:pPr>
      <w:r w:rsidRPr="000A25B8">
        <w:t>Burguet R. (2005): Licence Allocation and Performance in the Telecommunication Sector, CSIC &amp; CREA, February, 2005</w:t>
      </w:r>
    </w:p>
    <w:p w14:paraId="08E7CA64" w14:textId="627A889C" w:rsidR="00744D8E" w:rsidRPr="000A25B8" w:rsidRDefault="00744D8E" w:rsidP="00216123">
      <w:pPr>
        <w:pStyle w:val="REG-P0"/>
      </w:pPr>
      <w:r w:rsidRPr="000A25B8">
        <w:t>Cave M.E, Majumdar S.K &amp; Volgelsang I. (2002): Handbook of Telecommunications Economics: Structure, Regulation and Competition, Vol 1, Elsevier 2002</w:t>
      </w:r>
    </w:p>
    <w:p w14:paraId="3F4C0A16" w14:textId="77777777" w:rsidR="00744D8E" w:rsidRPr="000A25B8" w:rsidRDefault="00744D8E" w:rsidP="00216123">
      <w:pPr>
        <w:pStyle w:val="REG-P0"/>
      </w:pPr>
      <w:r w:rsidRPr="000A25B8">
        <w:t>CEPT (2001): Licences Fees for Satellite Services, Network and Terminals in CEPT, European Radio Communication Committee Report 108, October 2001</w:t>
      </w:r>
    </w:p>
    <w:p w14:paraId="632BCAD4" w14:textId="77777777" w:rsidR="00744D8E" w:rsidRPr="000A25B8" w:rsidRDefault="00744D8E" w:rsidP="00216123">
      <w:pPr>
        <w:pStyle w:val="REG-P0"/>
      </w:pPr>
      <w:r w:rsidRPr="000A25B8">
        <w:t>Courcoubetis and Weber (2003): Pricing Communication Networks: Economics, Technology and Modelling, Wiley, 2003</w:t>
      </w:r>
    </w:p>
    <w:p w14:paraId="221102E1" w14:textId="77777777" w:rsidR="00744D8E" w:rsidRPr="000A25B8" w:rsidRDefault="00744D8E" w:rsidP="00216123">
      <w:pPr>
        <w:pStyle w:val="REG-P0"/>
      </w:pPr>
      <w:r w:rsidRPr="000A25B8">
        <w:t>COVEC (2003): MED, Development of Price Setting Formulae for Commercial Spectrum Right at Expiry, 20 October 2003</w:t>
      </w:r>
    </w:p>
    <w:p w14:paraId="01A83FBE" w14:textId="77777777" w:rsidR="00744D8E" w:rsidRPr="000A25B8" w:rsidRDefault="00744D8E" w:rsidP="00216123">
      <w:pPr>
        <w:pStyle w:val="REG-P0"/>
      </w:pPr>
      <w:r w:rsidRPr="000A25B8">
        <w:t xml:space="preserve">CRAN (2011a): Practice Manual, </w:t>
      </w:r>
      <w:hyperlink r:id="rId20">
        <w:r w:rsidRPr="000A25B8">
          <w:t>http://www.cran.na/downloads/transitionalprocedures.pdf.</w:t>
        </w:r>
      </w:hyperlink>
    </w:p>
    <w:p w14:paraId="2EA212DF" w14:textId="77777777" w:rsidR="00744D8E" w:rsidRPr="000A25B8" w:rsidRDefault="00744D8E" w:rsidP="00216123">
      <w:pPr>
        <w:pStyle w:val="REG-P0"/>
      </w:pPr>
      <w:r w:rsidRPr="000A25B8">
        <w:t xml:space="preserve">CRTC (2003): Canadian Radio and Telecommunications Commission, Commercial AM and FM </w:t>
      </w:r>
      <w:r w:rsidRPr="000A25B8">
        <w:rPr>
          <w:spacing w:val="-2"/>
        </w:rPr>
        <w:t xml:space="preserve">Radio Broadcasting Licence Fees Regulations, 2003. URL: </w:t>
      </w:r>
      <w:hyperlink r:id="rId21">
        <w:r w:rsidRPr="000A25B8">
          <w:rPr>
            <w:spacing w:val="-2"/>
          </w:rPr>
          <w:t>http://www.canadabusiness.ca/servlet/</w:t>
        </w:r>
      </w:hyperlink>
      <w:r w:rsidRPr="000A25B8">
        <w:rPr>
          <w:spacing w:val="-2"/>
        </w:rPr>
        <w:t xml:space="preserve"> ContentServer?pagename=CBSC FE%2Fdspla</w:t>
      </w:r>
    </w:p>
    <w:p w14:paraId="1ABACD5B" w14:textId="77777777" w:rsidR="00744D8E" w:rsidRPr="000A25B8" w:rsidRDefault="00744D8E" w:rsidP="00216123">
      <w:pPr>
        <w:pStyle w:val="REG-P0"/>
      </w:pPr>
      <w:r w:rsidRPr="000A25B8">
        <w:t>ECA (2005): Electronic Communications Act of 2005, Chapter 2, Republic of Namibia</w:t>
      </w:r>
    </w:p>
    <w:p w14:paraId="0B64E0F5" w14:textId="77777777" w:rsidR="00744D8E" w:rsidRPr="000A25B8" w:rsidRDefault="00744D8E" w:rsidP="00216123">
      <w:pPr>
        <w:pStyle w:val="REG-P0"/>
      </w:pPr>
      <w:r w:rsidRPr="000A25B8">
        <w:t>Esselaar, S. Gillwald, A. and Stork C. (2006): The Namibian Telecommunication Performance Review, Link Centre Public Policy Research Paper, no.8, 2006</w:t>
      </w:r>
    </w:p>
    <w:p w14:paraId="3816DE60" w14:textId="77777777" w:rsidR="00744D8E" w:rsidRPr="000A25B8" w:rsidRDefault="00744D8E" w:rsidP="00216123">
      <w:pPr>
        <w:pStyle w:val="REG-P0"/>
      </w:pPr>
      <w:r w:rsidRPr="000A25B8">
        <w:t>Eun-Ju K. (2003): Reference to Licensing as a Market Entry: Policy&amp; Regulatory Training Modules, ITU, July 2003</w:t>
      </w:r>
    </w:p>
    <w:p w14:paraId="605DD005" w14:textId="77777777" w:rsidR="00744D8E" w:rsidRPr="000A25B8" w:rsidRDefault="00744D8E" w:rsidP="00216123">
      <w:pPr>
        <w:pStyle w:val="REG-P0"/>
      </w:pPr>
      <w:r w:rsidRPr="000A25B8">
        <w:t>Genty L. (undated): Auctions and Comparative Hearings: Two Ways to Attribute Spectrum Licence, undated</w:t>
      </w:r>
    </w:p>
    <w:p w14:paraId="0A022863" w14:textId="77777777" w:rsidR="00744D8E" w:rsidRPr="000A25B8" w:rsidRDefault="00744D8E" w:rsidP="00216123">
      <w:pPr>
        <w:pStyle w:val="REG-P0"/>
      </w:pPr>
      <w:r w:rsidRPr="000A25B8">
        <w:t>Gruber H. (2002): The Endogenous Sunk Cost in the Mobile Telecommunication Industry: The Role of Licence Fees, Journal of Economic and Social Review, Vol. 33, no.1, 2002, pp 55-64</w:t>
      </w:r>
    </w:p>
    <w:p w14:paraId="0FD405E8" w14:textId="77777777" w:rsidR="00744D8E" w:rsidRPr="000A25B8" w:rsidRDefault="00744D8E" w:rsidP="00216123">
      <w:pPr>
        <w:pStyle w:val="REG-P0"/>
      </w:pPr>
      <w:r w:rsidRPr="000A25B8">
        <w:t>Gruber H. (2005): The Economics of Mobile Telecommunications, Cambridge University Press, 2005</w:t>
      </w:r>
    </w:p>
    <w:p w14:paraId="3629F86F" w14:textId="1424EC7D" w:rsidR="00744D8E" w:rsidRPr="000A25B8" w:rsidRDefault="00F24AC2" w:rsidP="00216123">
      <w:pPr>
        <w:pStyle w:val="REG-P0"/>
      </w:pPr>
      <w:hyperlink r:id="rId22">
        <w:r w:rsidR="00744D8E" w:rsidRPr="000A25B8">
          <w:t>http://canadabusiness.ca/servlet/ContentServer?pagename=BCSC</w:t>
        </w:r>
      </w:hyperlink>
      <w:r w:rsidR="00744D8E" w:rsidRPr="000A25B8">
        <w:t>¬_ON</w:t>
      </w:r>
      <w:r w:rsidR="004370DC" w:rsidRPr="000A25B8">
        <w:t>”</w:t>
      </w:r>
      <w:r w:rsidR="00744D8E" w:rsidRPr="000A25B8">
        <w:t>2Fdispl</w:t>
      </w:r>
      <w:r w:rsidR="00130DE6" w:rsidRPr="000A25B8">
        <w:t xml:space="preserve"> </w:t>
      </w:r>
      <w:r w:rsidR="00744D8E" w:rsidRPr="000A25B8">
        <w:t>accessed</w:t>
      </w:r>
      <w:r w:rsidR="00130DE6" w:rsidRPr="000A25B8">
        <w:t xml:space="preserve"> </w:t>
      </w:r>
      <w:r w:rsidR="00744D8E" w:rsidRPr="000A25B8">
        <w:t>16</w:t>
      </w:r>
      <w:r w:rsidR="00130DE6" w:rsidRPr="000A25B8">
        <w:t xml:space="preserve"> </w:t>
      </w:r>
      <w:r w:rsidR="00744D8E" w:rsidRPr="000A25B8">
        <w:t>November 2007</w:t>
      </w:r>
    </w:p>
    <w:p w14:paraId="61597420" w14:textId="77777777" w:rsidR="00744D8E" w:rsidRPr="000A25B8" w:rsidRDefault="00F24AC2" w:rsidP="00216123">
      <w:pPr>
        <w:pStyle w:val="REG-P0"/>
      </w:pPr>
      <w:hyperlink r:id="rId23">
        <w:r w:rsidR="00744D8E" w:rsidRPr="000A25B8">
          <w:t>http://ofta.gov.hk/en/datastat/enfhome.html</w:t>
        </w:r>
      </w:hyperlink>
      <w:r w:rsidR="00744D8E" w:rsidRPr="000A25B8">
        <w:t xml:space="preserve"> </w:t>
      </w:r>
      <w:hyperlink r:id="rId24">
        <w:r w:rsidR="00744D8E" w:rsidRPr="000A25B8">
          <w:t>http://www.acma.gov.au/WEB/STANDARD/pc=PC</w:t>
        </w:r>
      </w:hyperlink>
      <w:r w:rsidR="00744D8E" w:rsidRPr="000A25B8">
        <w:t>¬_1770 accessed 20 November 2007</w:t>
      </w:r>
    </w:p>
    <w:p w14:paraId="16EE0B80" w14:textId="6104FA8B" w:rsidR="00744D8E" w:rsidRPr="000A25B8" w:rsidRDefault="00F24AC2" w:rsidP="00216123">
      <w:pPr>
        <w:pStyle w:val="REG-P0"/>
      </w:pPr>
      <w:hyperlink r:id="rId25">
        <w:r w:rsidR="00744D8E" w:rsidRPr="000A25B8">
          <w:t>http://www.dgt.gov.tw/English/Regulations/dgt41/TypeIITelecommunicationsEnterpr</w:t>
        </w:r>
      </w:hyperlink>
      <w:r w:rsidR="00744D8E" w:rsidRPr="000A25B8">
        <w:t xml:space="preserve"> accessed 16</w:t>
      </w:r>
      <w:r w:rsidR="00354FCE" w:rsidRPr="000A25B8">
        <w:t xml:space="preserve"> </w:t>
      </w:r>
      <w:r w:rsidR="00744D8E" w:rsidRPr="000A25B8">
        <w:t>Nov 07</w:t>
      </w:r>
    </w:p>
    <w:p w14:paraId="453BECD0" w14:textId="77777777" w:rsidR="00744D8E" w:rsidRPr="000A25B8" w:rsidRDefault="00F24AC2" w:rsidP="00216123">
      <w:pPr>
        <w:pStyle w:val="REG-P0"/>
      </w:pPr>
      <w:hyperlink r:id="rId26">
        <w:r w:rsidR="00744D8E" w:rsidRPr="000A25B8">
          <w:t>http://www.rsm.govt.nz/cms/policy-and</w:t>
        </w:r>
      </w:hyperlink>
      <w:r w:rsidR="00744D8E" w:rsidRPr="000A25B8">
        <w:t xml:space="preserve"> planning/spectrum-auctions/radio-spectrum-a accessed 20 Nov 07</w:t>
      </w:r>
    </w:p>
    <w:p w14:paraId="26F8D40F" w14:textId="77777777" w:rsidR="00744D8E" w:rsidRPr="000A25B8" w:rsidRDefault="00F24AC2" w:rsidP="00216123">
      <w:pPr>
        <w:pStyle w:val="REG-P0"/>
      </w:pPr>
      <w:hyperlink r:id="rId27">
        <w:r w:rsidR="00744D8E" w:rsidRPr="000A25B8">
          <w:t>http://www.trp.hku.hk/e_learning/spectrum/section6.html</w:t>
        </w:r>
      </w:hyperlink>
    </w:p>
    <w:p w14:paraId="32EC1DE4" w14:textId="77777777" w:rsidR="00744D8E" w:rsidRPr="000A25B8" w:rsidRDefault="00744D8E" w:rsidP="00216123">
      <w:pPr>
        <w:pStyle w:val="REG-P0"/>
      </w:pPr>
      <w:r w:rsidRPr="000A25B8">
        <w:t>ICASA (2009): 01/04/2009, General Licence Fees Regulations, General Licence Fees Regulations 32084.</w:t>
      </w:r>
    </w:p>
    <w:p w14:paraId="27437086" w14:textId="25130B6F" w:rsidR="00744D8E" w:rsidRPr="000A25B8" w:rsidRDefault="00744D8E" w:rsidP="00FA154D">
      <w:pPr>
        <w:pStyle w:val="REG-P0"/>
        <w:jc w:val="left"/>
      </w:pPr>
      <w:r w:rsidRPr="000A25B8">
        <w:t xml:space="preserve">Stork, C. (March 2012), Licence Fee Concept Paper </w:t>
      </w:r>
      <w:hyperlink r:id="rId28">
        <w:r w:rsidRPr="000A25B8">
          <w:t>https://www.dlapiperintelligence.com/telecoms/index.html?t=taxes&amp;c=FR,</w:t>
        </w:r>
      </w:hyperlink>
      <w:r w:rsidRPr="000A25B8">
        <w:t xml:space="preserve"> October 2019</w:t>
      </w:r>
    </w:p>
    <w:p w14:paraId="66AA6BA7" w14:textId="77777777" w:rsidR="00825946" w:rsidRPr="000A25B8" w:rsidRDefault="00825946" w:rsidP="00FA154D">
      <w:pPr>
        <w:pStyle w:val="REG-P0"/>
        <w:jc w:val="left"/>
      </w:pPr>
    </w:p>
    <w:p w14:paraId="61407D19" w14:textId="77777777" w:rsidR="00744D8E" w:rsidRPr="000A25B8" w:rsidRDefault="00744D8E" w:rsidP="00031FAF">
      <w:pPr>
        <w:pStyle w:val="REG-P0"/>
        <w:jc w:val="center"/>
        <w:rPr>
          <w:b/>
          <w:bCs/>
        </w:rPr>
      </w:pPr>
      <w:r w:rsidRPr="000A25B8">
        <w:br w:type="page"/>
      </w:r>
      <w:r w:rsidRPr="000A25B8">
        <w:rPr>
          <w:b/>
          <w:bCs/>
        </w:rPr>
        <w:t>ANNEXURE E</w:t>
      </w:r>
    </w:p>
    <w:p w14:paraId="2627B911" w14:textId="77777777" w:rsidR="00744D8E" w:rsidRPr="000A25B8" w:rsidRDefault="00744D8E" w:rsidP="00031FAF">
      <w:pPr>
        <w:pStyle w:val="REG-P0"/>
        <w:jc w:val="center"/>
        <w:rPr>
          <w:b/>
          <w:bCs/>
        </w:rPr>
      </w:pPr>
    </w:p>
    <w:p w14:paraId="5CF381C4" w14:textId="191C89FA" w:rsidR="00744D8E" w:rsidRPr="000A25B8" w:rsidRDefault="005C5D7E" w:rsidP="00031FAF">
      <w:pPr>
        <w:pStyle w:val="REG-P0"/>
        <w:jc w:val="center"/>
        <w:rPr>
          <w:b/>
          <w:bCs/>
        </w:rPr>
      </w:pPr>
      <w:r w:rsidRPr="000A25B8">
        <w:rPr>
          <w:b/>
          <w:bCs/>
        </w:rPr>
        <w:t>C</w:t>
      </w:r>
      <w:r w:rsidR="00744D8E" w:rsidRPr="000A25B8">
        <w:rPr>
          <w:b/>
          <w:bCs/>
        </w:rPr>
        <w:t>ONSOLIDATION AND CONSIDERATION OF STAKEHOLDER COMMENTS ON NOTICE OF INTENTION TO MAKE REGULATIONS PRESCRIBING LICENCE FEES AND REGULATORY LEVIES UNDER SECTION 129 OF THE COMMUNICATIONS ACT, 2009 PUBLISHED IN THE GOVERNMENT GAZETTE NO. 7356, GENERAL NOTICE NO. 416 DATED 09 OCTOBER 2020.</w:t>
      </w:r>
    </w:p>
    <w:p w14:paraId="04C61CB7" w14:textId="77777777" w:rsidR="00744D8E" w:rsidRPr="000A25B8" w:rsidRDefault="00744D8E" w:rsidP="004B171F">
      <w:pPr>
        <w:pStyle w:val="REG-P0"/>
      </w:pPr>
    </w:p>
    <w:p w14:paraId="5351CAC7" w14:textId="2E88CC99" w:rsidR="00744D8E" w:rsidRPr="000A25B8" w:rsidRDefault="00744D8E" w:rsidP="004A7D6B">
      <w:pPr>
        <w:pStyle w:val="REG-P0"/>
        <w:ind w:left="567" w:hanging="567"/>
        <w:rPr>
          <w:b/>
          <w:bCs/>
        </w:rPr>
      </w:pPr>
      <w:r w:rsidRPr="000A25B8">
        <w:rPr>
          <w:b/>
          <w:bCs/>
        </w:rPr>
        <w:t>1.</w:t>
      </w:r>
      <w:r w:rsidRPr="000A25B8">
        <w:rPr>
          <w:b/>
          <w:bCs/>
        </w:rPr>
        <w:tab/>
      </w:r>
      <w:r w:rsidRPr="000A25B8">
        <w:rPr>
          <w:b/>
          <w:bCs/>
          <w:smallCaps/>
        </w:rPr>
        <w:t xml:space="preserve">Comments by </w:t>
      </w:r>
      <w:r w:rsidR="004A7D6B" w:rsidRPr="000A25B8">
        <w:rPr>
          <w:b/>
          <w:bCs/>
          <w:smallCaps/>
        </w:rPr>
        <w:t>MT</w:t>
      </w:r>
      <w:r w:rsidRPr="000A25B8">
        <w:rPr>
          <w:b/>
          <w:bCs/>
          <w:smallCaps/>
        </w:rPr>
        <w:t xml:space="preserve">C </w:t>
      </w:r>
      <w:r w:rsidR="004A7D6B" w:rsidRPr="000A25B8">
        <w:rPr>
          <w:b/>
          <w:bCs/>
          <w:smallCaps/>
        </w:rPr>
        <w:t>M</w:t>
      </w:r>
      <w:r w:rsidRPr="000A25B8">
        <w:rPr>
          <w:b/>
          <w:bCs/>
          <w:smallCaps/>
        </w:rPr>
        <w:t xml:space="preserve">obile </w:t>
      </w:r>
      <w:r w:rsidR="004A7D6B" w:rsidRPr="000A25B8">
        <w:rPr>
          <w:b/>
          <w:bCs/>
          <w:smallCaps/>
        </w:rPr>
        <w:t>T</w:t>
      </w:r>
      <w:r w:rsidRPr="000A25B8">
        <w:rPr>
          <w:b/>
          <w:bCs/>
          <w:smallCaps/>
        </w:rPr>
        <w:t>ele</w:t>
      </w:r>
      <w:r w:rsidR="004A7D6B" w:rsidRPr="000A25B8">
        <w:rPr>
          <w:b/>
          <w:bCs/>
          <w:smallCaps/>
        </w:rPr>
        <w:t>c</w:t>
      </w:r>
      <w:r w:rsidRPr="000A25B8">
        <w:rPr>
          <w:b/>
          <w:bCs/>
          <w:smallCaps/>
        </w:rPr>
        <w:t>ommuni</w:t>
      </w:r>
      <w:r w:rsidR="004A7D6B" w:rsidRPr="000A25B8">
        <w:rPr>
          <w:b/>
          <w:bCs/>
          <w:smallCaps/>
        </w:rPr>
        <w:t>c</w:t>
      </w:r>
      <w:r w:rsidRPr="000A25B8">
        <w:rPr>
          <w:b/>
          <w:bCs/>
          <w:smallCaps/>
        </w:rPr>
        <w:t xml:space="preserve">ations limited (dated 6 </w:t>
      </w:r>
      <w:r w:rsidR="004A7D6B" w:rsidRPr="000A25B8">
        <w:rPr>
          <w:b/>
          <w:bCs/>
          <w:smallCaps/>
        </w:rPr>
        <w:t>N</w:t>
      </w:r>
      <w:r w:rsidRPr="000A25B8">
        <w:rPr>
          <w:b/>
          <w:bCs/>
          <w:smallCaps/>
        </w:rPr>
        <w:t>ovember 2020/ref:</w:t>
      </w:r>
      <w:r w:rsidR="00D30AE5" w:rsidRPr="000A25B8">
        <w:rPr>
          <w:b/>
          <w:bCs/>
          <w:smallCaps/>
        </w:rPr>
        <w:t xml:space="preserve"> </w:t>
      </w:r>
      <w:r w:rsidRPr="000A25B8">
        <w:rPr>
          <w:b/>
          <w:bCs/>
          <w:smallCaps/>
        </w:rPr>
        <w:t>l138/2020/pk/</w:t>
      </w:r>
      <w:r w:rsidR="004A7D6B" w:rsidRPr="000A25B8">
        <w:rPr>
          <w:b/>
          <w:bCs/>
          <w:smallCaps/>
        </w:rPr>
        <w:t>L</w:t>
      </w:r>
      <w:r w:rsidRPr="000A25B8">
        <w:rPr>
          <w:b/>
          <w:bCs/>
          <w:smallCaps/>
        </w:rPr>
        <w:t>egal)</w:t>
      </w:r>
    </w:p>
    <w:p w14:paraId="03DD23DD" w14:textId="77777777" w:rsidR="00744D8E" w:rsidRPr="000A25B8" w:rsidRDefault="00744D8E" w:rsidP="00344C25">
      <w:pPr>
        <w:pStyle w:val="REG-P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1E0" w:firstRow="1" w:lastRow="1" w:firstColumn="1" w:lastColumn="1" w:noHBand="0" w:noVBand="0"/>
      </w:tblPr>
      <w:tblGrid>
        <w:gridCol w:w="4244"/>
        <w:gridCol w:w="4244"/>
      </w:tblGrid>
      <w:tr w:rsidR="00744D8E" w:rsidRPr="000A25B8" w14:paraId="1701ED12" w14:textId="77777777" w:rsidTr="00111004">
        <w:tc>
          <w:tcPr>
            <w:tcW w:w="2500" w:type="pct"/>
            <w:shd w:val="clear" w:color="auto" w:fill="D9D9D9"/>
          </w:tcPr>
          <w:p w14:paraId="55B59A85" w14:textId="77777777" w:rsidR="00744D8E" w:rsidRPr="000A25B8" w:rsidRDefault="00744D8E" w:rsidP="00434AEE">
            <w:pPr>
              <w:pStyle w:val="REG-P0"/>
              <w:rPr>
                <w:b/>
                <w:sz w:val="20"/>
              </w:rPr>
            </w:pPr>
            <w:r w:rsidRPr="000A25B8">
              <w:rPr>
                <w:b/>
                <w:sz w:val="20"/>
              </w:rPr>
              <w:t>Comment</w:t>
            </w:r>
          </w:p>
        </w:tc>
        <w:tc>
          <w:tcPr>
            <w:tcW w:w="2500" w:type="pct"/>
            <w:shd w:val="clear" w:color="auto" w:fill="D9D9D9"/>
          </w:tcPr>
          <w:p w14:paraId="32F5B3DD" w14:textId="77777777" w:rsidR="00744D8E" w:rsidRPr="000A25B8" w:rsidRDefault="00744D8E" w:rsidP="00434AEE">
            <w:pPr>
              <w:pStyle w:val="REG-P0"/>
              <w:rPr>
                <w:b/>
                <w:sz w:val="20"/>
              </w:rPr>
            </w:pPr>
            <w:r w:rsidRPr="000A25B8">
              <w:rPr>
                <w:b/>
                <w:sz w:val="20"/>
              </w:rPr>
              <w:t>Response</w:t>
            </w:r>
          </w:p>
        </w:tc>
      </w:tr>
      <w:tr w:rsidR="00744D8E" w:rsidRPr="000A25B8" w14:paraId="0510B65D" w14:textId="77777777" w:rsidTr="00111004">
        <w:tc>
          <w:tcPr>
            <w:tcW w:w="2500" w:type="pct"/>
          </w:tcPr>
          <w:p w14:paraId="3FF07F77" w14:textId="38CCCB6F" w:rsidR="00744D8E" w:rsidRPr="000A25B8" w:rsidRDefault="00744D8E" w:rsidP="00434AEE">
            <w:pPr>
              <w:pStyle w:val="REG-P0"/>
              <w:rPr>
                <w:sz w:val="20"/>
              </w:rPr>
            </w:pPr>
            <w:r w:rsidRPr="000A25B8">
              <w:rPr>
                <w:sz w:val="20"/>
              </w:rPr>
              <w:t>The gist of MTC</w:t>
            </w:r>
            <w:r w:rsidR="004370DC" w:rsidRPr="000A25B8">
              <w:rPr>
                <w:sz w:val="20"/>
              </w:rPr>
              <w:t>’</w:t>
            </w:r>
            <w:r w:rsidRPr="000A25B8">
              <w:rPr>
                <w:sz w:val="20"/>
              </w:rPr>
              <w:t>s comments pertains to the substituted section 23 of the Act still being unconstitutional. Thus, they argue, any regulations made under said section 23 remain unconstitutional. MTC</w:t>
            </w:r>
            <w:r w:rsidR="004370DC" w:rsidRPr="000A25B8">
              <w:rPr>
                <w:sz w:val="20"/>
              </w:rPr>
              <w:t>’</w:t>
            </w:r>
            <w:r w:rsidRPr="000A25B8">
              <w:rPr>
                <w:sz w:val="20"/>
              </w:rPr>
              <w:t>s comments therefore lack specificity as regards the contents of the proposed Regulatory Lev</w:t>
            </w:r>
            <w:r w:rsidR="00E651C0" w:rsidRPr="000A25B8">
              <w:rPr>
                <w:sz w:val="20"/>
              </w:rPr>
              <w:t>y R</w:t>
            </w:r>
            <w:r w:rsidRPr="000A25B8">
              <w:rPr>
                <w:sz w:val="20"/>
              </w:rPr>
              <w:t>egulations.</w:t>
            </w:r>
          </w:p>
        </w:tc>
        <w:tc>
          <w:tcPr>
            <w:tcW w:w="2500" w:type="pct"/>
          </w:tcPr>
          <w:p w14:paraId="0856CD5A" w14:textId="740E7267" w:rsidR="00744D8E" w:rsidRPr="000A25B8" w:rsidRDefault="00744D8E" w:rsidP="00434AEE">
            <w:pPr>
              <w:pStyle w:val="REG-P0"/>
              <w:rPr>
                <w:sz w:val="20"/>
              </w:rPr>
            </w:pPr>
            <w:r w:rsidRPr="000A25B8">
              <w:rPr>
                <w:sz w:val="20"/>
              </w:rPr>
              <w:t>As</w:t>
            </w:r>
            <w:r w:rsidRPr="000A25B8">
              <w:rPr>
                <w:spacing w:val="47"/>
                <w:sz w:val="20"/>
              </w:rPr>
              <w:t xml:space="preserve"> </w:t>
            </w:r>
            <w:r w:rsidRPr="000A25B8">
              <w:rPr>
                <w:sz w:val="20"/>
              </w:rPr>
              <w:t>regards</w:t>
            </w:r>
            <w:r w:rsidRPr="000A25B8">
              <w:rPr>
                <w:spacing w:val="47"/>
                <w:sz w:val="20"/>
              </w:rPr>
              <w:t xml:space="preserve"> </w:t>
            </w:r>
            <w:r w:rsidRPr="000A25B8">
              <w:rPr>
                <w:sz w:val="20"/>
              </w:rPr>
              <w:t>the</w:t>
            </w:r>
            <w:r w:rsidRPr="000A25B8">
              <w:rPr>
                <w:spacing w:val="47"/>
                <w:sz w:val="20"/>
              </w:rPr>
              <w:t xml:space="preserve"> </w:t>
            </w:r>
            <w:r w:rsidRPr="000A25B8">
              <w:rPr>
                <w:sz w:val="20"/>
              </w:rPr>
              <w:t>constitutionality</w:t>
            </w:r>
            <w:r w:rsidRPr="000A25B8">
              <w:rPr>
                <w:spacing w:val="47"/>
                <w:sz w:val="20"/>
              </w:rPr>
              <w:t xml:space="preserve"> </w:t>
            </w:r>
            <w:r w:rsidRPr="000A25B8">
              <w:rPr>
                <w:sz w:val="20"/>
              </w:rPr>
              <w:t>of</w:t>
            </w:r>
            <w:r w:rsidRPr="000A25B8">
              <w:rPr>
                <w:spacing w:val="47"/>
                <w:sz w:val="20"/>
              </w:rPr>
              <w:t xml:space="preserve"> </w:t>
            </w:r>
            <w:r w:rsidRPr="000A25B8">
              <w:rPr>
                <w:sz w:val="20"/>
              </w:rPr>
              <w:t>the</w:t>
            </w:r>
            <w:r w:rsidRPr="000A25B8">
              <w:rPr>
                <w:spacing w:val="47"/>
                <w:sz w:val="20"/>
              </w:rPr>
              <w:t xml:space="preserve"> </w:t>
            </w:r>
            <w:r w:rsidRPr="000A25B8">
              <w:rPr>
                <w:sz w:val="20"/>
              </w:rPr>
              <w:t>substituted</w:t>
            </w:r>
            <w:r w:rsidRPr="000A25B8">
              <w:rPr>
                <w:spacing w:val="-48"/>
                <w:sz w:val="20"/>
              </w:rPr>
              <w:t xml:space="preserve"> </w:t>
            </w:r>
            <w:r w:rsidRPr="000A25B8">
              <w:rPr>
                <w:sz w:val="20"/>
              </w:rPr>
              <w:t>section</w:t>
            </w:r>
            <w:r w:rsidRPr="000A25B8">
              <w:rPr>
                <w:spacing w:val="28"/>
                <w:sz w:val="20"/>
              </w:rPr>
              <w:t xml:space="preserve"> </w:t>
            </w:r>
            <w:r w:rsidRPr="000A25B8">
              <w:rPr>
                <w:sz w:val="20"/>
              </w:rPr>
              <w:t>23,</w:t>
            </w:r>
            <w:r w:rsidRPr="000A25B8">
              <w:rPr>
                <w:spacing w:val="28"/>
                <w:sz w:val="20"/>
              </w:rPr>
              <w:t xml:space="preserve"> </w:t>
            </w:r>
            <w:r w:rsidRPr="000A25B8">
              <w:rPr>
                <w:sz w:val="20"/>
              </w:rPr>
              <w:t>CRAN</w:t>
            </w:r>
            <w:r w:rsidRPr="000A25B8">
              <w:rPr>
                <w:spacing w:val="28"/>
                <w:sz w:val="20"/>
              </w:rPr>
              <w:t xml:space="preserve"> </w:t>
            </w:r>
            <w:r w:rsidRPr="000A25B8">
              <w:rPr>
                <w:sz w:val="20"/>
              </w:rPr>
              <w:t>responded</w:t>
            </w:r>
            <w:r w:rsidRPr="000A25B8">
              <w:rPr>
                <w:spacing w:val="28"/>
                <w:sz w:val="20"/>
              </w:rPr>
              <w:t xml:space="preserve"> </w:t>
            </w:r>
            <w:r w:rsidRPr="000A25B8">
              <w:rPr>
                <w:sz w:val="20"/>
              </w:rPr>
              <w:t>to</w:t>
            </w:r>
            <w:r w:rsidRPr="000A25B8">
              <w:rPr>
                <w:spacing w:val="28"/>
                <w:sz w:val="20"/>
              </w:rPr>
              <w:t xml:space="preserve"> </w:t>
            </w:r>
            <w:r w:rsidRPr="000A25B8">
              <w:rPr>
                <w:sz w:val="20"/>
              </w:rPr>
              <w:t>the</w:t>
            </w:r>
            <w:r w:rsidRPr="000A25B8">
              <w:rPr>
                <w:spacing w:val="28"/>
                <w:sz w:val="20"/>
              </w:rPr>
              <w:t xml:space="preserve"> </w:t>
            </w:r>
            <w:r w:rsidRPr="000A25B8">
              <w:rPr>
                <w:sz w:val="20"/>
              </w:rPr>
              <w:t>MTC</w:t>
            </w:r>
            <w:r w:rsidRPr="000A25B8">
              <w:rPr>
                <w:spacing w:val="28"/>
                <w:sz w:val="20"/>
              </w:rPr>
              <w:t xml:space="preserve"> </w:t>
            </w:r>
            <w:r w:rsidRPr="000A25B8">
              <w:rPr>
                <w:sz w:val="20"/>
              </w:rPr>
              <w:t>letter</w:t>
            </w:r>
            <w:r w:rsidRPr="000A25B8">
              <w:rPr>
                <w:spacing w:val="28"/>
                <w:sz w:val="20"/>
              </w:rPr>
              <w:t xml:space="preserve"> </w:t>
            </w:r>
            <w:r w:rsidR="00377346" w:rsidRPr="000A25B8">
              <w:rPr>
                <w:sz w:val="20"/>
              </w:rPr>
              <w:t>in a</w:t>
            </w:r>
            <w:r w:rsidRPr="000A25B8">
              <w:rPr>
                <w:sz w:val="20"/>
              </w:rPr>
              <w:t xml:space="preserve"> separate letter dated 27 November 2020.</w:t>
            </w:r>
            <w:r w:rsidRPr="000A25B8">
              <w:rPr>
                <w:spacing w:val="1"/>
                <w:sz w:val="20"/>
              </w:rPr>
              <w:t xml:space="preserve"> </w:t>
            </w:r>
            <w:r w:rsidRPr="000A25B8">
              <w:rPr>
                <w:sz w:val="20"/>
              </w:rPr>
              <w:t>CRAN</w:t>
            </w:r>
            <w:r w:rsidRPr="000A25B8">
              <w:rPr>
                <w:spacing w:val="1"/>
                <w:sz w:val="20"/>
              </w:rPr>
              <w:t xml:space="preserve"> </w:t>
            </w:r>
            <w:r w:rsidRPr="000A25B8">
              <w:rPr>
                <w:sz w:val="20"/>
              </w:rPr>
              <w:t xml:space="preserve">advised that the constitutionality of section 23 was </w:t>
            </w:r>
            <w:r w:rsidR="00767A92" w:rsidRPr="000A25B8">
              <w:rPr>
                <w:sz w:val="20"/>
              </w:rPr>
              <w:t>a m</w:t>
            </w:r>
            <w:r w:rsidRPr="000A25B8">
              <w:rPr>
                <w:sz w:val="20"/>
              </w:rPr>
              <w:t>atter for the court to decide.</w:t>
            </w:r>
          </w:p>
        </w:tc>
      </w:tr>
    </w:tbl>
    <w:p w14:paraId="6D30B7E4" w14:textId="77777777" w:rsidR="00744D8E" w:rsidRPr="000A25B8" w:rsidRDefault="00744D8E" w:rsidP="007A58DF">
      <w:pPr>
        <w:pStyle w:val="REG-P0"/>
      </w:pPr>
    </w:p>
    <w:p w14:paraId="010BA92E" w14:textId="031B40E2" w:rsidR="00744D8E" w:rsidRPr="000A25B8" w:rsidRDefault="00744D8E" w:rsidP="009E5740">
      <w:pPr>
        <w:pStyle w:val="REG-P0"/>
        <w:rPr>
          <w:rFonts w:ascii="Times New Roman Bold" w:hAnsi="Times New Roman Bold"/>
          <w:b/>
          <w:bCs/>
          <w:smallCaps/>
        </w:rPr>
      </w:pPr>
      <w:r w:rsidRPr="000A25B8">
        <w:rPr>
          <w:rFonts w:ascii="Times New Roman Bold" w:hAnsi="Times New Roman Bold"/>
          <w:b/>
          <w:bCs/>
          <w:smallCaps/>
        </w:rPr>
        <w:t>2.</w:t>
      </w:r>
      <w:r w:rsidRPr="000A25B8">
        <w:rPr>
          <w:rFonts w:ascii="Times New Roman Bold" w:hAnsi="Times New Roman Bold"/>
          <w:b/>
          <w:bCs/>
          <w:smallCaps/>
        </w:rPr>
        <w:tab/>
        <w:t xml:space="preserve">Comments by </w:t>
      </w:r>
      <w:r w:rsidR="009E5740" w:rsidRPr="000A25B8">
        <w:rPr>
          <w:rFonts w:ascii="Times New Roman Bold" w:hAnsi="Times New Roman Bold"/>
          <w:b/>
          <w:bCs/>
          <w:smallCaps/>
        </w:rPr>
        <w:t>M</w:t>
      </w:r>
      <w:r w:rsidRPr="000A25B8">
        <w:rPr>
          <w:rFonts w:ascii="Times New Roman Bold" w:hAnsi="Times New Roman Bold"/>
          <w:b/>
          <w:bCs/>
          <w:smallCaps/>
        </w:rPr>
        <w:t>ultiChoi</w:t>
      </w:r>
      <w:r w:rsidR="006A50A0" w:rsidRPr="000A25B8">
        <w:rPr>
          <w:rFonts w:ascii="Times New Roman Bold" w:hAnsi="Times New Roman Bold"/>
          <w:b/>
          <w:bCs/>
          <w:smallCaps/>
        </w:rPr>
        <w:t>c</w:t>
      </w:r>
      <w:r w:rsidRPr="000A25B8">
        <w:rPr>
          <w:rFonts w:ascii="Times New Roman Bold" w:hAnsi="Times New Roman Bold"/>
          <w:b/>
          <w:bCs/>
          <w:smallCaps/>
        </w:rPr>
        <w:t xml:space="preserve">e </w:t>
      </w:r>
      <w:r w:rsidR="006A50A0" w:rsidRPr="000A25B8">
        <w:rPr>
          <w:rFonts w:ascii="Times New Roman Bold" w:hAnsi="Times New Roman Bold"/>
          <w:b/>
          <w:bCs/>
          <w:smallCaps/>
        </w:rPr>
        <w:t>N</w:t>
      </w:r>
      <w:r w:rsidRPr="000A25B8">
        <w:rPr>
          <w:rFonts w:ascii="Times New Roman Bold" w:hAnsi="Times New Roman Bold"/>
          <w:b/>
          <w:bCs/>
          <w:smallCaps/>
        </w:rPr>
        <w:t xml:space="preserve">amibia (dated 9 </w:t>
      </w:r>
      <w:r w:rsidR="00A72BAD" w:rsidRPr="000A25B8">
        <w:rPr>
          <w:rFonts w:ascii="Times New Roman Bold" w:hAnsi="Times New Roman Bold"/>
          <w:b/>
          <w:bCs/>
          <w:smallCaps/>
        </w:rPr>
        <w:t>N</w:t>
      </w:r>
      <w:r w:rsidRPr="000A25B8">
        <w:rPr>
          <w:rFonts w:ascii="Times New Roman Bold" w:hAnsi="Times New Roman Bold"/>
          <w:b/>
          <w:bCs/>
          <w:smallCaps/>
        </w:rPr>
        <w:t>ovember 2020)</w:t>
      </w:r>
    </w:p>
    <w:p w14:paraId="37660D39" w14:textId="77777777" w:rsidR="00744D8E" w:rsidRPr="000A25B8" w:rsidRDefault="00744D8E" w:rsidP="007A58DF">
      <w:pPr>
        <w:pStyle w:val="REG-P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244"/>
        <w:gridCol w:w="4244"/>
      </w:tblGrid>
      <w:tr w:rsidR="00744D8E" w:rsidRPr="000A25B8" w14:paraId="4B0B8524" w14:textId="77777777" w:rsidTr="00E051CB">
        <w:tc>
          <w:tcPr>
            <w:tcW w:w="2500" w:type="pct"/>
            <w:shd w:val="clear" w:color="auto" w:fill="D9D9D9"/>
          </w:tcPr>
          <w:p w14:paraId="6116106F" w14:textId="77777777" w:rsidR="00744D8E" w:rsidRPr="000A25B8" w:rsidRDefault="00744D8E" w:rsidP="001B0CC7">
            <w:pPr>
              <w:pStyle w:val="REG-P0"/>
              <w:tabs>
                <w:tab w:val="clear" w:pos="567"/>
                <w:tab w:val="left" w:pos="340"/>
              </w:tabs>
              <w:ind w:left="340" w:hanging="340"/>
              <w:rPr>
                <w:b/>
                <w:sz w:val="20"/>
              </w:rPr>
            </w:pPr>
            <w:r w:rsidRPr="000A25B8">
              <w:rPr>
                <w:b/>
                <w:sz w:val="20"/>
              </w:rPr>
              <w:t>Comment</w:t>
            </w:r>
          </w:p>
        </w:tc>
        <w:tc>
          <w:tcPr>
            <w:tcW w:w="2500" w:type="pct"/>
            <w:shd w:val="clear" w:color="auto" w:fill="D9D9D9"/>
          </w:tcPr>
          <w:p w14:paraId="268157A1" w14:textId="77777777" w:rsidR="00744D8E" w:rsidRPr="000A25B8" w:rsidRDefault="00744D8E" w:rsidP="001B0CC7">
            <w:pPr>
              <w:pStyle w:val="REG-P0"/>
              <w:tabs>
                <w:tab w:val="clear" w:pos="567"/>
                <w:tab w:val="left" w:pos="340"/>
              </w:tabs>
              <w:ind w:left="340" w:hanging="340"/>
              <w:rPr>
                <w:b/>
                <w:sz w:val="20"/>
              </w:rPr>
            </w:pPr>
            <w:r w:rsidRPr="000A25B8">
              <w:rPr>
                <w:b/>
                <w:sz w:val="20"/>
              </w:rPr>
              <w:t>Response</w:t>
            </w:r>
          </w:p>
        </w:tc>
      </w:tr>
      <w:tr w:rsidR="00744D8E" w:rsidRPr="000A25B8" w14:paraId="516E7771" w14:textId="77777777" w:rsidTr="00E051CB">
        <w:tc>
          <w:tcPr>
            <w:tcW w:w="5000" w:type="pct"/>
            <w:gridSpan w:val="2"/>
            <w:shd w:val="clear" w:color="auto" w:fill="E6E7E8"/>
          </w:tcPr>
          <w:p w14:paraId="13FFA520" w14:textId="77777777" w:rsidR="00744D8E" w:rsidRPr="000A25B8" w:rsidRDefault="00744D8E" w:rsidP="00115570">
            <w:pPr>
              <w:pStyle w:val="REG-P0"/>
              <w:tabs>
                <w:tab w:val="clear" w:pos="567"/>
              </w:tabs>
              <w:ind w:left="567" w:hanging="567"/>
              <w:rPr>
                <w:b/>
                <w:sz w:val="20"/>
              </w:rPr>
            </w:pPr>
            <w:r w:rsidRPr="000A25B8">
              <w:rPr>
                <w:b/>
                <w:sz w:val="20"/>
              </w:rPr>
              <w:t>2.1</w:t>
            </w:r>
            <w:r w:rsidRPr="000A25B8">
              <w:rPr>
                <w:b/>
                <w:sz w:val="20"/>
              </w:rPr>
              <w:tab/>
              <w:t>An increase in the regulatory levy is not justified</w:t>
            </w:r>
          </w:p>
        </w:tc>
      </w:tr>
      <w:tr w:rsidR="00744D8E" w:rsidRPr="000A25B8" w14:paraId="6E24A9EB" w14:textId="77777777" w:rsidTr="00E051CB">
        <w:tc>
          <w:tcPr>
            <w:tcW w:w="2500" w:type="pct"/>
          </w:tcPr>
          <w:p w14:paraId="15E91A72" w14:textId="210750F4" w:rsidR="00744D8E" w:rsidRPr="000A25B8" w:rsidRDefault="00744D8E" w:rsidP="004E479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MultiChoice is opposed to a turnover-based levy which bears no relation to CRAN</w:t>
            </w:r>
            <w:r w:rsidR="004370DC" w:rsidRPr="000A25B8">
              <w:rPr>
                <w:sz w:val="20"/>
              </w:rPr>
              <w:t>’</w:t>
            </w:r>
            <w:r w:rsidRPr="000A25B8">
              <w:rPr>
                <w:sz w:val="20"/>
              </w:rPr>
              <w:t>s budgetary requirements, licensees</w:t>
            </w:r>
            <w:r w:rsidR="004370DC" w:rsidRPr="000A25B8">
              <w:rPr>
                <w:sz w:val="20"/>
              </w:rPr>
              <w:t>’</w:t>
            </w:r>
            <w:r w:rsidRPr="000A25B8">
              <w:rPr>
                <w:sz w:val="20"/>
              </w:rPr>
              <w:t xml:space="preserve"> profitability or ability to pay. The increase in the levy does not appear to be warranted.</w:t>
            </w:r>
          </w:p>
          <w:p w14:paraId="2AA84C93" w14:textId="77777777" w:rsidR="00744D8E" w:rsidRPr="000A25B8" w:rsidRDefault="00744D8E" w:rsidP="004E479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 amount of the levy should be cost-recovery based and relate directly to the cost incurred by CRAN in licensing and regulating various broadcasting services.</w:t>
            </w:r>
          </w:p>
        </w:tc>
        <w:tc>
          <w:tcPr>
            <w:tcW w:w="2500" w:type="pct"/>
          </w:tcPr>
          <w:p w14:paraId="158E6FFB" w14:textId="12E51455" w:rsidR="00744D8E" w:rsidRPr="000A25B8" w:rsidRDefault="00744D8E" w:rsidP="004E479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 opposition to a turnover-based levy is note</w:t>
            </w:r>
            <w:r w:rsidR="003359D5" w:rsidRPr="000A25B8">
              <w:rPr>
                <w:sz w:val="20"/>
              </w:rPr>
              <w:t>d. C</w:t>
            </w:r>
            <w:r w:rsidRPr="000A25B8">
              <w:rPr>
                <w:sz w:val="20"/>
              </w:rPr>
              <w:t>RAN selected to impose the levy as a percent on turnover. Please note that the Supreme Court did not find fault with a turnover-based levy</w:t>
            </w:r>
            <w:r w:rsidR="00AA1A9F" w:rsidRPr="000A25B8">
              <w:rPr>
                <w:sz w:val="20"/>
              </w:rPr>
              <w:t xml:space="preserve"> </w:t>
            </w:r>
            <w:r w:rsidRPr="000A25B8">
              <w:rPr>
                <w:sz w:val="20"/>
              </w:rPr>
              <w:t xml:space="preserve">nor with the size thereof. The main reason for selecting a turnover-based levy is to ensure that all licensees contribute proportionally to the </w:t>
            </w:r>
            <w:r w:rsidR="00FD4C41" w:rsidRPr="000A25B8">
              <w:rPr>
                <w:sz w:val="20"/>
              </w:rPr>
              <w:t>cost o</w:t>
            </w:r>
            <w:r w:rsidRPr="000A25B8">
              <w:rPr>
                <w:sz w:val="20"/>
              </w:rPr>
              <w:t>f regulation.</w:t>
            </w:r>
          </w:p>
          <w:p w14:paraId="146ABC17" w14:textId="680ED92C" w:rsidR="00744D8E" w:rsidRPr="000A25B8" w:rsidRDefault="00744D8E" w:rsidP="004E479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It is submitted that section 23 is clear that the regulatory levy is cost based (i.e. linked to CRAN</w:t>
            </w:r>
            <w:r w:rsidR="004370DC" w:rsidRPr="000A25B8">
              <w:rPr>
                <w:sz w:val="20"/>
              </w:rPr>
              <w:t>’</w:t>
            </w:r>
            <w:r w:rsidRPr="000A25B8">
              <w:rPr>
                <w:sz w:val="20"/>
              </w:rPr>
              <w:t>s regulatory cost). As set out in the Discussion Paper, the proposed levy of 1.65% on turnover is solely based on CRAN</w:t>
            </w:r>
            <w:r w:rsidR="004370DC" w:rsidRPr="000A25B8">
              <w:rPr>
                <w:sz w:val="20"/>
              </w:rPr>
              <w:t>’</w:t>
            </w:r>
            <w:r w:rsidRPr="000A25B8">
              <w:rPr>
                <w:sz w:val="20"/>
              </w:rPr>
              <w:t>s regulatory cost minus income to be derived from other</w:t>
            </w:r>
            <w:r w:rsidR="00903553" w:rsidRPr="000A25B8">
              <w:rPr>
                <w:sz w:val="20"/>
              </w:rPr>
              <w:t xml:space="preserve"> s</w:t>
            </w:r>
            <w:r w:rsidRPr="000A25B8">
              <w:rPr>
                <w:sz w:val="20"/>
              </w:rPr>
              <w:t>ources.</w:t>
            </w:r>
          </w:p>
          <w:p w14:paraId="5DBE71E8" w14:textId="77777777" w:rsidR="00744D8E" w:rsidRPr="000A25B8" w:rsidRDefault="00744D8E" w:rsidP="004E479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Having noted the concern over the excessive levy and its potential to limit market and consumer behaviour, the Authority will take these comments into account in the revised discussion document.</w:t>
            </w:r>
          </w:p>
        </w:tc>
      </w:tr>
      <w:tr w:rsidR="00744D8E" w:rsidRPr="000A25B8" w14:paraId="45AF2D1D" w14:textId="77777777" w:rsidTr="00440473">
        <w:tc>
          <w:tcPr>
            <w:tcW w:w="5000" w:type="pct"/>
            <w:gridSpan w:val="2"/>
            <w:tcBorders>
              <w:bottom w:val="single" w:sz="4" w:space="0" w:color="000000"/>
            </w:tcBorders>
            <w:shd w:val="clear" w:color="auto" w:fill="E6E7E8"/>
          </w:tcPr>
          <w:p w14:paraId="0F979802" w14:textId="5628E9E5" w:rsidR="00744D8E" w:rsidRPr="000A25B8" w:rsidRDefault="00744D8E" w:rsidP="002E3E93">
            <w:pPr>
              <w:pStyle w:val="REG-P0"/>
              <w:tabs>
                <w:tab w:val="clear" w:pos="567"/>
              </w:tabs>
              <w:ind w:left="567" w:hanging="567"/>
              <w:rPr>
                <w:b/>
                <w:sz w:val="20"/>
              </w:rPr>
            </w:pPr>
            <w:r w:rsidRPr="000A25B8">
              <w:rPr>
                <w:b/>
                <w:sz w:val="20"/>
              </w:rPr>
              <w:t>2.2</w:t>
            </w:r>
            <w:r w:rsidR="002E3E93" w:rsidRPr="000A25B8">
              <w:rPr>
                <w:b/>
                <w:sz w:val="20"/>
              </w:rPr>
              <w:tab/>
            </w:r>
            <w:r w:rsidRPr="000A25B8">
              <w:rPr>
                <w:b/>
                <w:spacing w:val="-2"/>
                <w:sz w:val="20"/>
              </w:rPr>
              <w:t>Motivation why reasons provided in the Discussion Paper do not justify the proposed increase</w:t>
            </w:r>
          </w:p>
        </w:tc>
      </w:tr>
      <w:tr w:rsidR="00744D8E" w:rsidRPr="000A25B8" w14:paraId="234A2FDD" w14:textId="77777777" w:rsidTr="00440473">
        <w:tc>
          <w:tcPr>
            <w:tcW w:w="2500" w:type="pct"/>
            <w:tcBorders>
              <w:bottom w:val="nil"/>
            </w:tcBorders>
          </w:tcPr>
          <w:p w14:paraId="6C6287B3" w14:textId="77777777" w:rsidR="00744D8E" w:rsidRPr="000A25B8" w:rsidRDefault="00744D8E" w:rsidP="000D34E4">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MultiChoice refers to the reasons provided in the Discussion Paper for the increase of the levy from 1.5% to 1.65% and states that they do not find the reasons warrant the increase for the following reasons:</w:t>
            </w:r>
          </w:p>
          <w:p w14:paraId="1AFCD9E3" w14:textId="77777777" w:rsidR="00744D8E" w:rsidRPr="000A25B8" w:rsidRDefault="00744D8E" w:rsidP="000D34E4">
            <w:pPr>
              <w:pStyle w:val="REG-P0"/>
              <w:tabs>
                <w:tab w:val="clear" w:pos="567"/>
                <w:tab w:val="left" w:pos="227"/>
              </w:tabs>
              <w:ind w:left="227" w:hanging="227"/>
              <w:rPr>
                <w:b/>
                <w:i/>
                <w:sz w:val="20"/>
              </w:rPr>
            </w:pPr>
            <w:r w:rsidRPr="000A25B8">
              <w:rPr>
                <w:sz w:val="20"/>
                <w:szCs w:val="20"/>
              </w:rPr>
              <w:t>•</w:t>
            </w:r>
            <w:r w:rsidRPr="000A25B8">
              <w:rPr>
                <w:sz w:val="20"/>
                <w:szCs w:val="20"/>
              </w:rPr>
              <w:tab/>
            </w:r>
            <w:r w:rsidRPr="000A25B8">
              <w:rPr>
                <w:b/>
                <w:i/>
                <w:sz w:val="20"/>
              </w:rPr>
              <w:t>Established regulator in relative stable communications industry</w:t>
            </w:r>
          </w:p>
          <w:p w14:paraId="713F96AE" w14:textId="77777777" w:rsidR="00744D8E" w:rsidRPr="000A25B8" w:rsidRDefault="00744D8E" w:rsidP="000D34E4">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 Discussion Paper does not motivate a considerable increase in regulatory cost;</w:t>
            </w:r>
          </w:p>
          <w:p w14:paraId="0858E8E3" w14:textId="57600342" w:rsidR="00744D8E" w:rsidRPr="000A25B8" w:rsidRDefault="00744D8E" w:rsidP="001C26B3">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pacing w:val="-4"/>
                <w:sz w:val="20"/>
                <w:szCs w:val="20"/>
              </w:rPr>
              <w:t>There</w:t>
            </w:r>
            <w:r w:rsidR="006F446F" w:rsidRPr="000A25B8">
              <w:rPr>
                <w:spacing w:val="-4"/>
                <w:sz w:val="20"/>
                <w:szCs w:val="20"/>
              </w:rPr>
              <w:t xml:space="preserve"> </w:t>
            </w:r>
            <w:r w:rsidRPr="000A25B8">
              <w:rPr>
                <w:spacing w:val="-4"/>
                <w:sz w:val="20"/>
                <w:szCs w:val="20"/>
              </w:rPr>
              <w:t>are no major</w:t>
            </w:r>
            <w:r w:rsidR="006F446F" w:rsidRPr="000A25B8">
              <w:rPr>
                <w:spacing w:val="-4"/>
                <w:sz w:val="20"/>
                <w:szCs w:val="20"/>
              </w:rPr>
              <w:t xml:space="preserve"> </w:t>
            </w:r>
            <w:r w:rsidRPr="000A25B8">
              <w:rPr>
                <w:spacing w:val="-4"/>
                <w:sz w:val="20"/>
                <w:szCs w:val="20"/>
              </w:rPr>
              <w:t>changes</w:t>
            </w:r>
            <w:r w:rsidR="006F446F" w:rsidRPr="000A25B8">
              <w:rPr>
                <w:spacing w:val="-4"/>
                <w:sz w:val="20"/>
                <w:szCs w:val="20"/>
              </w:rPr>
              <w:t xml:space="preserve"> </w:t>
            </w:r>
            <w:r w:rsidRPr="000A25B8">
              <w:rPr>
                <w:spacing w:val="-4"/>
                <w:sz w:val="20"/>
                <w:szCs w:val="20"/>
              </w:rPr>
              <w:t>in</w:t>
            </w:r>
            <w:r w:rsidR="006F446F" w:rsidRPr="000A25B8">
              <w:rPr>
                <w:spacing w:val="-4"/>
                <w:sz w:val="20"/>
                <w:szCs w:val="20"/>
              </w:rPr>
              <w:t xml:space="preserve"> </w:t>
            </w:r>
            <w:r w:rsidRPr="000A25B8">
              <w:rPr>
                <w:spacing w:val="-4"/>
                <w:sz w:val="20"/>
                <w:szCs w:val="20"/>
              </w:rPr>
              <w:t>the</w:t>
            </w:r>
            <w:r w:rsidR="006F446F" w:rsidRPr="000A25B8">
              <w:rPr>
                <w:spacing w:val="-4"/>
                <w:sz w:val="20"/>
                <w:szCs w:val="20"/>
              </w:rPr>
              <w:t xml:space="preserve"> </w:t>
            </w:r>
            <w:r w:rsidRPr="000A25B8">
              <w:rPr>
                <w:spacing w:val="-4"/>
                <w:sz w:val="20"/>
                <w:szCs w:val="20"/>
              </w:rPr>
              <w:t xml:space="preserve">communications industry warranting a </w:t>
            </w:r>
            <w:r w:rsidRPr="000A25B8">
              <w:rPr>
                <w:spacing w:val="-4"/>
                <w:sz w:val="20"/>
                <w:szCs w:val="20"/>
                <w:u w:val="single"/>
              </w:rPr>
              <w:t>significant</w:t>
            </w:r>
            <w:r w:rsidRPr="000A25B8">
              <w:rPr>
                <w:spacing w:val="-4"/>
                <w:sz w:val="20"/>
                <w:szCs w:val="20"/>
              </w:rPr>
              <w:t xml:space="preserve"> levy increase;</w:t>
            </w:r>
          </w:p>
        </w:tc>
        <w:tc>
          <w:tcPr>
            <w:tcW w:w="2500" w:type="pct"/>
            <w:tcBorders>
              <w:bottom w:val="nil"/>
            </w:tcBorders>
          </w:tcPr>
          <w:p w14:paraId="55EAFEAA" w14:textId="77777777" w:rsidR="00744D8E" w:rsidRPr="000A25B8" w:rsidRDefault="00744D8E" w:rsidP="000D34E4">
            <w:pPr>
              <w:pStyle w:val="REG-P0"/>
              <w:tabs>
                <w:tab w:val="clear" w:pos="567"/>
                <w:tab w:val="left" w:pos="227"/>
              </w:tabs>
              <w:ind w:left="227" w:hanging="227"/>
              <w:rPr>
                <w:sz w:val="20"/>
              </w:rPr>
            </w:pPr>
            <w:r w:rsidRPr="000A25B8">
              <w:rPr>
                <w:sz w:val="20"/>
              </w:rPr>
              <w:t>Responses are provided as follows:</w:t>
            </w:r>
          </w:p>
          <w:p w14:paraId="3338B46C" w14:textId="77777777" w:rsidR="00744D8E" w:rsidRPr="000A25B8" w:rsidRDefault="00744D8E" w:rsidP="000D34E4">
            <w:pPr>
              <w:pStyle w:val="REG-P0"/>
              <w:tabs>
                <w:tab w:val="clear" w:pos="567"/>
                <w:tab w:val="left" w:pos="227"/>
              </w:tabs>
              <w:ind w:left="227" w:hanging="227"/>
              <w:rPr>
                <w:b/>
                <w:i/>
                <w:sz w:val="20"/>
              </w:rPr>
            </w:pPr>
            <w:r w:rsidRPr="000A25B8">
              <w:rPr>
                <w:sz w:val="20"/>
                <w:szCs w:val="20"/>
              </w:rPr>
              <w:t>•</w:t>
            </w:r>
            <w:r w:rsidRPr="000A25B8">
              <w:rPr>
                <w:sz w:val="20"/>
                <w:szCs w:val="20"/>
              </w:rPr>
              <w:tab/>
            </w:r>
            <w:r w:rsidRPr="000A25B8">
              <w:rPr>
                <w:b/>
                <w:i/>
                <w:sz w:val="20"/>
              </w:rPr>
              <w:t>Re-established regulator in relative stable communications industry</w:t>
            </w:r>
          </w:p>
          <w:p w14:paraId="216E65F5" w14:textId="77777777" w:rsidR="00744D8E" w:rsidRPr="000A25B8" w:rsidRDefault="00744D8E" w:rsidP="000D34E4">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CRAN is of the opinion that the proposed 0.15% increase in the regulatory levy is not considerable but reasonable even resulting in an under-recovery and further the Discussion Paper does explain and motivate the proposed increase. Be that as it may, the excessiveness of the levy percentage has been addressed in the revised discussion paper;</w:t>
            </w:r>
          </w:p>
        </w:tc>
      </w:tr>
      <w:tr w:rsidR="00744D8E" w:rsidRPr="000A25B8" w14:paraId="560BA5D4" w14:textId="77777777" w:rsidTr="00440473">
        <w:tc>
          <w:tcPr>
            <w:tcW w:w="2500" w:type="pct"/>
            <w:tcBorders>
              <w:top w:val="nil"/>
              <w:bottom w:val="nil"/>
            </w:tcBorders>
          </w:tcPr>
          <w:p w14:paraId="616E848E" w14:textId="77777777" w:rsidR="00A529D5" w:rsidRPr="000A25B8" w:rsidRDefault="00A529D5"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CRAN is well established and resourced which should result in decline or stabilising of regulatory cost;</w:t>
            </w:r>
          </w:p>
          <w:p w14:paraId="53E371B5" w14:textId="40A6FE17"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Although MultiChoice understands that CRAN contained cost due to unpaid levies, an increased levy to make up for this is akin to applying a retrospective levy which is unlawful;</w:t>
            </w:r>
          </w:p>
          <w:p w14:paraId="578E143B" w14:textId="77777777"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 number of licensees declined which that regulatory cost should also decline.</w:t>
            </w:r>
          </w:p>
          <w:p w14:paraId="00AAEF5C" w14:textId="27DF3C76" w:rsidR="00744D8E" w:rsidRPr="000A25B8" w:rsidRDefault="00744D8E" w:rsidP="00975B38">
            <w:pPr>
              <w:pStyle w:val="REG-P0"/>
              <w:tabs>
                <w:tab w:val="clear" w:pos="567"/>
                <w:tab w:val="left" w:pos="227"/>
              </w:tabs>
              <w:ind w:left="227" w:hanging="227"/>
              <w:rPr>
                <w:b/>
                <w:i/>
                <w:sz w:val="20"/>
              </w:rPr>
            </w:pPr>
            <w:r w:rsidRPr="000A25B8">
              <w:rPr>
                <w:sz w:val="20"/>
                <w:szCs w:val="20"/>
              </w:rPr>
              <w:t>•</w:t>
            </w:r>
            <w:r w:rsidRPr="000A25B8">
              <w:rPr>
                <w:sz w:val="20"/>
                <w:szCs w:val="20"/>
              </w:rPr>
              <w:tab/>
            </w:r>
            <w:r w:rsidRPr="000A25B8">
              <w:rPr>
                <w:b/>
                <w:i/>
                <w:sz w:val="20"/>
              </w:rPr>
              <w:t>CRAN</w:t>
            </w:r>
            <w:r w:rsidR="004370DC" w:rsidRPr="000A25B8">
              <w:rPr>
                <w:b/>
                <w:i/>
                <w:sz w:val="20"/>
              </w:rPr>
              <w:t>’</w:t>
            </w:r>
            <w:r w:rsidRPr="000A25B8">
              <w:rPr>
                <w:b/>
                <w:i/>
                <w:sz w:val="20"/>
              </w:rPr>
              <w:t>s increased mandate</w:t>
            </w:r>
          </w:p>
          <w:p w14:paraId="38AD3A52" w14:textId="5BB17B93"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CRAN</w:t>
            </w:r>
            <w:r w:rsidR="004370DC" w:rsidRPr="000A25B8">
              <w:rPr>
                <w:sz w:val="20"/>
              </w:rPr>
              <w:t>’</w:t>
            </w:r>
            <w:r w:rsidRPr="000A25B8">
              <w:rPr>
                <w:sz w:val="20"/>
              </w:rPr>
              <w:t>s increased mandate (postal, type approval and universal access and services) do not justify an increase in the levy;</w:t>
            </w:r>
          </w:p>
          <w:p w14:paraId="68A32179" w14:textId="77777777"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Other fees, levies and charges received by CRAN must be taken into consideration (for example USF services and type approval are already funded by type approval fees and the USF levies);</w:t>
            </w:r>
          </w:p>
          <w:p w14:paraId="55480169" w14:textId="7335DF51"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CRAN</w:t>
            </w:r>
            <w:r w:rsidR="004370DC" w:rsidRPr="000A25B8">
              <w:rPr>
                <w:sz w:val="20"/>
              </w:rPr>
              <w:t>’</w:t>
            </w:r>
            <w:r w:rsidRPr="000A25B8">
              <w:rPr>
                <w:sz w:val="20"/>
              </w:rPr>
              <w:t>s increased cost resulting from regulating postal services, should be paid from postal licence fees and not the regulatory levy and cost associated with such increased mandate should be paid by the relevant licensees in the new categories;</w:t>
            </w:r>
          </w:p>
          <w:p w14:paraId="466B0CE9" w14:textId="77777777"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Each sector should have its apportioned cost and there should not be cross-subsidisation between sectors (this also applies to universal services regulatory cost and type approval);</w:t>
            </w:r>
          </w:p>
          <w:p w14:paraId="13DB127A" w14:textId="77777777"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 table in 5.4 of the Discussion Paper indicates a disproportionately high increase for MultiChoice.</w:t>
            </w:r>
          </w:p>
          <w:p w14:paraId="56607EE7" w14:textId="48C1332C" w:rsidR="00744D8E" w:rsidRPr="000A25B8" w:rsidRDefault="00744D8E" w:rsidP="00975B38">
            <w:pPr>
              <w:pStyle w:val="REG-P0"/>
              <w:tabs>
                <w:tab w:val="clear" w:pos="567"/>
                <w:tab w:val="left" w:pos="227"/>
              </w:tabs>
              <w:ind w:left="227" w:hanging="227"/>
              <w:rPr>
                <w:b/>
                <w:i/>
                <w:sz w:val="20"/>
              </w:rPr>
            </w:pPr>
            <w:r w:rsidRPr="000A25B8">
              <w:rPr>
                <w:sz w:val="20"/>
                <w:szCs w:val="20"/>
              </w:rPr>
              <w:t>•</w:t>
            </w:r>
            <w:r w:rsidRPr="000A25B8">
              <w:rPr>
                <w:sz w:val="20"/>
                <w:szCs w:val="20"/>
              </w:rPr>
              <w:tab/>
            </w:r>
            <w:r w:rsidRPr="000A25B8">
              <w:rPr>
                <w:b/>
                <w:i/>
                <w:sz w:val="20"/>
              </w:rPr>
              <w:t>CRAN</w:t>
            </w:r>
            <w:r w:rsidR="004370DC" w:rsidRPr="000A25B8">
              <w:rPr>
                <w:b/>
                <w:i/>
                <w:sz w:val="20"/>
              </w:rPr>
              <w:t>’</w:t>
            </w:r>
            <w:r w:rsidRPr="000A25B8">
              <w:rPr>
                <w:b/>
                <w:i/>
                <w:sz w:val="20"/>
              </w:rPr>
              <w:t>s budgetary considerations</w:t>
            </w:r>
          </w:p>
          <w:p w14:paraId="4EF140AE" w14:textId="77777777"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CRAN does not provide sufficient budgetary details to enable MultiChoice to assess regulatory costs and the subsequent size of the regulatory levy;</w:t>
            </w:r>
          </w:p>
          <w:p w14:paraId="184B281C" w14:textId="5340D903"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Information on CRAN</w:t>
            </w:r>
            <w:r w:rsidR="004370DC" w:rsidRPr="000A25B8">
              <w:rPr>
                <w:sz w:val="20"/>
              </w:rPr>
              <w:t>’</w:t>
            </w:r>
            <w:r w:rsidRPr="000A25B8">
              <w:rPr>
                <w:sz w:val="20"/>
              </w:rPr>
              <w:t>s revenue collection and operating expenses for year end 31 March 2020 is lacking as well as actual revenue and operating expenses for the six months ending 30 September 2020. CRAN</w:t>
            </w:r>
            <w:r w:rsidR="004370DC" w:rsidRPr="000A25B8">
              <w:rPr>
                <w:sz w:val="20"/>
              </w:rPr>
              <w:t>’</w:t>
            </w:r>
            <w:r w:rsidRPr="000A25B8">
              <w:rPr>
                <w:sz w:val="20"/>
              </w:rPr>
              <w:t>s 2020 Annual Report has not yet been released either;</w:t>
            </w:r>
          </w:p>
          <w:p w14:paraId="164E65EF" w14:textId="77777777"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As regards the fact that CRAN did not include in the Discussion Paper the 2020 financial year from the analysis and projections, MultiChoice opines that CRAN still collected revenue from other sources and incurred expenses which information is necessary to enable MultiChoice to determine whether the increase in the levy is necessary and appropriate and to ensure transparency and accountability;</w:t>
            </w:r>
          </w:p>
          <w:p w14:paraId="58A9384C" w14:textId="77777777"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 figures provided in the Discussion Paper do not correspond or mathematically tally (examples are provided by MultiChoice);</w:t>
            </w:r>
          </w:p>
          <w:p w14:paraId="6EE19778" w14:textId="77777777"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As regards CRAN budgeting for projects which could not be started earlier due to lack of funds, MultiChoice views this as imposing the levy on turnover, services or business received before the commencement of the Regulatory Levy Regulations which, in their opinion, is unlawful;</w:t>
            </w:r>
          </w:p>
        </w:tc>
        <w:tc>
          <w:tcPr>
            <w:tcW w:w="2500" w:type="pct"/>
            <w:tcBorders>
              <w:top w:val="nil"/>
              <w:bottom w:val="nil"/>
            </w:tcBorders>
          </w:tcPr>
          <w:p w14:paraId="1ED2F809" w14:textId="77777777" w:rsidR="00A529D5" w:rsidRPr="000A25B8" w:rsidRDefault="00A529D5" w:rsidP="00975B38">
            <w:pPr>
              <w:pStyle w:val="REG-P0"/>
              <w:tabs>
                <w:tab w:val="clear" w:pos="567"/>
                <w:tab w:val="left" w:pos="227"/>
              </w:tabs>
              <w:ind w:left="227" w:hanging="227"/>
              <w:rPr>
                <w:sz w:val="20"/>
                <w:szCs w:val="20"/>
              </w:rPr>
            </w:pPr>
          </w:p>
          <w:p w14:paraId="0152AA5D" w14:textId="77777777" w:rsidR="00A529D5" w:rsidRPr="000A25B8" w:rsidRDefault="00A529D5" w:rsidP="00975B38">
            <w:pPr>
              <w:pStyle w:val="REG-P0"/>
              <w:tabs>
                <w:tab w:val="clear" w:pos="567"/>
                <w:tab w:val="left" w:pos="227"/>
              </w:tabs>
              <w:ind w:left="227" w:hanging="227"/>
              <w:rPr>
                <w:sz w:val="20"/>
                <w:szCs w:val="20"/>
              </w:rPr>
            </w:pPr>
          </w:p>
          <w:p w14:paraId="51A15305" w14:textId="77777777" w:rsidR="00A529D5" w:rsidRPr="000A25B8" w:rsidRDefault="00A529D5" w:rsidP="00975B38">
            <w:pPr>
              <w:pStyle w:val="REG-P0"/>
              <w:tabs>
                <w:tab w:val="clear" w:pos="567"/>
                <w:tab w:val="left" w:pos="227"/>
              </w:tabs>
              <w:ind w:left="227" w:hanging="227"/>
              <w:rPr>
                <w:sz w:val="20"/>
                <w:szCs w:val="20"/>
              </w:rPr>
            </w:pPr>
          </w:p>
          <w:p w14:paraId="5F7CCAF5" w14:textId="5B5E7452"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CRAN</w:t>
            </w:r>
            <w:r w:rsidR="004370DC" w:rsidRPr="000A25B8">
              <w:rPr>
                <w:sz w:val="20"/>
              </w:rPr>
              <w:t>’</w:t>
            </w:r>
            <w:r w:rsidRPr="000A25B8">
              <w:rPr>
                <w:sz w:val="20"/>
              </w:rPr>
              <w:t>s mandate increased significantly resulting in an increased staff component and therefore, the need for more office space. Furthermore the increased mandate meant that new regulations must be drafted which required additional funding</w:t>
            </w:r>
          </w:p>
          <w:p w14:paraId="5182F64A" w14:textId="77777777"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 cost of litigation has also increased significantly given the endless challenges in Court;</w:t>
            </w:r>
          </w:p>
          <w:p w14:paraId="282F5432" w14:textId="745D0DC8"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 xml:space="preserve">To a certain extent, we agree with Multichoice that the communications industry ought to have stabilised and that the regulator ought to be </w:t>
            </w:r>
            <w:r w:rsidR="004370DC" w:rsidRPr="000A25B8">
              <w:rPr>
                <w:sz w:val="20"/>
              </w:rPr>
              <w:t>“</w:t>
            </w:r>
            <w:r w:rsidRPr="000A25B8">
              <w:rPr>
                <w:sz w:val="20"/>
              </w:rPr>
              <w:t>well established and resourced and has streamlined its regulatory processes by now</w:t>
            </w:r>
            <w:r w:rsidR="004370DC" w:rsidRPr="000A25B8">
              <w:rPr>
                <w:sz w:val="20"/>
              </w:rPr>
              <w:t>”</w:t>
            </w:r>
            <w:r w:rsidRPr="000A25B8">
              <w:rPr>
                <w:sz w:val="20"/>
              </w:rPr>
              <w:t>. It must however be understood that CRAN did not function optimally over the past 9 years because of the limited revenue, due to the Court challenge on section 23. Some of the deliverables are therefore, projects that were previously placed on hold due to a lack of funds;</w:t>
            </w:r>
          </w:p>
          <w:p w14:paraId="3ABDB770" w14:textId="77777777"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 decline in operating expenses must also be viewed in the same light; due to the legal challenges, the revenue became limited (noting that levies contribute about 80 % of total revenue), which meant that the budget needed to focus only on fixed overheads. The decline is thus not because of stabilisation, but more as a means of survival.</w:t>
            </w:r>
          </w:p>
          <w:p w14:paraId="1B332326" w14:textId="77777777"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 number of licensees have not declined but increased over the last 9 years and therefore the cost of regulation also increased. However, licencing is not the only function of the Authority and therefore a decline over two years in licences does not mean that costs will reduce.</w:t>
            </w:r>
          </w:p>
          <w:p w14:paraId="13D82C05" w14:textId="6FDBCC11" w:rsidR="00744D8E" w:rsidRPr="000A25B8" w:rsidRDefault="00744D8E" w:rsidP="00975B38">
            <w:pPr>
              <w:pStyle w:val="REG-P0"/>
              <w:tabs>
                <w:tab w:val="clear" w:pos="567"/>
                <w:tab w:val="left" w:pos="227"/>
              </w:tabs>
              <w:ind w:left="227" w:hanging="227"/>
              <w:rPr>
                <w:b/>
                <w:i/>
                <w:sz w:val="20"/>
              </w:rPr>
            </w:pPr>
            <w:r w:rsidRPr="000A25B8">
              <w:rPr>
                <w:sz w:val="20"/>
                <w:szCs w:val="20"/>
              </w:rPr>
              <w:t>•</w:t>
            </w:r>
            <w:r w:rsidRPr="000A25B8">
              <w:rPr>
                <w:sz w:val="20"/>
                <w:szCs w:val="20"/>
              </w:rPr>
              <w:tab/>
            </w:r>
            <w:r w:rsidRPr="000A25B8">
              <w:rPr>
                <w:b/>
                <w:i/>
                <w:sz w:val="20"/>
              </w:rPr>
              <w:t>Re CRAN</w:t>
            </w:r>
            <w:r w:rsidR="004370DC" w:rsidRPr="000A25B8">
              <w:rPr>
                <w:b/>
                <w:i/>
                <w:sz w:val="20"/>
              </w:rPr>
              <w:t>’</w:t>
            </w:r>
            <w:r w:rsidRPr="000A25B8">
              <w:rPr>
                <w:b/>
                <w:i/>
                <w:sz w:val="20"/>
              </w:rPr>
              <w:t>s increased mandate</w:t>
            </w:r>
          </w:p>
          <w:p w14:paraId="671D6CAB" w14:textId="5E069F04"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CRAN</w:t>
            </w:r>
            <w:r w:rsidR="004370DC" w:rsidRPr="000A25B8">
              <w:rPr>
                <w:sz w:val="20"/>
              </w:rPr>
              <w:t>’</w:t>
            </w:r>
            <w:r w:rsidRPr="000A25B8">
              <w:rPr>
                <w:sz w:val="20"/>
              </w:rPr>
              <w:t>s increased mandate is a just and acceptable reason for an increase in regulatory charges (including the levy) and falls within the ambit of section 23 and also aligns with the Supreme Court</w:t>
            </w:r>
            <w:r w:rsidR="004370DC" w:rsidRPr="000A25B8">
              <w:rPr>
                <w:sz w:val="20"/>
              </w:rPr>
              <w:t>’</w:t>
            </w:r>
            <w:r w:rsidRPr="000A25B8">
              <w:rPr>
                <w:sz w:val="20"/>
              </w:rPr>
              <w:t>s judgement;</w:t>
            </w:r>
          </w:p>
          <w:p w14:paraId="6EDEC671" w14:textId="3226F99C" w:rsidR="00744D8E" w:rsidRPr="000A25B8" w:rsidRDefault="00744D8E" w:rsidP="00975B3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Other regulatory charges received by CRAN are taken into consideration as clearly explained in the Discussion Paper (see paragraph 4 and specifically also table 13). However, levies still make up the bulk of the revenue, contributing 80%; W</w:t>
            </w:r>
            <w:r w:rsidR="00816F93" w:rsidRPr="00927C59">
              <w:rPr>
                <w:rStyle w:val="REG-AmendChar"/>
              </w:rPr>
              <w:t>[w]</w:t>
            </w:r>
            <w:r w:rsidRPr="000A25B8">
              <w:rPr>
                <w:sz w:val="20"/>
              </w:rPr>
              <w:t>ith the new calculation of cost and fees this will reduce to about 60%</w:t>
            </w:r>
          </w:p>
          <w:p w14:paraId="2415091F" w14:textId="7CBD2967" w:rsidR="00744D8E" w:rsidRPr="000A25B8" w:rsidRDefault="00744D8E" w:rsidP="00816F93">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 argument that Postal services should pay for</w:t>
            </w:r>
            <w:r w:rsidR="00BA361D" w:rsidRPr="000A25B8">
              <w:rPr>
                <w:sz w:val="20"/>
              </w:rPr>
              <w:t xml:space="preserve"> </w:t>
            </w:r>
            <w:r w:rsidRPr="000A25B8">
              <w:rPr>
                <w:sz w:val="20"/>
              </w:rPr>
              <w:t xml:space="preserve">itself </w:t>
            </w:r>
            <w:r w:rsidR="00066ADD" w:rsidRPr="00927C59">
              <w:rPr>
                <w:rStyle w:val="REG-AmendChar"/>
              </w:rPr>
              <w:t>[themselves]</w:t>
            </w:r>
            <w:r w:rsidR="00066ADD" w:rsidRPr="00927C59">
              <w:rPr>
                <w:color w:val="00B050"/>
                <w:sz w:val="20"/>
              </w:rPr>
              <w:t xml:space="preserve"> </w:t>
            </w:r>
            <w:r w:rsidRPr="000A25B8">
              <w:rPr>
                <w:sz w:val="20"/>
              </w:rPr>
              <w:t>was not accepted by the Supreme Court (see par [83] and [84] of the judgment). Also, section 23(3)(b) requires merely a fair allocation in so far as practicable and thus there is scope for cross-subsidisation. Furthermore, Postal was not taken into consideration in the discussion document since the licence was only recently issued. NamPost will</w:t>
            </w:r>
            <w:r w:rsidR="00066ADD" w:rsidRPr="000A25B8">
              <w:rPr>
                <w:sz w:val="20"/>
              </w:rPr>
              <w:t>,</w:t>
            </w:r>
            <w:r w:rsidRPr="000A25B8">
              <w:rPr>
                <w:sz w:val="20"/>
              </w:rPr>
              <w:t xml:space="preserve"> however, be obliged to pay regulatory levies and equally contribute to the cost of regulation. This will be included in the revised discussion document;</w:t>
            </w:r>
          </w:p>
        </w:tc>
      </w:tr>
      <w:tr w:rsidR="00744D8E" w:rsidRPr="000A25B8" w14:paraId="14D6D502" w14:textId="77777777" w:rsidTr="00440473">
        <w:tc>
          <w:tcPr>
            <w:tcW w:w="2500" w:type="pct"/>
            <w:tcBorders>
              <w:top w:val="nil"/>
              <w:bottom w:val="nil"/>
            </w:tcBorders>
          </w:tcPr>
          <w:p w14:paraId="2641FCDA" w14:textId="175A6D98" w:rsidR="00744D8E" w:rsidRPr="000A25B8" w:rsidRDefault="00744D8E" w:rsidP="00AD29BA">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 xml:space="preserve">Re the projected increase in </w:t>
            </w:r>
            <w:r w:rsidRPr="000A25B8">
              <w:rPr>
                <w:sz w:val="20"/>
                <w:u w:val="single"/>
              </w:rPr>
              <w:t>operating expenses</w:t>
            </w:r>
            <w:r w:rsidRPr="000A25B8">
              <w:rPr>
                <w:sz w:val="20"/>
              </w:rPr>
              <w:t>:</w:t>
            </w:r>
            <w:r w:rsidR="00AE00EB" w:rsidRPr="000A25B8">
              <w:rPr>
                <w:sz w:val="20"/>
              </w:rPr>
              <w:t xml:space="preserve"> </w:t>
            </w:r>
            <w:r w:rsidRPr="000A25B8">
              <w:rPr>
                <w:sz w:val="20"/>
                <w:szCs w:val="20"/>
              </w:rPr>
              <w:t>(a)</w:t>
            </w:r>
            <w:r w:rsidR="00AE00EB" w:rsidRPr="000A25B8">
              <w:rPr>
                <w:sz w:val="20"/>
                <w:szCs w:val="20"/>
              </w:rPr>
              <w:t xml:space="preserve"> </w:t>
            </w:r>
            <w:r w:rsidRPr="000A25B8">
              <w:rPr>
                <w:sz w:val="20"/>
              </w:rPr>
              <w:t>CRAN does not explain what factors were considered in the growth rate of operating expenses; (b) the increases cannot be linked to inflation alone (inflation rate at May 2020 was 2.1%); (c) an increase in CRAN</w:t>
            </w:r>
            <w:r w:rsidR="004370DC" w:rsidRPr="000A25B8">
              <w:rPr>
                <w:sz w:val="20"/>
              </w:rPr>
              <w:t>’</w:t>
            </w:r>
            <w:r w:rsidRPr="000A25B8">
              <w:rPr>
                <w:sz w:val="20"/>
              </w:rPr>
              <w:t>s budget due only to inflation should be offset in the amount of the levy received from operators whose turnover is likely to have increased by inflation;</w:t>
            </w:r>
            <w:r w:rsidR="00AE00EB" w:rsidRPr="000A25B8">
              <w:rPr>
                <w:sz w:val="20"/>
              </w:rPr>
              <w:t xml:space="preserve"> </w:t>
            </w:r>
            <w:r w:rsidRPr="000A25B8">
              <w:rPr>
                <w:sz w:val="20"/>
              </w:rPr>
              <w:t>(d) operating cost as per CRAN</w:t>
            </w:r>
            <w:r w:rsidR="004370DC" w:rsidRPr="000A25B8">
              <w:rPr>
                <w:sz w:val="20"/>
              </w:rPr>
              <w:t>’</w:t>
            </w:r>
            <w:r w:rsidRPr="000A25B8">
              <w:rPr>
                <w:sz w:val="20"/>
              </w:rPr>
              <w:t xml:space="preserve">s 2019 Annual Report is at a decline and CRAN projected a decrease of 20.4% in operating expenses from 2023 to </w:t>
            </w:r>
            <w:r w:rsidRPr="000A25B8">
              <w:rPr>
                <w:sz w:val="20"/>
                <w:u w:val="single"/>
              </w:rPr>
              <w:t>2024 financial years;</w:t>
            </w:r>
          </w:p>
          <w:p w14:paraId="4CAE649B" w14:textId="2F25B6D3" w:rsidR="00744D8E" w:rsidRPr="000A25B8" w:rsidRDefault="00744D8E" w:rsidP="00AD29BA">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Re CRAN</w:t>
            </w:r>
            <w:r w:rsidR="004370DC" w:rsidRPr="000A25B8">
              <w:rPr>
                <w:sz w:val="20"/>
              </w:rPr>
              <w:t>’</w:t>
            </w:r>
            <w:r w:rsidRPr="000A25B8">
              <w:rPr>
                <w:sz w:val="20"/>
              </w:rPr>
              <w:t xml:space="preserve">s projected </w:t>
            </w:r>
            <w:r w:rsidRPr="000A25B8">
              <w:rPr>
                <w:sz w:val="20"/>
                <w:u w:val="single"/>
              </w:rPr>
              <w:t>capital expenditures</w:t>
            </w:r>
            <w:r w:rsidRPr="000A25B8">
              <w:rPr>
                <w:sz w:val="20"/>
              </w:rPr>
              <w:t>:</w:t>
            </w:r>
            <w:r w:rsidR="00AE00EB" w:rsidRPr="000A25B8">
              <w:rPr>
                <w:sz w:val="20"/>
              </w:rPr>
              <w:t xml:space="preserve"> </w:t>
            </w:r>
            <w:r w:rsidRPr="000A25B8">
              <w:rPr>
                <w:sz w:val="20"/>
                <w:szCs w:val="20"/>
              </w:rPr>
              <w:t>(a)</w:t>
            </w:r>
            <w:r w:rsidR="00AE00EB" w:rsidRPr="000A25B8">
              <w:rPr>
                <w:sz w:val="20"/>
                <w:szCs w:val="20"/>
              </w:rPr>
              <w:t xml:space="preserve"> </w:t>
            </w:r>
            <w:r w:rsidRPr="000A25B8">
              <w:rPr>
                <w:sz w:val="20"/>
              </w:rPr>
              <w:t>it is not reasonable for licensees to bear the full impact of capital expenditure which should be co-funded from other sources of revenue;</w:t>
            </w:r>
            <w:r w:rsidR="00AE00EB" w:rsidRPr="000A25B8">
              <w:rPr>
                <w:sz w:val="20"/>
              </w:rPr>
              <w:t xml:space="preserve"> </w:t>
            </w:r>
            <w:r w:rsidRPr="000A25B8">
              <w:rPr>
                <w:sz w:val="20"/>
                <w:szCs w:val="20"/>
              </w:rPr>
              <w:t>(b)</w:t>
            </w:r>
            <w:r w:rsidR="00AE00EB" w:rsidRPr="000A25B8">
              <w:rPr>
                <w:sz w:val="20"/>
                <w:szCs w:val="20"/>
              </w:rPr>
              <w:t xml:space="preserve"> </w:t>
            </w:r>
            <w:r w:rsidRPr="000A25B8">
              <w:rPr>
                <w:sz w:val="20"/>
              </w:rPr>
              <w:t>regarding costs involved in the transfer of the assets of the NCC to CRAN, MultiChoice questions why licensees should bear the burden of these costs; (c) if an increase relates to spectrum, then spectrum fees should cater for such increase (the latter fees were in any event increased in 2020 and should have been made adequate to cover this increase and has CRAN factored in spectrum fees in its budget); (d) it is unclear whether the transfer of N$ 74 million from NCC to CRAN has been received and factored into CRAN</w:t>
            </w:r>
            <w:r w:rsidR="004370DC" w:rsidRPr="000A25B8">
              <w:rPr>
                <w:sz w:val="20"/>
              </w:rPr>
              <w:t>’</w:t>
            </w:r>
            <w:r w:rsidRPr="000A25B8">
              <w:rPr>
                <w:sz w:val="20"/>
              </w:rPr>
              <w:t>s calculations in the Discussion Paper. If increased capital expenditure relates directly to the transfer of spectrum monitoring liabilities from NCC to CRAN, then such expenditure must first be funded from the N$ 74 million prior to using regulatory levy income.</w:t>
            </w:r>
          </w:p>
          <w:p w14:paraId="59566274" w14:textId="77777777" w:rsidR="00744D8E" w:rsidRPr="000A25B8" w:rsidRDefault="00744D8E" w:rsidP="00AD29BA">
            <w:pPr>
              <w:pStyle w:val="REG-P0"/>
              <w:tabs>
                <w:tab w:val="clear" w:pos="567"/>
                <w:tab w:val="left" w:pos="227"/>
              </w:tabs>
              <w:ind w:left="227" w:hanging="227"/>
              <w:rPr>
                <w:b/>
                <w:i/>
                <w:sz w:val="20"/>
              </w:rPr>
            </w:pPr>
            <w:r w:rsidRPr="000A25B8">
              <w:rPr>
                <w:sz w:val="20"/>
                <w:szCs w:val="20"/>
              </w:rPr>
              <w:t>•</w:t>
            </w:r>
            <w:r w:rsidRPr="000A25B8">
              <w:rPr>
                <w:sz w:val="20"/>
                <w:szCs w:val="20"/>
              </w:rPr>
              <w:tab/>
            </w:r>
            <w:r w:rsidRPr="000A25B8">
              <w:rPr>
                <w:b/>
                <w:i/>
                <w:sz w:val="20"/>
              </w:rPr>
              <w:t>International benchmarking</w:t>
            </w:r>
          </w:p>
          <w:p w14:paraId="620BD54E" w14:textId="77777777" w:rsidR="00744D8E" w:rsidRPr="000A25B8" w:rsidRDefault="00744D8E" w:rsidP="00AD29BA">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Many of the fees considered by CRAN are telecommunications services fees of other regulators and it is unclear why CRAN benchmarked only the licence fees of Zambia, Botswana and Zimbabwe without consistently considering the licence fees of broadcasting service operators in those countries forming part of the benchmarking;</w:t>
            </w:r>
          </w:p>
          <w:p w14:paraId="7B02F104" w14:textId="77777777" w:rsidR="00744D8E" w:rsidRPr="000A25B8" w:rsidRDefault="00744D8E" w:rsidP="00AD29BA">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MultiChoice provides a list of African countries where licence fees are based on turnover and notes that a licence fee of 1% or lower is applied in the majority of the countries which is in keeping with other international territories.</w:t>
            </w:r>
          </w:p>
        </w:tc>
        <w:tc>
          <w:tcPr>
            <w:tcW w:w="2500" w:type="pct"/>
            <w:tcBorders>
              <w:top w:val="nil"/>
              <w:bottom w:val="nil"/>
            </w:tcBorders>
          </w:tcPr>
          <w:p w14:paraId="3AE524EF" w14:textId="77777777" w:rsidR="00744D8E" w:rsidRPr="000A25B8" w:rsidRDefault="00744D8E" w:rsidP="00AD29BA">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 reason why the cost is disproportionally high for MultiChoice is due to the spectrum assigned to MultiChoice and not due to the levy.</w:t>
            </w:r>
          </w:p>
          <w:p w14:paraId="03C6AFAE" w14:textId="0560773D" w:rsidR="00744D8E" w:rsidRPr="000A25B8" w:rsidRDefault="00744D8E" w:rsidP="00AD29BA">
            <w:pPr>
              <w:pStyle w:val="REG-P0"/>
              <w:tabs>
                <w:tab w:val="clear" w:pos="567"/>
                <w:tab w:val="left" w:pos="227"/>
              </w:tabs>
              <w:ind w:left="227" w:hanging="227"/>
              <w:rPr>
                <w:b/>
                <w:i/>
                <w:sz w:val="20"/>
              </w:rPr>
            </w:pPr>
            <w:r w:rsidRPr="000A25B8">
              <w:rPr>
                <w:sz w:val="20"/>
                <w:szCs w:val="20"/>
              </w:rPr>
              <w:t>•</w:t>
            </w:r>
            <w:r w:rsidRPr="000A25B8">
              <w:rPr>
                <w:sz w:val="20"/>
                <w:szCs w:val="20"/>
              </w:rPr>
              <w:tab/>
            </w:r>
            <w:r w:rsidRPr="000A25B8">
              <w:rPr>
                <w:b/>
                <w:i/>
                <w:sz w:val="20"/>
              </w:rPr>
              <w:t>Re CRAN</w:t>
            </w:r>
            <w:r w:rsidR="004370DC" w:rsidRPr="000A25B8">
              <w:rPr>
                <w:b/>
                <w:i/>
                <w:sz w:val="20"/>
              </w:rPr>
              <w:t>’</w:t>
            </w:r>
            <w:r w:rsidRPr="000A25B8">
              <w:rPr>
                <w:b/>
                <w:i/>
                <w:sz w:val="20"/>
              </w:rPr>
              <w:t>s budgetary considerations</w:t>
            </w:r>
          </w:p>
          <w:p w14:paraId="784E6B4B" w14:textId="77777777" w:rsidR="00744D8E" w:rsidRPr="000A25B8" w:rsidRDefault="00744D8E" w:rsidP="00AD29BA">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 legislator has put in place sufficient controls to approve the budget. The Budget is an internal document approved by both the Ministers of ICT and Public Enterprises and therefore is not a public document that will be shared.</w:t>
            </w:r>
          </w:p>
          <w:p w14:paraId="38831C71" w14:textId="3653FC83" w:rsidR="00744D8E" w:rsidRPr="000A25B8" w:rsidRDefault="00744D8E" w:rsidP="00AD29BA">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 comments also indicated that there is a lack of information for 31 March 2020 and</w:t>
            </w:r>
            <w:r w:rsidR="00AE00EB" w:rsidRPr="000A25B8">
              <w:rPr>
                <w:sz w:val="20"/>
              </w:rPr>
              <w:t xml:space="preserve"> </w:t>
            </w:r>
            <w:r w:rsidRPr="000A25B8">
              <w:rPr>
                <w:sz w:val="20"/>
              </w:rPr>
              <w:t>30 September 2020. Please note that this information was added to the revised discussion document, which will be made available.</w:t>
            </w:r>
          </w:p>
          <w:p w14:paraId="18E6FBA3" w14:textId="66E2080D" w:rsidR="00744D8E" w:rsidRPr="000A25B8" w:rsidRDefault="00744D8E" w:rsidP="00AD29BA">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MultiChoice indicated that it requires 2020 financial information in order to evaluate the appropriateness of levy increase. Please note that the information was updated in the revised with the information from the 2019/2020 AFS in order to depict a fair presentation of the Authority</w:t>
            </w:r>
            <w:r w:rsidR="004370DC" w:rsidRPr="000A25B8">
              <w:rPr>
                <w:sz w:val="20"/>
              </w:rPr>
              <w:t>’</w:t>
            </w:r>
            <w:r w:rsidRPr="000A25B8">
              <w:rPr>
                <w:sz w:val="20"/>
              </w:rPr>
              <w:t>s financial position.</w:t>
            </w:r>
          </w:p>
          <w:p w14:paraId="705054DC" w14:textId="27D2D798" w:rsidR="00744D8E" w:rsidRPr="000A25B8" w:rsidRDefault="00744D8E" w:rsidP="00AD29BA">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 xml:space="preserve">The incorrect figures under this section is </w:t>
            </w:r>
            <w:r w:rsidR="004370DC" w:rsidRPr="000A25B8">
              <w:rPr>
                <w:sz w:val="20"/>
              </w:rPr>
              <w:t>“</w:t>
            </w:r>
            <w:r w:rsidRPr="000A25B8">
              <w:rPr>
                <w:sz w:val="20"/>
              </w:rPr>
              <w:t>incorrect</w:t>
            </w:r>
            <w:r w:rsidR="004370DC" w:rsidRPr="000A25B8">
              <w:rPr>
                <w:sz w:val="20"/>
              </w:rPr>
              <w:t>”</w:t>
            </w:r>
            <w:r w:rsidRPr="000A25B8">
              <w:rPr>
                <w:sz w:val="20"/>
              </w:rPr>
              <w:t xml:space="preserve"> due to rounding and the fact that the table only depicts Revenue and Operating Expenses. Interest Income was omitted from the table. The updated discussion Document will contain this information.</w:t>
            </w:r>
          </w:p>
          <w:p w14:paraId="54D4620C" w14:textId="536EA50E" w:rsidR="00744D8E" w:rsidRPr="000A25B8" w:rsidRDefault="00744D8E" w:rsidP="00AD29BA">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Regarding MultiChoice</w:t>
            </w:r>
            <w:r w:rsidR="004370DC" w:rsidRPr="000A25B8">
              <w:rPr>
                <w:sz w:val="20"/>
              </w:rPr>
              <w:t>’</w:t>
            </w:r>
            <w:r w:rsidRPr="000A25B8">
              <w:rPr>
                <w:sz w:val="20"/>
              </w:rPr>
              <w:t>s retrospective argument, section 23(2) (d) and (e) is clear that the retrospective prohibition is on licensees</w:t>
            </w:r>
            <w:r w:rsidR="004370DC" w:rsidRPr="000A25B8">
              <w:rPr>
                <w:sz w:val="20"/>
              </w:rPr>
              <w:t>’</w:t>
            </w:r>
            <w:r w:rsidRPr="000A25B8">
              <w:rPr>
                <w:sz w:val="20"/>
              </w:rPr>
              <w:t xml:space="preserve"> turnover, services and business, but not on the activities of the Authority. The fact that CRAN</w:t>
            </w:r>
            <w:r w:rsidR="004370DC" w:rsidRPr="000A25B8">
              <w:rPr>
                <w:sz w:val="20"/>
              </w:rPr>
              <w:t>’</w:t>
            </w:r>
            <w:r w:rsidRPr="000A25B8">
              <w:rPr>
                <w:sz w:val="20"/>
              </w:rPr>
              <w:t xml:space="preserve">s strategic plan and budget is forward-looking and now include projects which could not previously be implemented, falls within the ambit of section 23 and cannot be seen as </w:t>
            </w:r>
            <w:r w:rsidR="004370DC" w:rsidRPr="000A25B8">
              <w:rPr>
                <w:sz w:val="20"/>
              </w:rPr>
              <w:t>“</w:t>
            </w:r>
            <w:r w:rsidRPr="000A25B8">
              <w:rPr>
                <w:sz w:val="20"/>
              </w:rPr>
              <w:t>retrospective</w:t>
            </w:r>
            <w:r w:rsidR="004370DC" w:rsidRPr="000A25B8">
              <w:rPr>
                <w:sz w:val="20"/>
              </w:rPr>
              <w:t>”</w:t>
            </w:r>
            <w:r w:rsidRPr="000A25B8">
              <w:rPr>
                <w:sz w:val="20"/>
              </w:rPr>
              <w:t xml:space="preserve"> applicati</w:t>
            </w:r>
            <w:r w:rsidR="00066ADD" w:rsidRPr="000A25B8">
              <w:rPr>
                <w:sz w:val="20"/>
              </w:rPr>
              <w:t>on. The Regulations are forward-</w:t>
            </w:r>
            <w:r w:rsidRPr="000A25B8">
              <w:rPr>
                <w:sz w:val="20"/>
              </w:rPr>
              <w:t>looking in that no licensee will be expected to pay levies on turnover generated prior to the commencement of the regulations;</w:t>
            </w:r>
          </w:p>
          <w:p w14:paraId="72C25660" w14:textId="77777777" w:rsidR="00744D8E" w:rsidRPr="000A25B8" w:rsidRDefault="00744D8E" w:rsidP="00AD29BA">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 Aspects of increase in operating expenses hereof are explained on page 22 of the Government Gazette.</w:t>
            </w:r>
          </w:p>
          <w:p w14:paraId="67251656" w14:textId="67BBB65E" w:rsidR="00744D8E" w:rsidRPr="000A25B8" w:rsidRDefault="00744D8E" w:rsidP="0045003F">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Increase in projected capital expenditures –</w:t>
            </w:r>
            <w:r w:rsidR="00AE00EB" w:rsidRPr="000A25B8">
              <w:rPr>
                <w:sz w:val="20"/>
              </w:rPr>
              <w:t xml:space="preserve"> </w:t>
            </w:r>
            <w:r w:rsidR="00AE00EB" w:rsidRPr="000A25B8">
              <w:rPr>
                <w:sz w:val="20"/>
              </w:rPr>
              <w:br/>
            </w:r>
            <w:r w:rsidRPr="000A25B8">
              <w:rPr>
                <w:sz w:val="20"/>
                <w:szCs w:val="20"/>
              </w:rPr>
              <w:t>(a)</w:t>
            </w:r>
            <w:r w:rsidR="00AE00EB" w:rsidRPr="000A25B8">
              <w:rPr>
                <w:sz w:val="20"/>
                <w:szCs w:val="20"/>
              </w:rPr>
              <w:t xml:space="preserve"> </w:t>
            </w:r>
            <w:r w:rsidRPr="000A25B8">
              <w:rPr>
                <w:sz w:val="20"/>
              </w:rPr>
              <w:t>it is clear from the figures provided in the Discussion Paper (see paragraph 5.3 and table 19 amongst others) that such income is duly considered and reflected; (b) the funds</w:t>
            </w:r>
            <w:r w:rsidR="00A35B99" w:rsidRPr="000A25B8">
              <w:rPr>
                <w:sz w:val="20"/>
              </w:rPr>
              <w:t xml:space="preserve"> </w:t>
            </w:r>
            <w:r w:rsidRPr="000A25B8">
              <w:rPr>
                <w:sz w:val="20"/>
              </w:rPr>
              <w:t>transferred from NCC will only reflect in the 2020/2021 AFS and will be utilised to cover expenses of the Authority until such time that regulatory levies can be received. (c) spectrum fees should cover for increase in spectrum cost</w:t>
            </w:r>
            <w:r w:rsidR="0045003F" w:rsidRPr="000A25B8">
              <w:rPr>
                <w:sz w:val="20"/>
              </w:rPr>
              <w:t xml:space="preserve"> </w:t>
            </w:r>
            <w:r w:rsidRPr="000A25B8">
              <w:rPr>
                <w:sz w:val="20"/>
              </w:rPr>
              <w:t>– spectrum fees will cover all costs associated with spectrum but it is still part of the overall expenses of CRAN.</w:t>
            </w:r>
          </w:p>
        </w:tc>
      </w:tr>
      <w:tr w:rsidR="00744D8E" w:rsidRPr="000A25B8" w14:paraId="2DF8B886" w14:textId="77777777" w:rsidTr="00440473">
        <w:tc>
          <w:tcPr>
            <w:tcW w:w="2500" w:type="pct"/>
            <w:tcBorders>
              <w:top w:val="nil"/>
            </w:tcBorders>
          </w:tcPr>
          <w:p w14:paraId="43620F88" w14:textId="77777777" w:rsidR="00744D8E" w:rsidRPr="000A25B8" w:rsidRDefault="00744D8E" w:rsidP="00AD29BA">
            <w:pPr>
              <w:pStyle w:val="REG-P0"/>
              <w:tabs>
                <w:tab w:val="clear" w:pos="567"/>
                <w:tab w:val="left" w:pos="227"/>
              </w:tabs>
              <w:ind w:left="227" w:hanging="227"/>
              <w:rPr>
                <w:sz w:val="18"/>
              </w:rPr>
            </w:pPr>
          </w:p>
        </w:tc>
        <w:tc>
          <w:tcPr>
            <w:tcW w:w="2500" w:type="pct"/>
            <w:tcBorders>
              <w:top w:val="nil"/>
            </w:tcBorders>
          </w:tcPr>
          <w:p w14:paraId="23FAB12B" w14:textId="77777777" w:rsidR="00744D8E" w:rsidRPr="000A25B8" w:rsidRDefault="00744D8E" w:rsidP="00AD29BA">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 NCC funds were a once off payment and the Authority does not receive funding from Government. Indeed funding for spectrum monitoring sites may be paid from spectrum fees, but other capital expenditure will be paid from the levies.</w:t>
            </w:r>
          </w:p>
          <w:p w14:paraId="636B9383" w14:textId="77777777" w:rsidR="00744D8E" w:rsidRPr="000A25B8" w:rsidRDefault="00744D8E" w:rsidP="00AD29BA">
            <w:pPr>
              <w:pStyle w:val="REG-P0"/>
              <w:tabs>
                <w:tab w:val="clear" w:pos="567"/>
                <w:tab w:val="left" w:pos="227"/>
              </w:tabs>
              <w:ind w:left="227" w:hanging="227"/>
              <w:rPr>
                <w:b/>
                <w:i/>
                <w:sz w:val="20"/>
              </w:rPr>
            </w:pPr>
            <w:r w:rsidRPr="000A25B8">
              <w:rPr>
                <w:sz w:val="20"/>
                <w:szCs w:val="20"/>
              </w:rPr>
              <w:t>•</w:t>
            </w:r>
            <w:r w:rsidRPr="000A25B8">
              <w:rPr>
                <w:sz w:val="20"/>
                <w:szCs w:val="20"/>
              </w:rPr>
              <w:tab/>
            </w:r>
            <w:r w:rsidRPr="000A25B8">
              <w:rPr>
                <w:b/>
                <w:i/>
                <w:sz w:val="20"/>
              </w:rPr>
              <w:t>Re international benchmarking</w:t>
            </w:r>
          </w:p>
          <w:p w14:paraId="31070113" w14:textId="77777777" w:rsidR="00744D8E" w:rsidRPr="000A25B8" w:rsidRDefault="00744D8E" w:rsidP="00AD29BA">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Inconsistent consideration of licence fees – the licence fees as contained in the discussion document were obtained from the websites of the regulatory authorities of the benchmarked countries and refers to broadcasting and telecommunications. The updated Discussion document will be updated to included specific references for broadcasting;</w:t>
            </w:r>
          </w:p>
          <w:p w14:paraId="74C112BC" w14:textId="77777777" w:rsidR="00744D8E" w:rsidRPr="000A25B8" w:rsidRDefault="00744D8E" w:rsidP="00AD29BA">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According to the benchmark information cited in the discussion document, lower levies can only be obtained if license fees are increased significantly as indicated by the benchmarks used in the Discussion document.</w:t>
            </w:r>
          </w:p>
        </w:tc>
      </w:tr>
      <w:tr w:rsidR="00744D8E" w:rsidRPr="000A25B8" w14:paraId="57CB4229" w14:textId="77777777" w:rsidTr="00767482">
        <w:tc>
          <w:tcPr>
            <w:tcW w:w="5000" w:type="pct"/>
            <w:gridSpan w:val="2"/>
            <w:shd w:val="clear" w:color="auto" w:fill="E6E7E8"/>
          </w:tcPr>
          <w:p w14:paraId="39CBBAD5" w14:textId="77777777" w:rsidR="00744D8E" w:rsidRPr="000A25B8" w:rsidRDefault="00744D8E" w:rsidP="00AD29BA">
            <w:pPr>
              <w:pStyle w:val="REG-P0"/>
              <w:tabs>
                <w:tab w:val="clear" w:pos="567"/>
                <w:tab w:val="left" w:pos="227"/>
              </w:tabs>
              <w:ind w:left="227" w:hanging="227"/>
              <w:rPr>
                <w:b/>
                <w:sz w:val="20"/>
              </w:rPr>
            </w:pPr>
            <w:r w:rsidRPr="000A25B8">
              <w:rPr>
                <w:b/>
                <w:sz w:val="20"/>
              </w:rPr>
              <w:t>2.3 Recommendations and conclusions</w:t>
            </w:r>
          </w:p>
        </w:tc>
      </w:tr>
      <w:tr w:rsidR="00744D8E" w:rsidRPr="000A25B8" w14:paraId="4DADA6B7" w14:textId="77777777" w:rsidTr="00767482">
        <w:tc>
          <w:tcPr>
            <w:tcW w:w="2500" w:type="pct"/>
          </w:tcPr>
          <w:p w14:paraId="2BB6155C" w14:textId="77777777" w:rsidR="00744D8E" w:rsidRPr="000A25B8" w:rsidRDefault="00744D8E" w:rsidP="00AD29BA">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MultiChoice strongly oppose an increase in the regulatory levy and opines that the levy be reduced from 1.5% to 1% due to: (a) an apparent decreasing trend in operating expenses; (b) the stability of the communications industry; (c) the transfer of the N$ 74 million to CRAN.</w:t>
            </w:r>
          </w:p>
        </w:tc>
        <w:tc>
          <w:tcPr>
            <w:tcW w:w="2500" w:type="pct"/>
          </w:tcPr>
          <w:p w14:paraId="035E2492" w14:textId="77777777" w:rsidR="00744D8E" w:rsidRPr="000A25B8" w:rsidRDefault="00744D8E" w:rsidP="00AD29BA">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All comments have been incorporated and the Authority will share a revised discussion document with the final decision in due course.</w:t>
            </w:r>
          </w:p>
        </w:tc>
      </w:tr>
    </w:tbl>
    <w:p w14:paraId="19E1A4BB" w14:textId="77777777" w:rsidR="00744D8E" w:rsidRPr="000A25B8" w:rsidRDefault="00744D8E" w:rsidP="00013B01">
      <w:pPr>
        <w:pStyle w:val="REG-P0"/>
      </w:pPr>
    </w:p>
    <w:p w14:paraId="00796325" w14:textId="2733771C" w:rsidR="00744D8E" w:rsidRPr="000A25B8" w:rsidRDefault="00744D8E" w:rsidP="00344C25">
      <w:pPr>
        <w:pStyle w:val="REG-P0"/>
        <w:rPr>
          <w:rFonts w:ascii="Times New Roman Bold" w:hAnsi="Times New Roman Bold"/>
          <w:b/>
          <w:bCs/>
          <w:smallCaps/>
        </w:rPr>
      </w:pPr>
      <w:r w:rsidRPr="000A25B8">
        <w:rPr>
          <w:rFonts w:ascii="Times New Roman Bold" w:hAnsi="Times New Roman Bold"/>
          <w:b/>
          <w:bCs/>
          <w:smallCaps/>
        </w:rPr>
        <w:t>3.</w:t>
      </w:r>
      <w:r w:rsidRPr="000A25B8">
        <w:rPr>
          <w:rFonts w:ascii="Times New Roman Bold" w:hAnsi="Times New Roman Bold"/>
          <w:b/>
          <w:bCs/>
          <w:smallCaps/>
        </w:rPr>
        <w:tab/>
        <w:t xml:space="preserve">Comments by </w:t>
      </w:r>
      <w:r w:rsidR="00344C25" w:rsidRPr="000A25B8">
        <w:rPr>
          <w:rFonts w:ascii="Times New Roman Bold" w:hAnsi="Times New Roman Bold"/>
          <w:b/>
          <w:bCs/>
          <w:smallCaps/>
        </w:rPr>
        <w:t>T</w:t>
      </w:r>
      <w:r w:rsidRPr="000A25B8">
        <w:rPr>
          <w:rFonts w:ascii="Times New Roman Bold" w:hAnsi="Times New Roman Bold"/>
          <w:b/>
          <w:bCs/>
          <w:smallCaps/>
        </w:rPr>
        <w:t>ele</w:t>
      </w:r>
      <w:r w:rsidR="00344C25" w:rsidRPr="000A25B8">
        <w:rPr>
          <w:rFonts w:ascii="Times New Roman Bold" w:hAnsi="Times New Roman Bold"/>
          <w:b/>
          <w:bCs/>
          <w:smallCaps/>
        </w:rPr>
        <w:t>c</w:t>
      </w:r>
      <w:r w:rsidRPr="000A25B8">
        <w:rPr>
          <w:rFonts w:ascii="Times New Roman Bold" w:hAnsi="Times New Roman Bold"/>
          <w:b/>
          <w:bCs/>
          <w:smallCaps/>
        </w:rPr>
        <w:t xml:space="preserve">om </w:t>
      </w:r>
      <w:r w:rsidR="00344C25" w:rsidRPr="000A25B8">
        <w:rPr>
          <w:rFonts w:ascii="Times New Roman Bold" w:hAnsi="Times New Roman Bold"/>
          <w:b/>
          <w:bCs/>
          <w:smallCaps/>
        </w:rPr>
        <w:t>N</w:t>
      </w:r>
      <w:r w:rsidRPr="000A25B8">
        <w:rPr>
          <w:rFonts w:ascii="Times New Roman Bold" w:hAnsi="Times New Roman Bold"/>
          <w:b/>
          <w:bCs/>
          <w:smallCaps/>
        </w:rPr>
        <w:t xml:space="preserve">amibia (dated 10 </w:t>
      </w:r>
      <w:r w:rsidR="00344C25" w:rsidRPr="000A25B8">
        <w:rPr>
          <w:rFonts w:ascii="Times New Roman Bold" w:hAnsi="Times New Roman Bold"/>
          <w:b/>
          <w:bCs/>
          <w:smallCaps/>
        </w:rPr>
        <w:t>N</w:t>
      </w:r>
      <w:r w:rsidRPr="000A25B8">
        <w:rPr>
          <w:rFonts w:ascii="Times New Roman Bold" w:hAnsi="Times New Roman Bold"/>
          <w:b/>
          <w:bCs/>
          <w:smallCaps/>
        </w:rPr>
        <w:t>ovember 2020)</w:t>
      </w:r>
    </w:p>
    <w:p w14:paraId="4BDD2150" w14:textId="77777777" w:rsidR="00744D8E" w:rsidRPr="000A25B8" w:rsidRDefault="00744D8E" w:rsidP="00744D8E">
      <w:pPr>
        <w:pStyle w:val="REG-P0"/>
        <w:rPr>
          <w:b/>
          <w:sz w:val="2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244"/>
        <w:gridCol w:w="4244"/>
      </w:tblGrid>
      <w:tr w:rsidR="00744D8E" w:rsidRPr="000A25B8" w14:paraId="0F0D85B8" w14:textId="77777777" w:rsidTr="003B03A1">
        <w:tc>
          <w:tcPr>
            <w:tcW w:w="2500" w:type="pct"/>
            <w:shd w:val="clear" w:color="auto" w:fill="D9D9D9"/>
          </w:tcPr>
          <w:p w14:paraId="7D53CD9B" w14:textId="77777777" w:rsidR="00744D8E" w:rsidRPr="000A25B8" w:rsidRDefault="00744D8E" w:rsidP="003B03A1">
            <w:pPr>
              <w:pStyle w:val="REG-P0"/>
              <w:tabs>
                <w:tab w:val="clear" w:pos="567"/>
                <w:tab w:val="left" w:pos="227"/>
              </w:tabs>
              <w:rPr>
                <w:b/>
                <w:sz w:val="20"/>
              </w:rPr>
            </w:pPr>
            <w:r w:rsidRPr="000A25B8">
              <w:rPr>
                <w:b/>
                <w:sz w:val="20"/>
              </w:rPr>
              <w:t>Comment</w:t>
            </w:r>
          </w:p>
        </w:tc>
        <w:tc>
          <w:tcPr>
            <w:tcW w:w="2500" w:type="pct"/>
            <w:shd w:val="clear" w:color="auto" w:fill="D9D9D9"/>
          </w:tcPr>
          <w:p w14:paraId="1303ACEC" w14:textId="77777777" w:rsidR="00744D8E" w:rsidRPr="000A25B8" w:rsidRDefault="00744D8E" w:rsidP="003B03A1">
            <w:pPr>
              <w:pStyle w:val="REG-P0"/>
              <w:tabs>
                <w:tab w:val="clear" w:pos="567"/>
                <w:tab w:val="left" w:pos="227"/>
              </w:tabs>
              <w:rPr>
                <w:b/>
                <w:sz w:val="20"/>
              </w:rPr>
            </w:pPr>
            <w:r w:rsidRPr="000A25B8">
              <w:rPr>
                <w:b/>
                <w:sz w:val="20"/>
              </w:rPr>
              <w:t>Response</w:t>
            </w:r>
          </w:p>
        </w:tc>
      </w:tr>
      <w:tr w:rsidR="00744D8E" w:rsidRPr="000A25B8" w14:paraId="7E81ED34" w14:textId="77777777" w:rsidTr="003B03A1">
        <w:tc>
          <w:tcPr>
            <w:tcW w:w="5000" w:type="pct"/>
            <w:gridSpan w:val="2"/>
            <w:shd w:val="clear" w:color="auto" w:fill="E6E7E8"/>
          </w:tcPr>
          <w:p w14:paraId="14CFAF39" w14:textId="77777777" w:rsidR="00744D8E" w:rsidRPr="000A25B8" w:rsidRDefault="00744D8E" w:rsidP="003B03A1">
            <w:pPr>
              <w:pStyle w:val="REG-P0"/>
              <w:tabs>
                <w:tab w:val="clear" w:pos="567"/>
                <w:tab w:val="left" w:pos="227"/>
              </w:tabs>
              <w:rPr>
                <w:b/>
                <w:sz w:val="20"/>
              </w:rPr>
            </w:pPr>
            <w:r w:rsidRPr="000A25B8">
              <w:rPr>
                <w:b/>
                <w:sz w:val="20"/>
              </w:rPr>
              <w:t>3.1</w:t>
            </w:r>
            <w:r w:rsidRPr="000A25B8">
              <w:rPr>
                <w:b/>
                <w:sz w:val="20"/>
              </w:rPr>
              <w:tab/>
              <w:t>Regulation</w:t>
            </w:r>
            <w:r w:rsidRPr="000A25B8">
              <w:rPr>
                <w:b/>
                <w:spacing w:val="-7"/>
                <w:sz w:val="20"/>
              </w:rPr>
              <w:t xml:space="preserve"> </w:t>
            </w:r>
            <w:r w:rsidRPr="000A25B8">
              <w:rPr>
                <w:b/>
                <w:sz w:val="20"/>
              </w:rPr>
              <w:t>1</w:t>
            </w:r>
            <w:r w:rsidRPr="000A25B8">
              <w:rPr>
                <w:b/>
                <w:spacing w:val="-7"/>
                <w:sz w:val="20"/>
              </w:rPr>
              <w:t xml:space="preserve"> </w:t>
            </w:r>
            <w:r w:rsidRPr="000A25B8">
              <w:rPr>
                <w:b/>
                <w:sz w:val="20"/>
              </w:rPr>
              <w:t>–</w:t>
            </w:r>
            <w:r w:rsidRPr="000A25B8">
              <w:rPr>
                <w:b/>
                <w:spacing w:val="-6"/>
                <w:sz w:val="20"/>
              </w:rPr>
              <w:t xml:space="preserve"> </w:t>
            </w:r>
            <w:r w:rsidRPr="000A25B8">
              <w:rPr>
                <w:b/>
                <w:sz w:val="20"/>
              </w:rPr>
              <w:t>Definition</w:t>
            </w:r>
            <w:r w:rsidRPr="000A25B8">
              <w:rPr>
                <w:b/>
                <w:spacing w:val="-7"/>
                <w:sz w:val="20"/>
              </w:rPr>
              <w:t xml:space="preserve"> </w:t>
            </w:r>
            <w:r w:rsidRPr="000A25B8">
              <w:rPr>
                <w:b/>
                <w:sz w:val="20"/>
              </w:rPr>
              <w:t>of</w:t>
            </w:r>
            <w:r w:rsidRPr="000A25B8">
              <w:rPr>
                <w:b/>
                <w:spacing w:val="-6"/>
                <w:sz w:val="20"/>
              </w:rPr>
              <w:t xml:space="preserve"> </w:t>
            </w:r>
            <w:r w:rsidRPr="000A25B8">
              <w:rPr>
                <w:b/>
                <w:sz w:val="20"/>
              </w:rPr>
              <w:t>Licence</w:t>
            </w:r>
            <w:r w:rsidRPr="000A25B8">
              <w:rPr>
                <w:b/>
                <w:spacing w:val="-9"/>
                <w:sz w:val="20"/>
              </w:rPr>
              <w:t xml:space="preserve"> </w:t>
            </w:r>
            <w:r w:rsidRPr="000A25B8">
              <w:rPr>
                <w:b/>
                <w:sz w:val="20"/>
              </w:rPr>
              <w:t>Type</w:t>
            </w:r>
          </w:p>
        </w:tc>
      </w:tr>
      <w:tr w:rsidR="00744D8E" w:rsidRPr="000A25B8" w14:paraId="295D355B" w14:textId="77777777" w:rsidTr="003B03A1">
        <w:tc>
          <w:tcPr>
            <w:tcW w:w="2500" w:type="pct"/>
          </w:tcPr>
          <w:p w14:paraId="5975D961" w14:textId="40BA2C6E" w:rsidR="00744D8E" w:rsidRPr="000A25B8" w:rsidRDefault="00744D8E" w:rsidP="003B03A1">
            <w:pPr>
              <w:pStyle w:val="REG-P0"/>
              <w:tabs>
                <w:tab w:val="clear" w:pos="567"/>
                <w:tab w:val="left" w:pos="227"/>
              </w:tabs>
              <w:rPr>
                <w:sz w:val="20"/>
              </w:rPr>
            </w:pPr>
            <w:r w:rsidRPr="000A25B8">
              <w:rPr>
                <w:sz w:val="20"/>
              </w:rPr>
              <w:t>Adding</w:t>
            </w:r>
            <w:r w:rsidRPr="000A25B8">
              <w:rPr>
                <w:spacing w:val="1"/>
                <w:sz w:val="20"/>
              </w:rPr>
              <w:t xml:space="preserve"> </w:t>
            </w:r>
            <w:r w:rsidR="004370DC" w:rsidRPr="000A25B8">
              <w:rPr>
                <w:sz w:val="20"/>
              </w:rPr>
              <w:t>“</w:t>
            </w:r>
            <w:r w:rsidRPr="000A25B8">
              <w:rPr>
                <w:sz w:val="20"/>
              </w:rPr>
              <w:t>as</w:t>
            </w:r>
            <w:r w:rsidRPr="000A25B8">
              <w:rPr>
                <w:spacing w:val="1"/>
                <w:sz w:val="20"/>
              </w:rPr>
              <w:t xml:space="preserve"> </w:t>
            </w:r>
            <w:r w:rsidRPr="000A25B8">
              <w:rPr>
                <w:sz w:val="20"/>
              </w:rPr>
              <w:t>amended</w:t>
            </w:r>
            <w:r w:rsidR="004370DC" w:rsidRPr="000A25B8">
              <w:rPr>
                <w:sz w:val="20"/>
              </w:rPr>
              <w:t>”</w:t>
            </w:r>
            <w:r w:rsidRPr="000A25B8">
              <w:rPr>
                <w:spacing w:val="1"/>
                <w:sz w:val="20"/>
              </w:rPr>
              <w:t xml:space="preserve"> </w:t>
            </w:r>
            <w:r w:rsidRPr="000A25B8">
              <w:rPr>
                <w:sz w:val="20"/>
              </w:rPr>
              <w:t>to</w:t>
            </w:r>
            <w:r w:rsidRPr="000A25B8">
              <w:rPr>
                <w:spacing w:val="1"/>
                <w:sz w:val="20"/>
              </w:rPr>
              <w:t xml:space="preserve"> </w:t>
            </w:r>
            <w:r w:rsidRPr="000A25B8">
              <w:rPr>
                <w:sz w:val="20"/>
              </w:rPr>
              <w:t>the</w:t>
            </w:r>
            <w:r w:rsidRPr="000A25B8">
              <w:rPr>
                <w:spacing w:val="1"/>
                <w:sz w:val="20"/>
              </w:rPr>
              <w:t xml:space="preserve"> </w:t>
            </w:r>
            <w:r w:rsidRPr="000A25B8">
              <w:rPr>
                <w:sz w:val="20"/>
              </w:rPr>
              <w:t>reference</w:t>
            </w:r>
            <w:r w:rsidRPr="000A25B8">
              <w:rPr>
                <w:spacing w:val="1"/>
                <w:sz w:val="20"/>
              </w:rPr>
              <w:t xml:space="preserve"> </w:t>
            </w:r>
            <w:r w:rsidRPr="000A25B8">
              <w:rPr>
                <w:sz w:val="20"/>
              </w:rPr>
              <w:t>to</w:t>
            </w:r>
            <w:r w:rsidRPr="000A25B8">
              <w:rPr>
                <w:spacing w:val="1"/>
                <w:sz w:val="20"/>
              </w:rPr>
              <w:t xml:space="preserve"> </w:t>
            </w:r>
            <w:r w:rsidRPr="000A25B8">
              <w:rPr>
                <w:sz w:val="20"/>
              </w:rPr>
              <w:t>the</w:t>
            </w:r>
            <w:r w:rsidRPr="000A25B8">
              <w:rPr>
                <w:spacing w:val="1"/>
                <w:sz w:val="20"/>
              </w:rPr>
              <w:t xml:space="preserve"> </w:t>
            </w:r>
            <w:r w:rsidRPr="000A25B8">
              <w:rPr>
                <w:sz w:val="20"/>
              </w:rPr>
              <w:t>Regulations</w:t>
            </w:r>
            <w:r w:rsidRPr="000A25B8">
              <w:rPr>
                <w:spacing w:val="1"/>
                <w:sz w:val="20"/>
              </w:rPr>
              <w:t xml:space="preserve"> </w:t>
            </w:r>
            <w:r w:rsidRPr="000A25B8">
              <w:rPr>
                <w:sz w:val="20"/>
              </w:rPr>
              <w:t>Setting</w:t>
            </w:r>
            <w:r w:rsidRPr="000A25B8">
              <w:rPr>
                <w:spacing w:val="1"/>
                <w:sz w:val="20"/>
              </w:rPr>
              <w:t xml:space="preserve"> </w:t>
            </w:r>
            <w:r w:rsidRPr="000A25B8">
              <w:rPr>
                <w:sz w:val="20"/>
              </w:rPr>
              <w:t>Out</w:t>
            </w:r>
            <w:r w:rsidRPr="000A25B8">
              <w:rPr>
                <w:spacing w:val="1"/>
                <w:sz w:val="20"/>
              </w:rPr>
              <w:t xml:space="preserve"> </w:t>
            </w:r>
            <w:r w:rsidRPr="000A25B8">
              <w:rPr>
                <w:sz w:val="20"/>
              </w:rPr>
              <w:t>Broadcasting</w:t>
            </w:r>
            <w:r w:rsidRPr="000A25B8">
              <w:rPr>
                <w:spacing w:val="1"/>
                <w:sz w:val="20"/>
              </w:rPr>
              <w:t xml:space="preserve"> </w:t>
            </w:r>
            <w:r w:rsidRPr="000A25B8">
              <w:rPr>
                <w:sz w:val="20"/>
              </w:rPr>
              <w:t>and</w:t>
            </w:r>
            <w:r w:rsidRPr="000A25B8">
              <w:rPr>
                <w:spacing w:val="1"/>
                <w:sz w:val="20"/>
              </w:rPr>
              <w:t xml:space="preserve"> </w:t>
            </w:r>
            <w:r w:rsidRPr="000A25B8">
              <w:rPr>
                <w:sz w:val="20"/>
              </w:rPr>
              <w:t>Telecommunications Service Licence Categories in</w:t>
            </w:r>
            <w:r w:rsidRPr="000A25B8">
              <w:rPr>
                <w:spacing w:val="1"/>
                <w:sz w:val="20"/>
              </w:rPr>
              <w:t xml:space="preserve"> </w:t>
            </w:r>
            <w:r w:rsidRPr="000A25B8">
              <w:rPr>
                <w:sz w:val="20"/>
              </w:rPr>
              <w:t>the</w:t>
            </w:r>
            <w:r w:rsidRPr="000A25B8">
              <w:rPr>
                <w:spacing w:val="-1"/>
                <w:sz w:val="20"/>
              </w:rPr>
              <w:t xml:space="preserve"> </w:t>
            </w:r>
            <w:r w:rsidRPr="000A25B8">
              <w:rPr>
                <w:sz w:val="20"/>
              </w:rPr>
              <w:t xml:space="preserve">definition of </w:t>
            </w:r>
            <w:r w:rsidR="004370DC" w:rsidRPr="000A25B8">
              <w:rPr>
                <w:sz w:val="20"/>
              </w:rPr>
              <w:t>“</w:t>
            </w:r>
            <w:r w:rsidRPr="000A25B8">
              <w:rPr>
                <w:sz w:val="20"/>
              </w:rPr>
              <w:t>licence</w:t>
            </w:r>
            <w:r w:rsidRPr="000A25B8">
              <w:rPr>
                <w:spacing w:val="-1"/>
                <w:sz w:val="20"/>
              </w:rPr>
              <w:t xml:space="preserve"> </w:t>
            </w:r>
            <w:r w:rsidRPr="000A25B8">
              <w:rPr>
                <w:sz w:val="20"/>
              </w:rPr>
              <w:t>type</w:t>
            </w:r>
            <w:r w:rsidR="004370DC" w:rsidRPr="000A25B8">
              <w:rPr>
                <w:sz w:val="20"/>
              </w:rPr>
              <w:t>”</w:t>
            </w:r>
            <w:r w:rsidRPr="000A25B8">
              <w:rPr>
                <w:sz w:val="20"/>
              </w:rPr>
              <w:t>.</w:t>
            </w:r>
          </w:p>
        </w:tc>
        <w:tc>
          <w:tcPr>
            <w:tcW w:w="2500" w:type="pct"/>
          </w:tcPr>
          <w:p w14:paraId="192130E3" w14:textId="77777777" w:rsidR="00744D8E" w:rsidRPr="000A25B8" w:rsidRDefault="00744D8E" w:rsidP="003B03A1">
            <w:pPr>
              <w:pStyle w:val="REG-P0"/>
              <w:tabs>
                <w:tab w:val="clear" w:pos="567"/>
                <w:tab w:val="left" w:pos="227"/>
              </w:tabs>
              <w:rPr>
                <w:sz w:val="20"/>
              </w:rPr>
            </w:pPr>
            <w:r w:rsidRPr="000A25B8">
              <w:rPr>
                <w:sz w:val="20"/>
              </w:rPr>
              <w:t>This</w:t>
            </w:r>
            <w:r w:rsidRPr="000A25B8">
              <w:rPr>
                <w:spacing w:val="1"/>
                <w:sz w:val="20"/>
              </w:rPr>
              <w:t xml:space="preserve"> </w:t>
            </w:r>
            <w:r w:rsidRPr="000A25B8">
              <w:rPr>
                <w:sz w:val="20"/>
              </w:rPr>
              <w:t>is</w:t>
            </w:r>
            <w:r w:rsidRPr="000A25B8">
              <w:rPr>
                <w:spacing w:val="1"/>
                <w:sz w:val="20"/>
              </w:rPr>
              <w:t xml:space="preserve"> </w:t>
            </w:r>
            <w:r w:rsidRPr="000A25B8">
              <w:rPr>
                <w:sz w:val="20"/>
              </w:rPr>
              <w:t>not</w:t>
            </w:r>
            <w:r w:rsidRPr="000A25B8">
              <w:rPr>
                <w:spacing w:val="1"/>
                <w:sz w:val="20"/>
              </w:rPr>
              <w:t xml:space="preserve"> </w:t>
            </w:r>
            <w:r w:rsidRPr="000A25B8">
              <w:rPr>
                <w:sz w:val="20"/>
              </w:rPr>
              <w:t>a</w:t>
            </w:r>
            <w:r w:rsidRPr="000A25B8">
              <w:rPr>
                <w:spacing w:val="1"/>
                <w:sz w:val="20"/>
              </w:rPr>
              <w:t xml:space="preserve"> </w:t>
            </w:r>
            <w:r w:rsidRPr="000A25B8">
              <w:rPr>
                <w:sz w:val="20"/>
              </w:rPr>
              <w:t>legislative</w:t>
            </w:r>
            <w:r w:rsidRPr="000A25B8">
              <w:rPr>
                <w:spacing w:val="51"/>
                <w:sz w:val="20"/>
              </w:rPr>
              <w:t xml:space="preserve"> </w:t>
            </w:r>
            <w:r w:rsidRPr="000A25B8">
              <w:rPr>
                <w:sz w:val="20"/>
              </w:rPr>
              <w:t>drafting</w:t>
            </w:r>
            <w:r w:rsidRPr="000A25B8">
              <w:rPr>
                <w:spacing w:val="51"/>
                <w:sz w:val="20"/>
              </w:rPr>
              <w:t xml:space="preserve"> </w:t>
            </w:r>
            <w:r w:rsidRPr="000A25B8">
              <w:rPr>
                <w:sz w:val="20"/>
              </w:rPr>
              <w:t>practice</w:t>
            </w:r>
            <w:r w:rsidRPr="000A25B8">
              <w:rPr>
                <w:spacing w:val="51"/>
                <w:sz w:val="20"/>
              </w:rPr>
              <w:t xml:space="preserve"> </w:t>
            </w:r>
            <w:r w:rsidRPr="000A25B8">
              <w:rPr>
                <w:sz w:val="20"/>
              </w:rPr>
              <w:t>in</w:t>
            </w:r>
            <w:r w:rsidRPr="000A25B8">
              <w:rPr>
                <w:spacing w:val="1"/>
                <w:sz w:val="20"/>
              </w:rPr>
              <w:t xml:space="preserve"> </w:t>
            </w:r>
            <w:r w:rsidRPr="000A25B8">
              <w:rPr>
                <w:sz w:val="20"/>
              </w:rPr>
              <w:t>Namibia</w:t>
            </w:r>
            <w:r w:rsidRPr="000A25B8">
              <w:rPr>
                <w:spacing w:val="38"/>
                <w:sz w:val="20"/>
              </w:rPr>
              <w:t xml:space="preserve"> </w:t>
            </w:r>
            <w:r w:rsidRPr="000A25B8">
              <w:rPr>
                <w:sz w:val="20"/>
              </w:rPr>
              <w:t>and</w:t>
            </w:r>
            <w:r w:rsidRPr="000A25B8">
              <w:rPr>
                <w:spacing w:val="35"/>
                <w:sz w:val="20"/>
              </w:rPr>
              <w:t xml:space="preserve"> </w:t>
            </w:r>
            <w:r w:rsidRPr="000A25B8">
              <w:rPr>
                <w:sz w:val="20"/>
              </w:rPr>
              <w:t>Telecom</w:t>
            </w:r>
            <w:r w:rsidRPr="000A25B8">
              <w:rPr>
                <w:spacing w:val="38"/>
                <w:sz w:val="20"/>
              </w:rPr>
              <w:t xml:space="preserve"> </w:t>
            </w:r>
            <w:r w:rsidRPr="000A25B8">
              <w:rPr>
                <w:sz w:val="20"/>
              </w:rPr>
              <w:t>is</w:t>
            </w:r>
            <w:r w:rsidRPr="000A25B8">
              <w:rPr>
                <w:spacing w:val="39"/>
                <w:sz w:val="20"/>
              </w:rPr>
              <w:t xml:space="preserve"> </w:t>
            </w:r>
            <w:r w:rsidRPr="000A25B8">
              <w:rPr>
                <w:sz w:val="20"/>
              </w:rPr>
              <w:t>referred</w:t>
            </w:r>
            <w:r w:rsidRPr="000A25B8">
              <w:rPr>
                <w:spacing w:val="38"/>
                <w:sz w:val="20"/>
              </w:rPr>
              <w:t xml:space="preserve"> </w:t>
            </w:r>
            <w:r w:rsidRPr="000A25B8">
              <w:rPr>
                <w:sz w:val="20"/>
              </w:rPr>
              <w:t>to</w:t>
            </w:r>
            <w:r w:rsidRPr="000A25B8">
              <w:rPr>
                <w:spacing w:val="38"/>
                <w:sz w:val="20"/>
              </w:rPr>
              <w:t xml:space="preserve"> </w:t>
            </w:r>
            <w:r w:rsidRPr="000A25B8">
              <w:rPr>
                <w:sz w:val="20"/>
              </w:rPr>
              <w:t>section</w:t>
            </w:r>
            <w:r w:rsidRPr="000A25B8">
              <w:rPr>
                <w:spacing w:val="39"/>
                <w:sz w:val="20"/>
              </w:rPr>
              <w:t xml:space="preserve"> </w:t>
            </w:r>
            <w:r w:rsidRPr="000A25B8">
              <w:rPr>
                <w:sz w:val="20"/>
              </w:rPr>
              <w:t>11(1)</w:t>
            </w:r>
            <w:r w:rsidRPr="000A25B8">
              <w:rPr>
                <w:spacing w:val="-48"/>
                <w:sz w:val="20"/>
              </w:rPr>
              <w:t xml:space="preserve"> </w:t>
            </w:r>
            <w:r w:rsidRPr="000A25B8">
              <w:rPr>
                <w:sz w:val="20"/>
              </w:rPr>
              <w:t>of the Interpretation of Laws Proclamation, 1920,</w:t>
            </w:r>
            <w:r w:rsidRPr="000A25B8">
              <w:rPr>
                <w:spacing w:val="1"/>
                <w:sz w:val="20"/>
              </w:rPr>
              <w:t xml:space="preserve"> </w:t>
            </w:r>
            <w:r w:rsidRPr="000A25B8">
              <w:rPr>
                <w:sz w:val="20"/>
              </w:rPr>
              <w:t>which states that a reference to a law includes any</w:t>
            </w:r>
            <w:r w:rsidRPr="000A25B8">
              <w:rPr>
                <w:spacing w:val="1"/>
                <w:sz w:val="20"/>
              </w:rPr>
              <w:t xml:space="preserve"> </w:t>
            </w:r>
            <w:r w:rsidRPr="000A25B8">
              <w:rPr>
                <w:sz w:val="20"/>
              </w:rPr>
              <w:t>amendments.</w:t>
            </w:r>
          </w:p>
        </w:tc>
      </w:tr>
      <w:tr w:rsidR="00744D8E" w:rsidRPr="000A25B8" w14:paraId="3380E087" w14:textId="77777777" w:rsidTr="003B03A1">
        <w:tc>
          <w:tcPr>
            <w:tcW w:w="5000" w:type="pct"/>
            <w:gridSpan w:val="2"/>
            <w:shd w:val="clear" w:color="auto" w:fill="E6E7E8"/>
          </w:tcPr>
          <w:p w14:paraId="77D4A312" w14:textId="77777777" w:rsidR="00744D8E" w:rsidRPr="000A25B8" w:rsidRDefault="00744D8E" w:rsidP="003B03A1">
            <w:pPr>
              <w:pStyle w:val="REG-P0"/>
              <w:tabs>
                <w:tab w:val="clear" w:pos="567"/>
                <w:tab w:val="left" w:pos="227"/>
              </w:tabs>
              <w:rPr>
                <w:b/>
                <w:sz w:val="20"/>
              </w:rPr>
            </w:pPr>
            <w:r w:rsidRPr="000A25B8">
              <w:rPr>
                <w:b/>
                <w:sz w:val="20"/>
              </w:rPr>
              <w:t>3.2</w:t>
            </w:r>
            <w:r w:rsidRPr="000A25B8">
              <w:rPr>
                <w:b/>
                <w:sz w:val="20"/>
              </w:rPr>
              <w:tab/>
              <w:t>Regulation</w:t>
            </w:r>
            <w:r w:rsidRPr="000A25B8">
              <w:rPr>
                <w:b/>
                <w:spacing w:val="-5"/>
                <w:sz w:val="20"/>
              </w:rPr>
              <w:t xml:space="preserve"> </w:t>
            </w:r>
            <w:r w:rsidRPr="000A25B8">
              <w:rPr>
                <w:b/>
                <w:sz w:val="20"/>
              </w:rPr>
              <w:t>3(7)</w:t>
            </w:r>
          </w:p>
        </w:tc>
      </w:tr>
      <w:tr w:rsidR="00744D8E" w:rsidRPr="000A25B8" w14:paraId="2CAA8936" w14:textId="77777777" w:rsidTr="003B03A1">
        <w:tc>
          <w:tcPr>
            <w:tcW w:w="2500" w:type="pct"/>
          </w:tcPr>
          <w:p w14:paraId="72325F9A" w14:textId="77777777" w:rsidR="00744D8E" w:rsidRPr="000A25B8" w:rsidRDefault="00744D8E" w:rsidP="003B03A1">
            <w:pPr>
              <w:pStyle w:val="REG-P0"/>
              <w:tabs>
                <w:tab w:val="clear" w:pos="567"/>
                <w:tab w:val="left" w:pos="227"/>
              </w:tabs>
              <w:rPr>
                <w:sz w:val="20"/>
              </w:rPr>
            </w:pPr>
            <w:r w:rsidRPr="000A25B8">
              <w:rPr>
                <w:sz w:val="20"/>
              </w:rPr>
              <w:t>Regarding the requirement for licensees to submit</w:t>
            </w:r>
            <w:r w:rsidRPr="000A25B8">
              <w:rPr>
                <w:spacing w:val="1"/>
                <w:sz w:val="20"/>
              </w:rPr>
              <w:t xml:space="preserve"> </w:t>
            </w:r>
            <w:r w:rsidRPr="000A25B8">
              <w:rPr>
                <w:sz w:val="20"/>
              </w:rPr>
              <w:t>proof</w:t>
            </w:r>
            <w:r w:rsidRPr="000A25B8">
              <w:rPr>
                <w:spacing w:val="1"/>
                <w:sz w:val="20"/>
              </w:rPr>
              <w:t xml:space="preserve"> </w:t>
            </w:r>
            <w:r w:rsidRPr="000A25B8">
              <w:rPr>
                <w:sz w:val="20"/>
              </w:rPr>
              <w:t>of</w:t>
            </w:r>
            <w:r w:rsidRPr="000A25B8">
              <w:rPr>
                <w:spacing w:val="1"/>
                <w:sz w:val="20"/>
              </w:rPr>
              <w:t xml:space="preserve"> </w:t>
            </w:r>
            <w:r w:rsidRPr="000A25B8">
              <w:rPr>
                <w:sz w:val="20"/>
              </w:rPr>
              <w:t>payment</w:t>
            </w:r>
            <w:r w:rsidRPr="000A25B8">
              <w:rPr>
                <w:spacing w:val="1"/>
                <w:sz w:val="20"/>
              </w:rPr>
              <w:t xml:space="preserve"> </w:t>
            </w:r>
            <w:r w:rsidRPr="000A25B8">
              <w:rPr>
                <w:sz w:val="20"/>
              </w:rPr>
              <w:t>of</w:t>
            </w:r>
            <w:r w:rsidRPr="000A25B8">
              <w:rPr>
                <w:spacing w:val="1"/>
                <w:sz w:val="20"/>
              </w:rPr>
              <w:t xml:space="preserve"> </w:t>
            </w:r>
            <w:r w:rsidRPr="000A25B8">
              <w:rPr>
                <w:sz w:val="20"/>
              </w:rPr>
              <w:t>the</w:t>
            </w:r>
            <w:r w:rsidRPr="000A25B8">
              <w:rPr>
                <w:spacing w:val="1"/>
                <w:sz w:val="20"/>
              </w:rPr>
              <w:t xml:space="preserve"> </w:t>
            </w:r>
            <w:r w:rsidRPr="000A25B8">
              <w:rPr>
                <w:sz w:val="20"/>
              </w:rPr>
              <w:t>regulatory</w:t>
            </w:r>
            <w:r w:rsidRPr="000A25B8">
              <w:rPr>
                <w:spacing w:val="1"/>
                <w:sz w:val="20"/>
              </w:rPr>
              <w:t xml:space="preserve"> </w:t>
            </w:r>
            <w:r w:rsidRPr="000A25B8">
              <w:rPr>
                <w:sz w:val="20"/>
              </w:rPr>
              <w:t>levy</w:t>
            </w:r>
            <w:r w:rsidRPr="000A25B8">
              <w:rPr>
                <w:spacing w:val="50"/>
                <w:sz w:val="20"/>
              </w:rPr>
              <w:t xml:space="preserve"> </w:t>
            </w:r>
            <w:r w:rsidRPr="000A25B8">
              <w:rPr>
                <w:sz w:val="20"/>
              </w:rPr>
              <w:t>together</w:t>
            </w:r>
            <w:r w:rsidRPr="000A25B8">
              <w:rPr>
                <w:spacing w:val="-47"/>
                <w:sz w:val="20"/>
              </w:rPr>
              <w:t xml:space="preserve"> </w:t>
            </w:r>
            <w:r w:rsidRPr="000A25B8">
              <w:rPr>
                <w:sz w:val="20"/>
              </w:rPr>
              <w:t>with the submission of their audited annual financial</w:t>
            </w:r>
            <w:r w:rsidRPr="000A25B8">
              <w:rPr>
                <w:spacing w:val="-47"/>
                <w:sz w:val="20"/>
              </w:rPr>
              <w:t xml:space="preserve"> </w:t>
            </w:r>
            <w:r w:rsidRPr="000A25B8">
              <w:rPr>
                <w:sz w:val="20"/>
              </w:rPr>
              <w:t>statements</w:t>
            </w:r>
            <w:r w:rsidRPr="000A25B8">
              <w:rPr>
                <w:spacing w:val="1"/>
                <w:sz w:val="20"/>
              </w:rPr>
              <w:t xml:space="preserve"> </w:t>
            </w:r>
            <w:r w:rsidRPr="000A25B8">
              <w:rPr>
                <w:sz w:val="20"/>
              </w:rPr>
              <w:t>or</w:t>
            </w:r>
            <w:r w:rsidRPr="000A25B8">
              <w:rPr>
                <w:spacing w:val="1"/>
                <w:sz w:val="20"/>
              </w:rPr>
              <w:t xml:space="preserve"> </w:t>
            </w:r>
            <w:r w:rsidRPr="000A25B8">
              <w:rPr>
                <w:sz w:val="20"/>
              </w:rPr>
              <w:t>sworn</w:t>
            </w:r>
            <w:r w:rsidRPr="000A25B8">
              <w:rPr>
                <w:spacing w:val="1"/>
                <w:sz w:val="20"/>
              </w:rPr>
              <w:t xml:space="preserve"> </w:t>
            </w:r>
            <w:r w:rsidRPr="000A25B8">
              <w:rPr>
                <w:sz w:val="20"/>
              </w:rPr>
              <w:t>annual</w:t>
            </w:r>
            <w:r w:rsidRPr="000A25B8">
              <w:rPr>
                <w:spacing w:val="1"/>
                <w:sz w:val="20"/>
              </w:rPr>
              <w:t xml:space="preserve"> </w:t>
            </w:r>
            <w:r w:rsidRPr="000A25B8">
              <w:rPr>
                <w:sz w:val="20"/>
              </w:rPr>
              <w:t>financial</w:t>
            </w:r>
            <w:r w:rsidRPr="000A25B8">
              <w:rPr>
                <w:spacing w:val="1"/>
                <w:sz w:val="20"/>
              </w:rPr>
              <w:t xml:space="preserve"> </w:t>
            </w:r>
            <w:r w:rsidRPr="000A25B8">
              <w:rPr>
                <w:sz w:val="20"/>
              </w:rPr>
              <w:t>statements,</w:t>
            </w:r>
            <w:r w:rsidRPr="000A25B8">
              <w:rPr>
                <w:spacing w:val="1"/>
                <w:sz w:val="20"/>
              </w:rPr>
              <w:t xml:space="preserve"> </w:t>
            </w:r>
            <w:r w:rsidRPr="000A25B8">
              <w:rPr>
                <w:sz w:val="20"/>
              </w:rPr>
              <w:t>Telecom</w:t>
            </w:r>
            <w:r w:rsidRPr="000A25B8">
              <w:rPr>
                <w:spacing w:val="1"/>
                <w:sz w:val="20"/>
              </w:rPr>
              <w:t xml:space="preserve"> </w:t>
            </w:r>
            <w:r w:rsidRPr="000A25B8">
              <w:rPr>
                <w:sz w:val="20"/>
              </w:rPr>
              <w:t>submits</w:t>
            </w:r>
            <w:r w:rsidRPr="000A25B8">
              <w:rPr>
                <w:spacing w:val="1"/>
                <w:sz w:val="20"/>
              </w:rPr>
              <w:t xml:space="preserve"> </w:t>
            </w:r>
            <w:r w:rsidRPr="000A25B8">
              <w:rPr>
                <w:sz w:val="20"/>
              </w:rPr>
              <w:t>that</w:t>
            </w:r>
            <w:r w:rsidRPr="000A25B8">
              <w:rPr>
                <w:spacing w:val="1"/>
                <w:sz w:val="20"/>
              </w:rPr>
              <w:t xml:space="preserve"> </w:t>
            </w:r>
            <w:r w:rsidRPr="000A25B8">
              <w:rPr>
                <w:sz w:val="20"/>
              </w:rPr>
              <w:t>it</w:t>
            </w:r>
            <w:r w:rsidRPr="000A25B8">
              <w:rPr>
                <w:spacing w:val="1"/>
                <w:sz w:val="20"/>
              </w:rPr>
              <w:t xml:space="preserve"> </w:t>
            </w:r>
            <w:r w:rsidRPr="000A25B8">
              <w:rPr>
                <w:sz w:val="20"/>
              </w:rPr>
              <w:t>is</w:t>
            </w:r>
            <w:r w:rsidRPr="000A25B8">
              <w:rPr>
                <w:spacing w:val="1"/>
                <w:sz w:val="20"/>
              </w:rPr>
              <w:t xml:space="preserve"> </w:t>
            </w:r>
            <w:r w:rsidRPr="000A25B8">
              <w:rPr>
                <w:sz w:val="20"/>
              </w:rPr>
              <w:t>not</w:t>
            </w:r>
            <w:r w:rsidRPr="000A25B8">
              <w:rPr>
                <w:spacing w:val="1"/>
                <w:sz w:val="20"/>
              </w:rPr>
              <w:t xml:space="preserve"> </w:t>
            </w:r>
            <w:r w:rsidRPr="000A25B8">
              <w:rPr>
                <w:sz w:val="20"/>
              </w:rPr>
              <w:t>practical</w:t>
            </w:r>
            <w:r w:rsidRPr="000A25B8">
              <w:rPr>
                <w:spacing w:val="1"/>
                <w:sz w:val="20"/>
              </w:rPr>
              <w:t xml:space="preserve"> </w:t>
            </w:r>
            <w:r w:rsidRPr="000A25B8">
              <w:rPr>
                <w:sz w:val="20"/>
              </w:rPr>
              <w:t>in</w:t>
            </w:r>
            <w:r w:rsidRPr="000A25B8">
              <w:rPr>
                <w:spacing w:val="1"/>
                <w:sz w:val="20"/>
              </w:rPr>
              <w:t xml:space="preserve"> </w:t>
            </w:r>
            <w:r w:rsidRPr="000A25B8">
              <w:rPr>
                <w:sz w:val="20"/>
              </w:rPr>
              <w:t>view</w:t>
            </w:r>
            <w:r w:rsidRPr="000A25B8">
              <w:rPr>
                <w:spacing w:val="1"/>
                <w:sz w:val="20"/>
              </w:rPr>
              <w:t xml:space="preserve"> </w:t>
            </w:r>
            <w:r w:rsidRPr="000A25B8">
              <w:rPr>
                <w:sz w:val="20"/>
              </w:rPr>
              <w:t>thereof:</w:t>
            </w:r>
          </w:p>
          <w:p w14:paraId="118A7881" w14:textId="77777777" w:rsidR="00744D8E" w:rsidRPr="000A25B8" w:rsidRDefault="00744D8E" w:rsidP="00BF4B4F">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licensees first submit their financial statements</w:t>
            </w:r>
            <w:r w:rsidRPr="000A25B8">
              <w:rPr>
                <w:spacing w:val="1"/>
                <w:sz w:val="20"/>
              </w:rPr>
              <w:t xml:space="preserve"> </w:t>
            </w:r>
            <w:r w:rsidRPr="000A25B8">
              <w:rPr>
                <w:sz w:val="20"/>
              </w:rPr>
              <w:t>to CRAN;</w:t>
            </w:r>
          </w:p>
          <w:p w14:paraId="083DB386" w14:textId="77777777" w:rsidR="00744D8E" w:rsidRPr="000A25B8" w:rsidRDefault="00744D8E" w:rsidP="00BF4B4F">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CRAN</w:t>
            </w:r>
            <w:r w:rsidRPr="000A25B8">
              <w:rPr>
                <w:spacing w:val="-3"/>
                <w:sz w:val="20"/>
              </w:rPr>
              <w:t xml:space="preserve"> </w:t>
            </w:r>
            <w:r w:rsidRPr="000A25B8">
              <w:rPr>
                <w:sz w:val="20"/>
              </w:rPr>
              <w:t>then</w:t>
            </w:r>
            <w:r w:rsidRPr="000A25B8">
              <w:rPr>
                <w:spacing w:val="-3"/>
                <w:sz w:val="20"/>
              </w:rPr>
              <w:t xml:space="preserve"> </w:t>
            </w:r>
            <w:r w:rsidRPr="000A25B8">
              <w:rPr>
                <w:sz w:val="20"/>
              </w:rPr>
              <w:t>issues</w:t>
            </w:r>
            <w:r w:rsidRPr="000A25B8">
              <w:rPr>
                <w:spacing w:val="-3"/>
                <w:sz w:val="20"/>
              </w:rPr>
              <w:t xml:space="preserve"> </w:t>
            </w:r>
            <w:r w:rsidRPr="000A25B8">
              <w:rPr>
                <w:sz w:val="20"/>
              </w:rPr>
              <w:t>an</w:t>
            </w:r>
            <w:r w:rsidRPr="000A25B8">
              <w:rPr>
                <w:spacing w:val="-3"/>
                <w:sz w:val="20"/>
              </w:rPr>
              <w:t xml:space="preserve"> </w:t>
            </w:r>
            <w:r w:rsidRPr="000A25B8">
              <w:rPr>
                <w:sz w:val="20"/>
              </w:rPr>
              <w:t>invoice</w:t>
            </w:r>
            <w:r w:rsidRPr="000A25B8">
              <w:rPr>
                <w:spacing w:val="-3"/>
                <w:sz w:val="20"/>
              </w:rPr>
              <w:t xml:space="preserve"> </w:t>
            </w:r>
            <w:r w:rsidRPr="000A25B8">
              <w:rPr>
                <w:sz w:val="20"/>
              </w:rPr>
              <w:t>for</w:t>
            </w:r>
            <w:r w:rsidRPr="000A25B8">
              <w:rPr>
                <w:spacing w:val="-3"/>
                <w:sz w:val="20"/>
              </w:rPr>
              <w:t xml:space="preserve"> </w:t>
            </w:r>
            <w:r w:rsidRPr="000A25B8">
              <w:rPr>
                <w:sz w:val="20"/>
              </w:rPr>
              <w:t>the</w:t>
            </w:r>
            <w:r w:rsidRPr="000A25B8">
              <w:rPr>
                <w:spacing w:val="-3"/>
                <w:sz w:val="20"/>
              </w:rPr>
              <w:t xml:space="preserve"> </w:t>
            </w:r>
            <w:r w:rsidRPr="000A25B8">
              <w:rPr>
                <w:sz w:val="20"/>
              </w:rPr>
              <w:t>levy</w:t>
            </w:r>
            <w:r w:rsidRPr="000A25B8">
              <w:rPr>
                <w:spacing w:val="-3"/>
                <w:sz w:val="20"/>
              </w:rPr>
              <w:t xml:space="preserve"> </w:t>
            </w:r>
            <w:r w:rsidRPr="000A25B8">
              <w:rPr>
                <w:sz w:val="20"/>
              </w:rPr>
              <w:t>before</w:t>
            </w:r>
            <w:r w:rsidRPr="000A25B8">
              <w:rPr>
                <w:spacing w:val="-48"/>
                <w:sz w:val="20"/>
              </w:rPr>
              <w:t xml:space="preserve"> </w:t>
            </w:r>
            <w:r w:rsidRPr="000A25B8">
              <w:rPr>
                <w:sz w:val="20"/>
              </w:rPr>
              <w:t>proof of payment can be provided and thus they</w:t>
            </w:r>
            <w:r w:rsidRPr="000A25B8">
              <w:rPr>
                <w:spacing w:val="-47"/>
                <w:sz w:val="20"/>
              </w:rPr>
              <w:t xml:space="preserve"> </w:t>
            </w:r>
            <w:r w:rsidRPr="000A25B8">
              <w:rPr>
                <w:sz w:val="20"/>
              </w:rPr>
              <w:t>cannot</w:t>
            </w:r>
            <w:r w:rsidRPr="000A25B8">
              <w:rPr>
                <w:spacing w:val="-1"/>
                <w:sz w:val="20"/>
              </w:rPr>
              <w:t xml:space="preserve"> </w:t>
            </w:r>
            <w:r w:rsidRPr="000A25B8">
              <w:rPr>
                <w:sz w:val="20"/>
              </w:rPr>
              <w:t>be submitted</w:t>
            </w:r>
            <w:r w:rsidRPr="000A25B8">
              <w:rPr>
                <w:spacing w:val="-1"/>
                <w:sz w:val="20"/>
              </w:rPr>
              <w:t xml:space="preserve"> </w:t>
            </w:r>
            <w:r w:rsidRPr="000A25B8">
              <w:rPr>
                <w:sz w:val="20"/>
              </w:rPr>
              <w:t>together;</w:t>
            </w:r>
          </w:p>
          <w:p w14:paraId="421CDA2C" w14:textId="77777777" w:rsidR="00744D8E" w:rsidRPr="000A25B8" w:rsidRDefault="00744D8E" w:rsidP="00BF4B4F">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w:t>
            </w:r>
            <w:r w:rsidRPr="000A25B8">
              <w:rPr>
                <w:spacing w:val="20"/>
                <w:sz w:val="20"/>
              </w:rPr>
              <w:t xml:space="preserve"> </w:t>
            </w:r>
            <w:r w:rsidRPr="000A25B8">
              <w:rPr>
                <w:sz w:val="20"/>
              </w:rPr>
              <w:t>levy</w:t>
            </w:r>
            <w:r w:rsidRPr="000A25B8">
              <w:rPr>
                <w:spacing w:val="20"/>
                <w:sz w:val="20"/>
              </w:rPr>
              <w:t xml:space="preserve"> </w:t>
            </w:r>
            <w:r w:rsidRPr="000A25B8">
              <w:rPr>
                <w:sz w:val="20"/>
              </w:rPr>
              <w:t>can</w:t>
            </w:r>
            <w:r w:rsidRPr="000A25B8">
              <w:rPr>
                <w:spacing w:val="20"/>
                <w:sz w:val="20"/>
              </w:rPr>
              <w:t xml:space="preserve"> </w:t>
            </w:r>
            <w:r w:rsidRPr="000A25B8">
              <w:rPr>
                <w:sz w:val="20"/>
              </w:rPr>
              <w:t>only</w:t>
            </w:r>
            <w:r w:rsidRPr="000A25B8">
              <w:rPr>
                <w:spacing w:val="20"/>
                <w:sz w:val="20"/>
              </w:rPr>
              <w:t xml:space="preserve"> </w:t>
            </w:r>
            <w:r w:rsidRPr="000A25B8">
              <w:rPr>
                <w:sz w:val="20"/>
              </w:rPr>
              <w:t>be</w:t>
            </w:r>
            <w:r w:rsidRPr="000A25B8">
              <w:rPr>
                <w:spacing w:val="20"/>
                <w:sz w:val="20"/>
              </w:rPr>
              <w:t xml:space="preserve"> </w:t>
            </w:r>
            <w:r w:rsidRPr="000A25B8">
              <w:rPr>
                <w:sz w:val="20"/>
              </w:rPr>
              <w:t>paid</w:t>
            </w:r>
            <w:r w:rsidRPr="000A25B8">
              <w:rPr>
                <w:spacing w:val="20"/>
                <w:sz w:val="20"/>
              </w:rPr>
              <w:t xml:space="preserve"> </w:t>
            </w:r>
            <w:r w:rsidRPr="000A25B8">
              <w:rPr>
                <w:sz w:val="20"/>
              </w:rPr>
              <w:t>30</w:t>
            </w:r>
            <w:r w:rsidRPr="000A25B8">
              <w:rPr>
                <w:spacing w:val="20"/>
                <w:sz w:val="20"/>
              </w:rPr>
              <w:t xml:space="preserve"> </w:t>
            </w:r>
            <w:r w:rsidRPr="000A25B8">
              <w:rPr>
                <w:sz w:val="20"/>
              </w:rPr>
              <w:t>days</w:t>
            </w:r>
            <w:r w:rsidRPr="000A25B8">
              <w:rPr>
                <w:spacing w:val="20"/>
                <w:sz w:val="20"/>
              </w:rPr>
              <w:t xml:space="preserve"> </w:t>
            </w:r>
            <w:r w:rsidRPr="000A25B8">
              <w:rPr>
                <w:sz w:val="20"/>
              </w:rPr>
              <w:t>after</w:t>
            </w:r>
            <w:r w:rsidRPr="000A25B8">
              <w:rPr>
                <w:spacing w:val="20"/>
                <w:sz w:val="20"/>
              </w:rPr>
              <w:t xml:space="preserve"> </w:t>
            </w:r>
            <w:r w:rsidRPr="000A25B8">
              <w:rPr>
                <w:sz w:val="20"/>
              </w:rPr>
              <w:t>receipt</w:t>
            </w:r>
            <w:r w:rsidRPr="000A25B8">
              <w:rPr>
                <w:spacing w:val="-48"/>
                <w:sz w:val="20"/>
              </w:rPr>
              <w:t xml:space="preserve"> </w:t>
            </w:r>
            <w:r w:rsidRPr="000A25B8">
              <w:rPr>
                <w:sz w:val="20"/>
              </w:rPr>
              <w:t>of invoice (or other period agreed upon with</w:t>
            </w:r>
            <w:r w:rsidRPr="000A25B8">
              <w:rPr>
                <w:spacing w:val="1"/>
                <w:sz w:val="20"/>
              </w:rPr>
              <w:t xml:space="preserve"> </w:t>
            </w:r>
            <w:r w:rsidRPr="000A25B8">
              <w:rPr>
                <w:sz w:val="20"/>
              </w:rPr>
              <w:t>CRAN)</w:t>
            </w:r>
            <w:r w:rsidRPr="000A25B8">
              <w:rPr>
                <w:spacing w:val="1"/>
                <w:sz w:val="20"/>
              </w:rPr>
              <w:t xml:space="preserve"> </w:t>
            </w:r>
            <w:r w:rsidRPr="000A25B8">
              <w:rPr>
                <w:sz w:val="20"/>
              </w:rPr>
              <w:t>due</w:t>
            </w:r>
            <w:r w:rsidRPr="000A25B8">
              <w:rPr>
                <w:spacing w:val="1"/>
                <w:sz w:val="20"/>
              </w:rPr>
              <w:t xml:space="preserve"> </w:t>
            </w:r>
            <w:r w:rsidRPr="000A25B8">
              <w:rPr>
                <w:sz w:val="20"/>
              </w:rPr>
              <w:t>to,</w:t>
            </w:r>
            <w:r w:rsidRPr="000A25B8">
              <w:rPr>
                <w:spacing w:val="1"/>
                <w:sz w:val="20"/>
              </w:rPr>
              <w:t xml:space="preserve"> </w:t>
            </w:r>
            <w:r w:rsidRPr="000A25B8">
              <w:rPr>
                <w:sz w:val="20"/>
              </w:rPr>
              <w:t>amongst</w:t>
            </w:r>
            <w:r w:rsidRPr="000A25B8">
              <w:rPr>
                <w:spacing w:val="1"/>
                <w:sz w:val="20"/>
              </w:rPr>
              <w:t xml:space="preserve"> </w:t>
            </w:r>
            <w:r w:rsidRPr="000A25B8">
              <w:rPr>
                <w:sz w:val="20"/>
              </w:rPr>
              <w:t>others,</w:t>
            </w:r>
            <w:r w:rsidRPr="000A25B8">
              <w:rPr>
                <w:spacing w:val="1"/>
                <w:sz w:val="20"/>
              </w:rPr>
              <w:t xml:space="preserve"> </w:t>
            </w:r>
            <w:r w:rsidRPr="000A25B8">
              <w:rPr>
                <w:sz w:val="20"/>
              </w:rPr>
              <w:t>procurement</w:t>
            </w:r>
            <w:r w:rsidRPr="000A25B8">
              <w:rPr>
                <w:spacing w:val="-47"/>
                <w:sz w:val="20"/>
              </w:rPr>
              <w:t xml:space="preserve"> </w:t>
            </w:r>
            <w:r w:rsidRPr="000A25B8">
              <w:rPr>
                <w:sz w:val="20"/>
              </w:rPr>
              <w:t>processes</w:t>
            </w:r>
            <w:r w:rsidRPr="000A25B8">
              <w:rPr>
                <w:spacing w:val="-11"/>
                <w:sz w:val="20"/>
              </w:rPr>
              <w:t xml:space="preserve"> </w:t>
            </w:r>
            <w:r w:rsidRPr="000A25B8">
              <w:rPr>
                <w:sz w:val="20"/>
              </w:rPr>
              <w:t>some</w:t>
            </w:r>
            <w:r w:rsidRPr="000A25B8">
              <w:rPr>
                <w:spacing w:val="-10"/>
                <w:sz w:val="20"/>
              </w:rPr>
              <w:t xml:space="preserve"> </w:t>
            </w:r>
            <w:r w:rsidRPr="000A25B8">
              <w:rPr>
                <w:sz w:val="20"/>
              </w:rPr>
              <w:t>licensees</w:t>
            </w:r>
            <w:r w:rsidRPr="000A25B8">
              <w:rPr>
                <w:spacing w:val="-10"/>
                <w:sz w:val="20"/>
              </w:rPr>
              <w:t xml:space="preserve"> </w:t>
            </w:r>
            <w:r w:rsidRPr="000A25B8">
              <w:rPr>
                <w:sz w:val="20"/>
              </w:rPr>
              <w:t>are</w:t>
            </w:r>
            <w:r w:rsidRPr="000A25B8">
              <w:rPr>
                <w:spacing w:val="-10"/>
                <w:sz w:val="20"/>
              </w:rPr>
              <w:t xml:space="preserve"> </w:t>
            </w:r>
            <w:r w:rsidRPr="000A25B8">
              <w:rPr>
                <w:sz w:val="20"/>
              </w:rPr>
              <w:t>subject</w:t>
            </w:r>
            <w:r w:rsidRPr="000A25B8">
              <w:rPr>
                <w:spacing w:val="-11"/>
                <w:sz w:val="20"/>
              </w:rPr>
              <w:t xml:space="preserve"> </w:t>
            </w:r>
            <w:r w:rsidRPr="000A25B8">
              <w:rPr>
                <w:sz w:val="20"/>
              </w:rPr>
              <w:t>to</w:t>
            </w:r>
            <w:r w:rsidRPr="000A25B8">
              <w:rPr>
                <w:spacing w:val="-10"/>
                <w:sz w:val="20"/>
              </w:rPr>
              <w:t xml:space="preserve"> </w:t>
            </w:r>
            <w:r w:rsidRPr="000A25B8">
              <w:rPr>
                <w:sz w:val="20"/>
              </w:rPr>
              <w:t>under</w:t>
            </w:r>
            <w:r w:rsidRPr="000A25B8">
              <w:rPr>
                <w:spacing w:val="-10"/>
                <w:sz w:val="20"/>
              </w:rPr>
              <w:t xml:space="preserve"> </w:t>
            </w:r>
            <w:r w:rsidRPr="000A25B8">
              <w:rPr>
                <w:sz w:val="20"/>
              </w:rPr>
              <w:t>the</w:t>
            </w:r>
            <w:r w:rsidRPr="000A25B8">
              <w:rPr>
                <w:spacing w:val="-48"/>
                <w:sz w:val="20"/>
              </w:rPr>
              <w:t xml:space="preserve"> </w:t>
            </w:r>
            <w:r w:rsidRPr="000A25B8">
              <w:rPr>
                <w:sz w:val="20"/>
              </w:rPr>
              <w:t>Public</w:t>
            </w:r>
            <w:r w:rsidRPr="000A25B8">
              <w:rPr>
                <w:spacing w:val="-2"/>
                <w:sz w:val="20"/>
              </w:rPr>
              <w:t xml:space="preserve"> </w:t>
            </w:r>
            <w:r w:rsidRPr="000A25B8">
              <w:rPr>
                <w:sz w:val="20"/>
              </w:rPr>
              <w:t>Procurement</w:t>
            </w:r>
            <w:r w:rsidRPr="000A25B8">
              <w:rPr>
                <w:spacing w:val="-12"/>
                <w:sz w:val="20"/>
              </w:rPr>
              <w:t xml:space="preserve"> </w:t>
            </w:r>
            <w:r w:rsidRPr="000A25B8">
              <w:rPr>
                <w:sz w:val="20"/>
              </w:rPr>
              <w:t>Act.</w:t>
            </w:r>
          </w:p>
        </w:tc>
        <w:tc>
          <w:tcPr>
            <w:tcW w:w="2500" w:type="pct"/>
          </w:tcPr>
          <w:p w14:paraId="67EA9031" w14:textId="566483E7" w:rsidR="00744D8E" w:rsidRPr="000A25B8" w:rsidRDefault="00744D8E" w:rsidP="003B03A1">
            <w:pPr>
              <w:pStyle w:val="REG-P0"/>
              <w:tabs>
                <w:tab w:val="clear" w:pos="567"/>
                <w:tab w:val="left" w:pos="227"/>
              </w:tabs>
              <w:rPr>
                <w:sz w:val="20"/>
              </w:rPr>
            </w:pPr>
            <w:r w:rsidRPr="000A25B8">
              <w:rPr>
                <w:sz w:val="20"/>
              </w:rPr>
              <w:t>The</w:t>
            </w:r>
            <w:r w:rsidRPr="000A25B8">
              <w:rPr>
                <w:spacing w:val="20"/>
                <w:sz w:val="20"/>
              </w:rPr>
              <w:t xml:space="preserve"> </w:t>
            </w:r>
            <w:r w:rsidRPr="000A25B8">
              <w:rPr>
                <w:sz w:val="20"/>
              </w:rPr>
              <w:t>sub-regulation</w:t>
            </w:r>
            <w:r w:rsidRPr="000A25B8">
              <w:rPr>
                <w:spacing w:val="20"/>
                <w:sz w:val="20"/>
              </w:rPr>
              <w:t xml:space="preserve"> </w:t>
            </w:r>
            <w:r w:rsidRPr="000A25B8">
              <w:rPr>
                <w:sz w:val="20"/>
              </w:rPr>
              <w:t>will</w:t>
            </w:r>
            <w:r w:rsidRPr="000A25B8">
              <w:rPr>
                <w:spacing w:val="21"/>
                <w:sz w:val="20"/>
              </w:rPr>
              <w:t xml:space="preserve"> </w:t>
            </w:r>
            <w:r w:rsidRPr="000A25B8">
              <w:rPr>
                <w:sz w:val="20"/>
              </w:rPr>
              <w:t>be</w:t>
            </w:r>
            <w:r w:rsidRPr="000A25B8">
              <w:rPr>
                <w:spacing w:val="20"/>
                <w:sz w:val="20"/>
              </w:rPr>
              <w:t xml:space="preserve"> </w:t>
            </w:r>
            <w:r w:rsidRPr="000A25B8">
              <w:rPr>
                <w:sz w:val="20"/>
              </w:rPr>
              <w:t>amended</w:t>
            </w:r>
            <w:r w:rsidRPr="000A25B8">
              <w:rPr>
                <w:spacing w:val="21"/>
                <w:sz w:val="20"/>
              </w:rPr>
              <w:t xml:space="preserve"> </w:t>
            </w:r>
            <w:r w:rsidRPr="000A25B8">
              <w:rPr>
                <w:sz w:val="20"/>
              </w:rPr>
              <w:t>accordingly</w:t>
            </w:r>
            <w:r w:rsidRPr="000A25B8">
              <w:rPr>
                <w:spacing w:val="20"/>
                <w:sz w:val="20"/>
              </w:rPr>
              <w:t xml:space="preserve"> </w:t>
            </w:r>
            <w:r w:rsidRPr="000A25B8">
              <w:rPr>
                <w:sz w:val="20"/>
              </w:rPr>
              <w:t>in</w:t>
            </w:r>
            <w:r w:rsidRPr="000A25B8">
              <w:rPr>
                <w:spacing w:val="-47"/>
                <w:sz w:val="20"/>
              </w:rPr>
              <w:t xml:space="preserve"> </w:t>
            </w:r>
            <w:r w:rsidRPr="000A25B8">
              <w:rPr>
                <w:sz w:val="20"/>
              </w:rPr>
              <w:t>line</w:t>
            </w:r>
            <w:r w:rsidRPr="000A25B8">
              <w:rPr>
                <w:spacing w:val="-2"/>
                <w:sz w:val="20"/>
              </w:rPr>
              <w:t xml:space="preserve"> </w:t>
            </w:r>
            <w:r w:rsidRPr="000A25B8">
              <w:rPr>
                <w:sz w:val="20"/>
              </w:rPr>
              <w:t>with</w:t>
            </w:r>
            <w:r w:rsidRPr="000A25B8">
              <w:rPr>
                <w:spacing w:val="-5"/>
                <w:sz w:val="20"/>
              </w:rPr>
              <w:t xml:space="preserve"> </w:t>
            </w:r>
            <w:r w:rsidRPr="000A25B8">
              <w:rPr>
                <w:sz w:val="20"/>
              </w:rPr>
              <w:t>Telecom</w:t>
            </w:r>
            <w:r w:rsidRPr="000A25B8">
              <w:rPr>
                <w:spacing w:val="-1"/>
                <w:sz w:val="20"/>
              </w:rPr>
              <w:t xml:space="preserve"> </w:t>
            </w:r>
            <w:r w:rsidRPr="000A25B8">
              <w:rPr>
                <w:sz w:val="20"/>
              </w:rPr>
              <w:t>Namibia</w:t>
            </w:r>
            <w:r w:rsidR="004370DC" w:rsidRPr="000A25B8">
              <w:rPr>
                <w:sz w:val="20"/>
              </w:rPr>
              <w:t>’</w:t>
            </w:r>
            <w:r w:rsidRPr="000A25B8">
              <w:rPr>
                <w:sz w:val="20"/>
              </w:rPr>
              <w:t>s</w:t>
            </w:r>
            <w:r w:rsidRPr="000A25B8">
              <w:rPr>
                <w:spacing w:val="-3"/>
                <w:sz w:val="20"/>
              </w:rPr>
              <w:t xml:space="preserve"> </w:t>
            </w:r>
            <w:r w:rsidRPr="000A25B8">
              <w:rPr>
                <w:sz w:val="20"/>
              </w:rPr>
              <w:t>proposal.</w:t>
            </w:r>
          </w:p>
        </w:tc>
      </w:tr>
      <w:tr w:rsidR="00744D8E" w:rsidRPr="000A25B8" w14:paraId="42118848" w14:textId="77777777" w:rsidTr="007F7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E6E7E8"/>
          </w:tcPr>
          <w:p w14:paraId="388E3199" w14:textId="77777777" w:rsidR="00744D8E" w:rsidRPr="000A25B8" w:rsidRDefault="00744D8E" w:rsidP="005335C8">
            <w:pPr>
              <w:pStyle w:val="REG-P0"/>
              <w:tabs>
                <w:tab w:val="left" w:pos="227"/>
              </w:tabs>
              <w:rPr>
                <w:b/>
                <w:sz w:val="19"/>
              </w:rPr>
            </w:pPr>
            <w:r w:rsidRPr="000A25B8">
              <w:rPr>
                <w:b/>
                <w:w w:val="110"/>
                <w:sz w:val="19"/>
              </w:rPr>
              <w:t>3.3</w:t>
            </w:r>
            <w:r w:rsidRPr="000A25B8">
              <w:rPr>
                <w:b/>
                <w:w w:val="110"/>
                <w:sz w:val="19"/>
              </w:rPr>
              <w:tab/>
            </w:r>
            <w:r w:rsidRPr="000A25B8">
              <w:rPr>
                <w:b/>
                <w:spacing w:val="-2"/>
                <w:w w:val="110"/>
                <w:sz w:val="19"/>
              </w:rPr>
              <w:t>Regulation</w:t>
            </w:r>
            <w:r w:rsidRPr="000A25B8">
              <w:rPr>
                <w:b/>
                <w:spacing w:val="-9"/>
                <w:w w:val="110"/>
                <w:sz w:val="19"/>
              </w:rPr>
              <w:t xml:space="preserve"> </w:t>
            </w:r>
            <w:r w:rsidRPr="000A25B8">
              <w:rPr>
                <w:b/>
                <w:spacing w:val="-1"/>
                <w:w w:val="110"/>
                <w:sz w:val="19"/>
              </w:rPr>
              <w:t>3(5)</w:t>
            </w:r>
          </w:p>
        </w:tc>
      </w:tr>
      <w:tr w:rsidR="00744D8E" w:rsidRPr="000A25B8" w14:paraId="551DA517" w14:textId="77777777" w:rsidTr="006F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Pr>
          <w:p w14:paraId="35A619DC" w14:textId="54CE6D30" w:rsidR="00744D8E" w:rsidRPr="000A25B8" w:rsidRDefault="00744D8E" w:rsidP="00A8385C">
            <w:pPr>
              <w:pStyle w:val="REG-P0"/>
              <w:tabs>
                <w:tab w:val="left" w:pos="227"/>
              </w:tabs>
              <w:rPr>
                <w:sz w:val="19"/>
              </w:rPr>
            </w:pPr>
            <w:r w:rsidRPr="000A25B8">
              <w:rPr>
                <w:w w:val="105"/>
                <w:sz w:val="19"/>
              </w:rPr>
              <w:t>Telecom</w:t>
            </w:r>
            <w:r w:rsidRPr="000A25B8">
              <w:rPr>
                <w:spacing w:val="35"/>
                <w:w w:val="105"/>
                <w:sz w:val="19"/>
              </w:rPr>
              <w:t xml:space="preserve"> </w:t>
            </w:r>
            <w:r w:rsidRPr="000A25B8">
              <w:rPr>
                <w:w w:val="105"/>
                <w:sz w:val="19"/>
              </w:rPr>
              <w:t>is</w:t>
            </w:r>
            <w:r w:rsidRPr="000A25B8">
              <w:rPr>
                <w:spacing w:val="39"/>
                <w:w w:val="105"/>
                <w:sz w:val="19"/>
              </w:rPr>
              <w:t xml:space="preserve"> </w:t>
            </w:r>
            <w:r w:rsidRPr="000A25B8">
              <w:rPr>
                <w:w w:val="105"/>
                <w:sz w:val="19"/>
              </w:rPr>
              <w:t>of</w:t>
            </w:r>
            <w:r w:rsidRPr="000A25B8">
              <w:rPr>
                <w:spacing w:val="41"/>
                <w:w w:val="105"/>
                <w:sz w:val="19"/>
              </w:rPr>
              <w:t xml:space="preserve"> </w:t>
            </w:r>
            <w:r w:rsidRPr="000A25B8">
              <w:rPr>
                <w:w w:val="105"/>
                <w:sz w:val="19"/>
              </w:rPr>
              <w:t>the</w:t>
            </w:r>
            <w:r w:rsidRPr="000A25B8">
              <w:rPr>
                <w:spacing w:val="44"/>
                <w:w w:val="105"/>
                <w:sz w:val="19"/>
              </w:rPr>
              <w:t xml:space="preserve"> </w:t>
            </w:r>
            <w:r w:rsidRPr="000A25B8">
              <w:rPr>
                <w:w w:val="105"/>
                <w:sz w:val="19"/>
              </w:rPr>
              <w:t>opinion</w:t>
            </w:r>
            <w:r w:rsidRPr="000A25B8">
              <w:rPr>
                <w:spacing w:val="42"/>
                <w:w w:val="105"/>
                <w:sz w:val="19"/>
              </w:rPr>
              <w:t xml:space="preserve"> </w:t>
            </w:r>
            <w:r w:rsidRPr="000A25B8">
              <w:rPr>
                <w:w w:val="105"/>
                <w:sz w:val="19"/>
              </w:rPr>
              <w:t>that</w:t>
            </w:r>
            <w:r w:rsidRPr="000A25B8">
              <w:rPr>
                <w:spacing w:val="36"/>
                <w:w w:val="105"/>
                <w:sz w:val="19"/>
              </w:rPr>
              <w:t xml:space="preserve"> </w:t>
            </w:r>
            <w:r w:rsidRPr="000A25B8">
              <w:rPr>
                <w:w w:val="105"/>
                <w:sz w:val="19"/>
              </w:rPr>
              <w:t>the</w:t>
            </w:r>
            <w:r w:rsidRPr="000A25B8">
              <w:rPr>
                <w:spacing w:val="30"/>
                <w:w w:val="105"/>
                <w:sz w:val="19"/>
              </w:rPr>
              <w:t xml:space="preserve"> </w:t>
            </w:r>
            <w:r w:rsidRPr="000A25B8">
              <w:rPr>
                <w:w w:val="105"/>
                <w:sz w:val="19"/>
              </w:rPr>
              <w:t>requirement</w:t>
            </w:r>
            <w:r w:rsidRPr="000A25B8">
              <w:rPr>
                <w:spacing w:val="44"/>
                <w:w w:val="105"/>
                <w:sz w:val="19"/>
              </w:rPr>
              <w:t xml:space="preserve"> </w:t>
            </w:r>
            <w:r w:rsidRPr="000A25B8">
              <w:rPr>
                <w:w w:val="105"/>
                <w:sz w:val="19"/>
              </w:rPr>
              <w:t>of</w:t>
            </w:r>
            <w:r w:rsidRPr="000A25B8">
              <w:rPr>
                <w:spacing w:val="-47"/>
                <w:w w:val="105"/>
                <w:sz w:val="19"/>
              </w:rPr>
              <w:t xml:space="preserve"> </w:t>
            </w:r>
            <w:r w:rsidRPr="000A25B8">
              <w:rPr>
                <w:w w:val="105"/>
                <w:sz w:val="19"/>
              </w:rPr>
              <w:t>a separate statement (to</w:t>
            </w:r>
            <w:r w:rsidRPr="000A25B8">
              <w:rPr>
                <w:spacing w:val="1"/>
                <w:w w:val="105"/>
                <w:sz w:val="19"/>
              </w:rPr>
              <w:t xml:space="preserve"> </w:t>
            </w:r>
            <w:r w:rsidRPr="000A25B8">
              <w:rPr>
                <w:w w:val="105"/>
                <w:sz w:val="19"/>
              </w:rPr>
              <w:t>be attached to the annual</w:t>
            </w:r>
            <w:r w:rsidRPr="000A25B8">
              <w:rPr>
                <w:spacing w:val="1"/>
                <w:w w:val="105"/>
                <w:sz w:val="19"/>
              </w:rPr>
              <w:t xml:space="preserve"> </w:t>
            </w:r>
            <w:r w:rsidRPr="000A25B8">
              <w:rPr>
                <w:w w:val="105"/>
                <w:sz w:val="19"/>
              </w:rPr>
              <w:t>financial statements) indicating separately products,</w:t>
            </w:r>
            <w:r w:rsidRPr="000A25B8">
              <w:rPr>
                <w:spacing w:val="1"/>
                <w:w w:val="105"/>
                <w:sz w:val="19"/>
              </w:rPr>
              <w:t xml:space="preserve"> </w:t>
            </w:r>
            <w:r w:rsidRPr="000A25B8">
              <w:rPr>
                <w:w w:val="105"/>
                <w:sz w:val="19"/>
              </w:rPr>
              <w:t>services</w:t>
            </w:r>
            <w:r w:rsidRPr="000A25B8">
              <w:rPr>
                <w:spacing w:val="1"/>
                <w:w w:val="105"/>
                <w:sz w:val="19"/>
              </w:rPr>
              <w:t xml:space="preserve"> </w:t>
            </w:r>
            <w:r w:rsidRPr="000A25B8">
              <w:rPr>
                <w:w w:val="105"/>
                <w:sz w:val="19"/>
              </w:rPr>
              <w:t>or</w:t>
            </w:r>
            <w:r w:rsidRPr="000A25B8">
              <w:rPr>
                <w:spacing w:val="1"/>
                <w:w w:val="105"/>
                <w:sz w:val="19"/>
              </w:rPr>
              <w:t xml:space="preserve"> </w:t>
            </w:r>
            <w:r w:rsidRPr="000A25B8">
              <w:rPr>
                <w:w w:val="105"/>
                <w:sz w:val="19"/>
              </w:rPr>
              <w:t>businesses</w:t>
            </w:r>
            <w:r w:rsidRPr="000A25B8">
              <w:rPr>
                <w:spacing w:val="1"/>
                <w:w w:val="105"/>
                <w:sz w:val="19"/>
              </w:rPr>
              <w:t xml:space="preserve"> </w:t>
            </w:r>
            <w:r w:rsidRPr="000A25B8">
              <w:rPr>
                <w:w w:val="105"/>
                <w:sz w:val="19"/>
              </w:rPr>
              <w:t>not</w:t>
            </w:r>
            <w:r w:rsidRPr="000A25B8">
              <w:rPr>
                <w:spacing w:val="1"/>
                <w:w w:val="105"/>
                <w:sz w:val="19"/>
              </w:rPr>
              <w:t xml:space="preserve"> </w:t>
            </w:r>
            <w:r w:rsidRPr="000A25B8">
              <w:rPr>
                <w:w w:val="105"/>
                <w:sz w:val="19"/>
              </w:rPr>
              <w:t>regulated</w:t>
            </w:r>
            <w:r w:rsidRPr="000A25B8">
              <w:rPr>
                <w:spacing w:val="1"/>
                <w:w w:val="105"/>
                <w:sz w:val="19"/>
              </w:rPr>
              <w:t xml:space="preserve"> </w:t>
            </w:r>
            <w:r w:rsidRPr="000A25B8">
              <w:rPr>
                <w:w w:val="105"/>
                <w:sz w:val="19"/>
              </w:rPr>
              <w:t>under</w:t>
            </w:r>
            <w:r w:rsidRPr="000A25B8">
              <w:rPr>
                <w:spacing w:val="1"/>
                <w:w w:val="105"/>
                <w:sz w:val="19"/>
              </w:rPr>
              <w:t xml:space="preserve"> </w:t>
            </w:r>
            <w:r w:rsidRPr="000A25B8">
              <w:rPr>
                <w:w w:val="105"/>
                <w:sz w:val="19"/>
              </w:rPr>
              <w:t>the</w:t>
            </w:r>
            <w:r w:rsidRPr="000A25B8">
              <w:rPr>
                <w:spacing w:val="-47"/>
                <w:w w:val="105"/>
                <w:sz w:val="19"/>
              </w:rPr>
              <w:t xml:space="preserve"> </w:t>
            </w:r>
            <w:r w:rsidRPr="000A25B8">
              <w:rPr>
                <w:w w:val="105"/>
                <w:sz w:val="19"/>
              </w:rPr>
              <w:t>CommunicationsAct will result in more auditing cost</w:t>
            </w:r>
            <w:r w:rsidR="00A8385C" w:rsidRPr="000A25B8">
              <w:rPr>
                <w:w w:val="105"/>
                <w:sz w:val="19"/>
              </w:rPr>
              <w:t xml:space="preserve"> </w:t>
            </w:r>
            <w:r w:rsidRPr="000A25B8">
              <w:rPr>
                <w:w w:val="105"/>
                <w:sz w:val="19"/>
              </w:rPr>
              <w:t>for licensees.</w:t>
            </w:r>
            <w:r w:rsidRPr="000A25B8">
              <w:rPr>
                <w:spacing w:val="1"/>
                <w:w w:val="105"/>
                <w:sz w:val="19"/>
              </w:rPr>
              <w:t xml:space="preserve"> </w:t>
            </w:r>
            <w:r w:rsidRPr="000A25B8">
              <w:rPr>
                <w:w w:val="105"/>
                <w:sz w:val="19"/>
              </w:rPr>
              <w:t>They propose that the requirement be</w:t>
            </w:r>
            <w:r w:rsidRPr="000A25B8">
              <w:rPr>
                <w:spacing w:val="1"/>
                <w:w w:val="105"/>
                <w:sz w:val="19"/>
              </w:rPr>
              <w:t xml:space="preserve"> </w:t>
            </w:r>
            <w:r w:rsidRPr="000A25B8">
              <w:rPr>
                <w:w w:val="105"/>
                <w:sz w:val="19"/>
              </w:rPr>
              <w:t>dealt with by means of auditors</w:t>
            </w:r>
            <w:r w:rsidR="004370DC" w:rsidRPr="000A25B8">
              <w:rPr>
                <w:w w:val="105"/>
                <w:sz w:val="19"/>
              </w:rPr>
              <w:t>’</w:t>
            </w:r>
            <w:r w:rsidRPr="000A25B8">
              <w:rPr>
                <w:w w:val="105"/>
                <w:sz w:val="19"/>
              </w:rPr>
              <w:t xml:space="preserve"> disclos</w:t>
            </w:r>
            <w:r w:rsidR="00A8385C" w:rsidRPr="000A25B8">
              <w:rPr>
                <w:w w:val="105"/>
                <w:sz w:val="19"/>
              </w:rPr>
              <w:t>ur</w:t>
            </w:r>
            <w:r w:rsidRPr="000A25B8">
              <w:rPr>
                <w:w w:val="105"/>
                <w:sz w:val="19"/>
              </w:rPr>
              <w:t>e notes on</w:t>
            </w:r>
            <w:r w:rsidRPr="000A25B8">
              <w:rPr>
                <w:spacing w:val="-47"/>
                <w:w w:val="105"/>
                <w:sz w:val="19"/>
              </w:rPr>
              <w:t xml:space="preserve"> </w:t>
            </w:r>
            <w:r w:rsidRPr="000A25B8">
              <w:rPr>
                <w:w w:val="105"/>
                <w:sz w:val="19"/>
              </w:rPr>
              <w:t>the</w:t>
            </w:r>
            <w:r w:rsidRPr="000A25B8">
              <w:rPr>
                <w:spacing w:val="-2"/>
                <w:w w:val="105"/>
                <w:sz w:val="19"/>
              </w:rPr>
              <w:t xml:space="preserve"> </w:t>
            </w:r>
            <w:r w:rsidRPr="000A25B8">
              <w:rPr>
                <w:w w:val="105"/>
                <w:sz w:val="19"/>
              </w:rPr>
              <w:t>financial</w:t>
            </w:r>
            <w:r w:rsidRPr="000A25B8">
              <w:rPr>
                <w:spacing w:val="-10"/>
                <w:w w:val="105"/>
                <w:sz w:val="19"/>
              </w:rPr>
              <w:t xml:space="preserve"> </w:t>
            </w:r>
            <w:r w:rsidRPr="000A25B8">
              <w:rPr>
                <w:w w:val="105"/>
                <w:sz w:val="19"/>
              </w:rPr>
              <w:t>statements.</w:t>
            </w:r>
          </w:p>
        </w:tc>
        <w:tc>
          <w:tcPr>
            <w:tcW w:w="2500" w:type="pct"/>
          </w:tcPr>
          <w:p w14:paraId="403ACF62" w14:textId="2899061A" w:rsidR="00744D8E" w:rsidRPr="000A25B8" w:rsidRDefault="00744D8E" w:rsidP="005335C8">
            <w:pPr>
              <w:pStyle w:val="REG-P0"/>
              <w:tabs>
                <w:tab w:val="left" w:pos="227"/>
              </w:tabs>
              <w:rPr>
                <w:sz w:val="19"/>
              </w:rPr>
            </w:pPr>
            <w:r w:rsidRPr="000A25B8">
              <w:rPr>
                <w:w w:val="105"/>
                <w:sz w:val="19"/>
              </w:rPr>
              <w:t>This obligation is only for licensees that choose to</w:t>
            </w:r>
            <w:r w:rsidRPr="000A25B8">
              <w:rPr>
                <w:spacing w:val="1"/>
                <w:w w:val="105"/>
                <w:sz w:val="19"/>
              </w:rPr>
              <w:t xml:space="preserve"> </w:t>
            </w:r>
            <w:r w:rsidRPr="000A25B8">
              <w:rPr>
                <w:w w:val="105"/>
                <w:sz w:val="19"/>
              </w:rPr>
              <w:t>do account separation so that they do not pay levies</w:t>
            </w:r>
            <w:r w:rsidRPr="000A25B8">
              <w:rPr>
                <w:spacing w:val="1"/>
                <w:w w:val="105"/>
                <w:sz w:val="19"/>
              </w:rPr>
              <w:t xml:space="preserve"> </w:t>
            </w:r>
            <w:r w:rsidRPr="000A25B8">
              <w:rPr>
                <w:w w:val="105"/>
                <w:sz w:val="19"/>
              </w:rPr>
              <w:t>based on revenue from unregulated services. CRAN</w:t>
            </w:r>
            <w:r w:rsidRPr="000A25B8">
              <w:rPr>
                <w:spacing w:val="1"/>
                <w:w w:val="105"/>
                <w:sz w:val="19"/>
              </w:rPr>
              <w:t xml:space="preserve"> </w:t>
            </w:r>
            <w:r w:rsidRPr="000A25B8">
              <w:rPr>
                <w:w w:val="105"/>
                <w:sz w:val="19"/>
              </w:rPr>
              <w:t>requires</w:t>
            </w:r>
            <w:r w:rsidRPr="000A25B8">
              <w:rPr>
                <w:spacing w:val="1"/>
                <w:w w:val="105"/>
                <w:sz w:val="19"/>
              </w:rPr>
              <w:t xml:space="preserve"> </w:t>
            </w:r>
            <w:r w:rsidRPr="000A25B8">
              <w:rPr>
                <w:w w:val="105"/>
                <w:sz w:val="19"/>
              </w:rPr>
              <w:t>a</w:t>
            </w:r>
            <w:r w:rsidRPr="000A25B8">
              <w:rPr>
                <w:spacing w:val="1"/>
                <w:w w:val="105"/>
                <w:sz w:val="19"/>
              </w:rPr>
              <w:t xml:space="preserve"> </w:t>
            </w:r>
            <w:r w:rsidRPr="000A25B8">
              <w:rPr>
                <w:w w:val="105"/>
                <w:sz w:val="19"/>
              </w:rPr>
              <w:t>statement</w:t>
            </w:r>
            <w:r w:rsidRPr="000A25B8">
              <w:rPr>
                <w:spacing w:val="1"/>
                <w:w w:val="105"/>
                <w:sz w:val="19"/>
              </w:rPr>
              <w:t xml:space="preserve"> </w:t>
            </w:r>
            <w:r w:rsidRPr="000A25B8">
              <w:rPr>
                <w:w w:val="105"/>
                <w:sz w:val="19"/>
              </w:rPr>
              <w:t>from the Auditors indicating</w:t>
            </w:r>
            <w:r w:rsidRPr="000A25B8">
              <w:rPr>
                <w:spacing w:val="1"/>
                <w:w w:val="105"/>
                <w:sz w:val="19"/>
              </w:rPr>
              <w:t xml:space="preserve"> </w:t>
            </w:r>
            <w:r w:rsidRPr="000A25B8">
              <w:rPr>
                <w:w w:val="105"/>
                <w:sz w:val="19"/>
              </w:rPr>
              <w:t>what</w:t>
            </w:r>
            <w:r w:rsidRPr="000A25B8">
              <w:rPr>
                <w:spacing w:val="39"/>
                <w:w w:val="105"/>
                <w:sz w:val="19"/>
              </w:rPr>
              <w:t xml:space="preserve"> </w:t>
            </w:r>
            <w:r w:rsidRPr="000A25B8">
              <w:rPr>
                <w:w w:val="105"/>
                <w:sz w:val="19"/>
              </w:rPr>
              <w:t>the</w:t>
            </w:r>
            <w:r w:rsidRPr="000A25B8">
              <w:rPr>
                <w:spacing w:val="48"/>
                <w:w w:val="105"/>
                <w:sz w:val="19"/>
              </w:rPr>
              <w:t xml:space="preserve"> </w:t>
            </w:r>
            <w:r w:rsidRPr="000A25B8">
              <w:rPr>
                <w:w w:val="105"/>
                <w:sz w:val="19"/>
              </w:rPr>
              <w:t>revenue</w:t>
            </w:r>
            <w:r w:rsidRPr="000A25B8">
              <w:rPr>
                <w:spacing w:val="43"/>
                <w:w w:val="105"/>
                <w:sz w:val="19"/>
              </w:rPr>
              <w:t xml:space="preserve"> </w:t>
            </w:r>
            <w:r w:rsidRPr="000A25B8">
              <w:rPr>
                <w:w w:val="105"/>
                <w:sz w:val="19"/>
              </w:rPr>
              <w:t>is</w:t>
            </w:r>
            <w:r w:rsidRPr="000A25B8">
              <w:rPr>
                <w:spacing w:val="2"/>
                <w:w w:val="105"/>
                <w:sz w:val="19"/>
              </w:rPr>
              <w:t xml:space="preserve"> </w:t>
            </w:r>
            <w:r w:rsidRPr="000A25B8">
              <w:rPr>
                <w:w w:val="105"/>
                <w:sz w:val="19"/>
              </w:rPr>
              <w:t>and</w:t>
            </w:r>
            <w:r w:rsidRPr="000A25B8">
              <w:rPr>
                <w:spacing w:val="39"/>
                <w:w w:val="105"/>
                <w:sz w:val="19"/>
              </w:rPr>
              <w:t xml:space="preserve"> </w:t>
            </w:r>
            <w:r w:rsidRPr="000A25B8">
              <w:rPr>
                <w:w w:val="105"/>
                <w:sz w:val="19"/>
              </w:rPr>
              <w:t>how</w:t>
            </w:r>
            <w:r w:rsidRPr="000A25B8">
              <w:rPr>
                <w:spacing w:val="45"/>
                <w:w w:val="105"/>
                <w:sz w:val="19"/>
              </w:rPr>
              <w:t xml:space="preserve"> </w:t>
            </w:r>
            <w:r w:rsidRPr="000A25B8">
              <w:rPr>
                <w:w w:val="105"/>
                <w:sz w:val="19"/>
              </w:rPr>
              <w:t>it</w:t>
            </w:r>
            <w:r w:rsidRPr="000A25B8">
              <w:rPr>
                <w:spacing w:val="45"/>
                <w:w w:val="105"/>
                <w:sz w:val="19"/>
              </w:rPr>
              <w:t xml:space="preserve"> </w:t>
            </w:r>
            <w:r w:rsidRPr="000A25B8">
              <w:rPr>
                <w:w w:val="105"/>
                <w:sz w:val="19"/>
              </w:rPr>
              <w:t>is derived.</w:t>
            </w:r>
            <w:r w:rsidRPr="000A25B8">
              <w:rPr>
                <w:spacing w:val="37"/>
                <w:w w:val="105"/>
                <w:sz w:val="19"/>
              </w:rPr>
              <w:t xml:space="preserve"> </w:t>
            </w:r>
            <w:r w:rsidRPr="000A25B8">
              <w:rPr>
                <w:w w:val="105"/>
                <w:sz w:val="19"/>
              </w:rPr>
              <w:t>There</w:t>
            </w:r>
            <w:r w:rsidRPr="000A25B8">
              <w:rPr>
                <w:spacing w:val="-48"/>
                <w:w w:val="105"/>
                <w:sz w:val="19"/>
              </w:rPr>
              <w:t xml:space="preserve"> </w:t>
            </w:r>
            <w:r w:rsidRPr="000A25B8">
              <w:rPr>
                <w:w w:val="105"/>
                <w:sz w:val="19"/>
              </w:rPr>
              <w:t>is no need for separate financial statements to</w:t>
            </w:r>
            <w:r w:rsidRPr="000A25B8">
              <w:rPr>
                <w:spacing w:val="1"/>
                <w:w w:val="105"/>
                <w:sz w:val="19"/>
              </w:rPr>
              <w:t xml:space="preserve"> </w:t>
            </w:r>
            <w:r w:rsidRPr="000A25B8">
              <w:rPr>
                <w:w w:val="105"/>
                <w:sz w:val="19"/>
              </w:rPr>
              <w:t>be</w:t>
            </w:r>
            <w:r w:rsidRPr="000A25B8">
              <w:rPr>
                <w:spacing w:val="1"/>
                <w:w w:val="105"/>
                <w:sz w:val="19"/>
              </w:rPr>
              <w:t xml:space="preserve"> </w:t>
            </w:r>
            <w:r w:rsidRPr="000A25B8">
              <w:rPr>
                <w:w w:val="105"/>
                <w:sz w:val="19"/>
              </w:rPr>
              <w:t>sub</w:t>
            </w:r>
            <w:r w:rsidR="00066ADD" w:rsidRPr="000A25B8">
              <w:rPr>
                <w:w w:val="105"/>
                <w:sz w:val="19"/>
              </w:rPr>
              <w:t>m</w:t>
            </w:r>
            <w:r w:rsidRPr="000A25B8">
              <w:rPr>
                <w:w w:val="105"/>
                <w:sz w:val="19"/>
              </w:rPr>
              <w:t>itted</w:t>
            </w:r>
            <w:r w:rsidRPr="000A25B8">
              <w:rPr>
                <w:spacing w:val="1"/>
                <w:w w:val="105"/>
                <w:sz w:val="19"/>
              </w:rPr>
              <w:t xml:space="preserve"> </w:t>
            </w:r>
            <w:r w:rsidRPr="000A25B8">
              <w:rPr>
                <w:w w:val="105"/>
                <w:sz w:val="19"/>
              </w:rPr>
              <w:t>and this is part of the auditing process.</w:t>
            </w:r>
            <w:r w:rsidRPr="000A25B8">
              <w:rPr>
                <w:spacing w:val="1"/>
                <w:w w:val="105"/>
                <w:sz w:val="19"/>
              </w:rPr>
              <w:t xml:space="preserve"> </w:t>
            </w:r>
            <w:r w:rsidRPr="000A25B8">
              <w:rPr>
                <w:w w:val="105"/>
                <w:sz w:val="19"/>
              </w:rPr>
              <w:t>The</w:t>
            </w:r>
            <w:r w:rsidRPr="000A25B8">
              <w:rPr>
                <w:spacing w:val="8"/>
                <w:w w:val="105"/>
                <w:sz w:val="19"/>
              </w:rPr>
              <w:t xml:space="preserve"> </w:t>
            </w:r>
            <w:r w:rsidRPr="000A25B8">
              <w:rPr>
                <w:w w:val="105"/>
                <w:sz w:val="19"/>
              </w:rPr>
              <w:t>requirement</w:t>
            </w:r>
            <w:r w:rsidRPr="000A25B8">
              <w:rPr>
                <w:spacing w:val="9"/>
                <w:w w:val="105"/>
                <w:sz w:val="19"/>
              </w:rPr>
              <w:t xml:space="preserve"> </w:t>
            </w:r>
            <w:r w:rsidRPr="000A25B8">
              <w:rPr>
                <w:w w:val="105"/>
                <w:sz w:val="19"/>
              </w:rPr>
              <w:t>is</w:t>
            </w:r>
            <w:r w:rsidRPr="000A25B8">
              <w:rPr>
                <w:spacing w:val="17"/>
                <w:w w:val="105"/>
                <w:sz w:val="19"/>
              </w:rPr>
              <w:t xml:space="preserve"> </w:t>
            </w:r>
            <w:r w:rsidRPr="000A25B8">
              <w:rPr>
                <w:w w:val="105"/>
                <w:sz w:val="19"/>
              </w:rPr>
              <w:t>that</w:t>
            </w:r>
            <w:r w:rsidRPr="000A25B8">
              <w:rPr>
                <w:spacing w:val="-24"/>
                <w:w w:val="105"/>
                <w:sz w:val="19"/>
              </w:rPr>
              <w:t xml:space="preserve"> </w:t>
            </w:r>
            <w:r w:rsidRPr="000A25B8">
              <w:rPr>
                <w:w w:val="105"/>
                <w:sz w:val="19"/>
              </w:rPr>
              <w:t>Auditors</w:t>
            </w:r>
            <w:r w:rsidRPr="000A25B8">
              <w:rPr>
                <w:spacing w:val="1"/>
                <w:w w:val="105"/>
                <w:sz w:val="19"/>
              </w:rPr>
              <w:t xml:space="preserve"> </w:t>
            </w:r>
            <w:r w:rsidRPr="000A25B8">
              <w:rPr>
                <w:w w:val="105"/>
                <w:sz w:val="19"/>
              </w:rPr>
              <w:t>must</w:t>
            </w:r>
            <w:r w:rsidRPr="000A25B8">
              <w:rPr>
                <w:spacing w:val="-8"/>
                <w:w w:val="105"/>
                <w:sz w:val="19"/>
              </w:rPr>
              <w:t xml:space="preserve"> </w:t>
            </w:r>
            <w:r w:rsidRPr="000A25B8">
              <w:rPr>
                <w:w w:val="105"/>
                <w:sz w:val="19"/>
              </w:rPr>
              <w:t>sign</w:t>
            </w:r>
            <w:r w:rsidRPr="000A25B8">
              <w:rPr>
                <w:spacing w:val="-18"/>
                <w:w w:val="105"/>
                <w:sz w:val="19"/>
              </w:rPr>
              <w:t xml:space="preserve"> </w:t>
            </w:r>
            <w:r w:rsidRPr="000A25B8">
              <w:rPr>
                <w:w w:val="105"/>
                <w:sz w:val="19"/>
              </w:rPr>
              <w:t>off</w:t>
            </w:r>
            <w:r w:rsidRPr="000A25B8">
              <w:rPr>
                <w:spacing w:val="-7"/>
                <w:w w:val="105"/>
                <w:sz w:val="19"/>
              </w:rPr>
              <w:t xml:space="preserve"> </w:t>
            </w:r>
            <w:r w:rsidRPr="000A25B8">
              <w:rPr>
                <w:w w:val="105"/>
                <w:sz w:val="19"/>
              </w:rPr>
              <w:t>on</w:t>
            </w:r>
            <w:r w:rsidRPr="000A25B8">
              <w:rPr>
                <w:spacing w:val="4"/>
                <w:w w:val="105"/>
                <w:sz w:val="19"/>
              </w:rPr>
              <w:t xml:space="preserve"> </w:t>
            </w:r>
            <w:r w:rsidRPr="000A25B8">
              <w:rPr>
                <w:w w:val="105"/>
                <w:sz w:val="19"/>
              </w:rPr>
              <w:t>the</w:t>
            </w:r>
          </w:p>
          <w:p w14:paraId="2B32C0DD" w14:textId="77777777" w:rsidR="00744D8E" w:rsidRPr="000A25B8" w:rsidRDefault="00744D8E" w:rsidP="005335C8">
            <w:pPr>
              <w:pStyle w:val="REG-P0"/>
              <w:tabs>
                <w:tab w:val="left" w:pos="227"/>
              </w:tabs>
              <w:rPr>
                <w:sz w:val="19"/>
              </w:rPr>
            </w:pPr>
            <w:r w:rsidRPr="000A25B8">
              <w:rPr>
                <w:w w:val="105"/>
                <w:sz w:val="19"/>
              </w:rPr>
              <w:t>revenue</w:t>
            </w:r>
            <w:r w:rsidRPr="000A25B8">
              <w:rPr>
                <w:spacing w:val="9"/>
                <w:w w:val="105"/>
                <w:sz w:val="19"/>
              </w:rPr>
              <w:t xml:space="preserve"> </w:t>
            </w:r>
            <w:r w:rsidRPr="000A25B8">
              <w:rPr>
                <w:w w:val="105"/>
                <w:sz w:val="19"/>
              </w:rPr>
              <w:t>and</w:t>
            </w:r>
            <w:r w:rsidRPr="000A25B8">
              <w:rPr>
                <w:spacing w:val="-9"/>
                <w:w w:val="105"/>
                <w:sz w:val="19"/>
              </w:rPr>
              <w:t xml:space="preserve"> </w:t>
            </w:r>
            <w:r w:rsidRPr="000A25B8">
              <w:rPr>
                <w:w w:val="105"/>
                <w:sz w:val="19"/>
              </w:rPr>
              <w:t>how</w:t>
            </w:r>
            <w:r w:rsidRPr="000A25B8">
              <w:rPr>
                <w:spacing w:val="-2"/>
                <w:w w:val="105"/>
                <w:sz w:val="19"/>
              </w:rPr>
              <w:t xml:space="preserve"> </w:t>
            </w:r>
            <w:r w:rsidRPr="000A25B8">
              <w:rPr>
                <w:w w:val="105"/>
                <w:sz w:val="19"/>
              </w:rPr>
              <w:t>it</w:t>
            </w:r>
            <w:r w:rsidRPr="000A25B8">
              <w:rPr>
                <w:spacing w:val="12"/>
                <w:w w:val="105"/>
                <w:sz w:val="19"/>
              </w:rPr>
              <w:t xml:space="preserve"> </w:t>
            </w:r>
            <w:r w:rsidRPr="000A25B8">
              <w:rPr>
                <w:w w:val="105"/>
                <w:sz w:val="19"/>
              </w:rPr>
              <w:t>was</w:t>
            </w:r>
            <w:r w:rsidRPr="000A25B8">
              <w:rPr>
                <w:spacing w:val="-9"/>
                <w:w w:val="105"/>
                <w:sz w:val="19"/>
              </w:rPr>
              <w:t xml:space="preserve"> </w:t>
            </w:r>
            <w:r w:rsidRPr="000A25B8">
              <w:rPr>
                <w:w w:val="105"/>
                <w:sz w:val="19"/>
              </w:rPr>
              <w:t>derived.</w:t>
            </w:r>
          </w:p>
        </w:tc>
      </w:tr>
      <w:tr w:rsidR="00744D8E" w:rsidRPr="000A25B8" w14:paraId="311CADC6" w14:textId="77777777" w:rsidTr="007F7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E6E7E8"/>
          </w:tcPr>
          <w:p w14:paraId="6D535625" w14:textId="77777777" w:rsidR="00744D8E" w:rsidRPr="000A25B8" w:rsidRDefault="00744D8E" w:rsidP="005335C8">
            <w:pPr>
              <w:pStyle w:val="REG-P0"/>
              <w:tabs>
                <w:tab w:val="left" w:pos="227"/>
              </w:tabs>
              <w:rPr>
                <w:b/>
                <w:sz w:val="19"/>
              </w:rPr>
            </w:pPr>
            <w:r w:rsidRPr="000A25B8">
              <w:rPr>
                <w:b/>
                <w:w w:val="105"/>
                <w:sz w:val="19"/>
              </w:rPr>
              <w:t>3.4</w:t>
            </w:r>
            <w:r w:rsidRPr="000A25B8">
              <w:rPr>
                <w:b/>
                <w:w w:val="105"/>
                <w:sz w:val="19"/>
              </w:rPr>
              <w:tab/>
              <w:t>Regulation</w:t>
            </w:r>
            <w:r w:rsidRPr="000A25B8">
              <w:rPr>
                <w:b/>
                <w:spacing w:val="6"/>
                <w:w w:val="105"/>
                <w:sz w:val="19"/>
              </w:rPr>
              <w:t xml:space="preserve"> </w:t>
            </w:r>
            <w:r w:rsidRPr="000A25B8">
              <w:rPr>
                <w:b/>
                <w:w w:val="105"/>
                <w:sz w:val="19"/>
              </w:rPr>
              <w:t>3(8)(b)</w:t>
            </w:r>
          </w:p>
        </w:tc>
      </w:tr>
      <w:tr w:rsidR="00744D8E" w:rsidRPr="000A25B8" w14:paraId="16F7162F" w14:textId="77777777" w:rsidTr="006F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Pr>
          <w:p w14:paraId="4D7005CC" w14:textId="09E3348B" w:rsidR="00AA1A9F" w:rsidRPr="000A25B8" w:rsidRDefault="00744D8E" w:rsidP="00AA1A9F">
            <w:pPr>
              <w:pStyle w:val="REG-P0"/>
              <w:tabs>
                <w:tab w:val="left" w:pos="227"/>
              </w:tabs>
              <w:rPr>
                <w:sz w:val="20"/>
                <w:szCs w:val="20"/>
              </w:rPr>
            </w:pPr>
            <w:r w:rsidRPr="000A25B8">
              <w:rPr>
                <w:w w:val="110"/>
                <w:sz w:val="20"/>
              </w:rPr>
              <w:t xml:space="preserve">If </w:t>
            </w:r>
            <w:r w:rsidRPr="000A25B8">
              <w:rPr>
                <w:w w:val="110"/>
                <w:sz w:val="19"/>
              </w:rPr>
              <w:t>a licensee wants to pay the levy in instalments,</w:t>
            </w:r>
            <w:r w:rsidRPr="000A25B8">
              <w:rPr>
                <w:spacing w:val="1"/>
                <w:w w:val="110"/>
                <w:sz w:val="19"/>
              </w:rPr>
              <w:t xml:space="preserve"> </w:t>
            </w:r>
            <w:r w:rsidRPr="000A25B8">
              <w:rPr>
                <w:w w:val="105"/>
                <w:sz w:val="19"/>
              </w:rPr>
              <w:t>application must be made at least three months prior</w:t>
            </w:r>
            <w:r w:rsidRPr="000A25B8">
              <w:rPr>
                <w:spacing w:val="1"/>
                <w:w w:val="105"/>
                <w:sz w:val="19"/>
              </w:rPr>
              <w:t xml:space="preserve"> </w:t>
            </w:r>
            <w:r w:rsidRPr="000A25B8">
              <w:rPr>
                <w:w w:val="110"/>
                <w:sz w:val="19"/>
              </w:rPr>
              <w:t>to</w:t>
            </w:r>
            <w:r w:rsidRPr="000A25B8">
              <w:rPr>
                <w:spacing w:val="7"/>
                <w:w w:val="110"/>
                <w:sz w:val="19"/>
              </w:rPr>
              <w:t xml:space="preserve"> </w:t>
            </w:r>
            <w:r w:rsidRPr="000A25B8">
              <w:rPr>
                <w:w w:val="110"/>
                <w:sz w:val="19"/>
              </w:rPr>
              <w:t>date</w:t>
            </w:r>
            <w:r w:rsidRPr="000A25B8">
              <w:rPr>
                <w:spacing w:val="-1"/>
                <w:w w:val="110"/>
                <w:sz w:val="19"/>
              </w:rPr>
              <w:t xml:space="preserve"> </w:t>
            </w:r>
            <w:r w:rsidRPr="000A25B8">
              <w:rPr>
                <w:w w:val="110"/>
                <w:sz w:val="19"/>
              </w:rPr>
              <w:t>of</w:t>
            </w:r>
            <w:r w:rsidRPr="000A25B8">
              <w:rPr>
                <w:spacing w:val="-6"/>
                <w:w w:val="110"/>
                <w:sz w:val="19"/>
              </w:rPr>
              <w:t xml:space="preserve"> </w:t>
            </w:r>
            <w:r w:rsidRPr="000A25B8">
              <w:rPr>
                <w:w w:val="110"/>
                <w:sz w:val="19"/>
              </w:rPr>
              <w:t>payment.</w:t>
            </w:r>
            <w:r w:rsidRPr="000A25B8">
              <w:rPr>
                <w:spacing w:val="51"/>
                <w:w w:val="110"/>
                <w:sz w:val="19"/>
              </w:rPr>
              <w:t xml:space="preserve"> </w:t>
            </w:r>
            <w:r w:rsidRPr="000A25B8">
              <w:rPr>
                <w:w w:val="110"/>
                <w:sz w:val="19"/>
              </w:rPr>
              <w:t>Telecom</w:t>
            </w:r>
            <w:r w:rsidRPr="000A25B8">
              <w:rPr>
                <w:spacing w:val="1"/>
                <w:w w:val="110"/>
                <w:sz w:val="19"/>
              </w:rPr>
              <w:t xml:space="preserve"> </w:t>
            </w:r>
            <w:r w:rsidRPr="000A25B8">
              <w:rPr>
                <w:w w:val="110"/>
                <w:sz w:val="19"/>
              </w:rPr>
              <w:t>is</w:t>
            </w:r>
            <w:r w:rsidRPr="000A25B8">
              <w:rPr>
                <w:spacing w:val="3"/>
                <w:w w:val="110"/>
                <w:sz w:val="19"/>
              </w:rPr>
              <w:t xml:space="preserve"> </w:t>
            </w:r>
            <w:r w:rsidRPr="000A25B8">
              <w:rPr>
                <w:w w:val="110"/>
                <w:sz w:val="19"/>
              </w:rPr>
              <w:t>of</w:t>
            </w:r>
            <w:r w:rsidRPr="000A25B8">
              <w:rPr>
                <w:spacing w:val="14"/>
                <w:w w:val="110"/>
                <w:sz w:val="19"/>
              </w:rPr>
              <w:t xml:space="preserve"> </w:t>
            </w:r>
            <w:r w:rsidRPr="000A25B8">
              <w:rPr>
                <w:w w:val="110"/>
                <w:sz w:val="19"/>
              </w:rPr>
              <w:t>the opinion</w:t>
            </w:r>
            <w:r w:rsidRPr="000A25B8">
              <w:rPr>
                <w:spacing w:val="-2"/>
                <w:w w:val="110"/>
                <w:sz w:val="19"/>
              </w:rPr>
              <w:t xml:space="preserve"> </w:t>
            </w:r>
            <w:r w:rsidRPr="000A25B8">
              <w:rPr>
                <w:w w:val="110"/>
                <w:sz w:val="19"/>
              </w:rPr>
              <w:t>that</w:t>
            </w:r>
            <w:r w:rsidR="00AA1A9F" w:rsidRPr="000A25B8">
              <w:rPr>
                <w:w w:val="110"/>
                <w:sz w:val="19"/>
              </w:rPr>
              <w:t xml:space="preserve"> </w:t>
            </w:r>
            <w:r w:rsidRPr="000A25B8">
              <w:rPr>
                <w:sz w:val="20"/>
                <w:szCs w:val="20"/>
              </w:rPr>
              <w:t>this is not practical because:</w:t>
            </w:r>
          </w:p>
          <w:p w14:paraId="3E456CEF" w14:textId="1A11EA52" w:rsidR="00744D8E" w:rsidRPr="000A25B8" w:rsidRDefault="00744D8E" w:rsidP="00AA1A9F">
            <w:pPr>
              <w:pStyle w:val="REG-P0"/>
              <w:numPr>
                <w:ilvl w:val="0"/>
                <w:numId w:val="3"/>
              </w:numPr>
              <w:tabs>
                <w:tab w:val="clear" w:pos="567"/>
                <w:tab w:val="left" w:pos="227"/>
              </w:tabs>
              <w:ind w:left="227" w:hanging="227"/>
              <w:rPr>
                <w:sz w:val="20"/>
                <w:szCs w:val="20"/>
              </w:rPr>
            </w:pPr>
            <w:r w:rsidRPr="000A25B8">
              <w:rPr>
                <w:sz w:val="20"/>
                <w:szCs w:val="20"/>
              </w:rPr>
              <w:t>the application cannot be made before the audited</w:t>
            </w:r>
            <w:r w:rsidR="00AA1A9F" w:rsidRPr="000A25B8">
              <w:rPr>
                <w:sz w:val="20"/>
                <w:szCs w:val="20"/>
              </w:rPr>
              <w:t xml:space="preserve"> </w:t>
            </w:r>
            <w:r w:rsidRPr="000A25B8">
              <w:rPr>
                <w:sz w:val="20"/>
                <w:szCs w:val="20"/>
              </w:rPr>
              <w:t>financial statements are signed and CRAN has</w:t>
            </w:r>
            <w:r w:rsidR="00AA1A9F" w:rsidRPr="000A25B8">
              <w:rPr>
                <w:sz w:val="20"/>
                <w:szCs w:val="20"/>
              </w:rPr>
              <w:t xml:space="preserve"> </w:t>
            </w:r>
            <w:r w:rsidRPr="000A25B8">
              <w:rPr>
                <w:sz w:val="20"/>
                <w:szCs w:val="20"/>
              </w:rPr>
              <w:t>invoiced the licensee;</w:t>
            </w:r>
          </w:p>
          <w:p w14:paraId="6B541BB3" w14:textId="2757A6BB" w:rsidR="00744D8E" w:rsidRPr="000A25B8" w:rsidRDefault="00744D8E" w:rsidP="00AA1A9F">
            <w:pPr>
              <w:pStyle w:val="REG-P0"/>
              <w:numPr>
                <w:ilvl w:val="0"/>
                <w:numId w:val="3"/>
              </w:numPr>
              <w:tabs>
                <w:tab w:val="clear" w:pos="567"/>
                <w:tab w:val="left" w:pos="227"/>
              </w:tabs>
              <w:ind w:left="227" w:hanging="227"/>
              <w:rPr>
                <w:sz w:val="20"/>
                <w:szCs w:val="20"/>
              </w:rPr>
            </w:pPr>
            <w:r w:rsidRPr="000A25B8">
              <w:rPr>
                <w:sz w:val="20"/>
                <w:szCs w:val="20"/>
              </w:rPr>
              <w:t>F</w:t>
            </w:r>
            <w:r w:rsidR="00A8385C" w:rsidRPr="00927C59">
              <w:rPr>
                <w:rStyle w:val="REG-AmendChar"/>
              </w:rPr>
              <w:t>[f]</w:t>
            </w:r>
            <w:r w:rsidRPr="000A25B8">
              <w:rPr>
                <w:sz w:val="20"/>
                <w:szCs w:val="20"/>
              </w:rPr>
              <w:t>inancial statements can only be finalised 5 or 6</w:t>
            </w:r>
            <w:r w:rsidR="00AA1A9F" w:rsidRPr="000A25B8">
              <w:rPr>
                <w:sz w:val="20"/>
                <w:szCs w:val="20"/>
              </w:rPr>
              <w:t xml:space="preserve"> </w:t>
            </w:r>
            <w:r w:rsidRPr="000A25B8">
              <w:rPr>
                <w:sz w:val="20"/>
                <w:szCs w:val="20"/>
              </w:rPr>
              <w:t>months after year end which would be too late to meet the three month deadline.</w:t>
            </w:r>
          </w:p>
          <w:p w14:paraId="60B58730" w14:textId="608C80F0" w:rsidR="00744D8E" w:rsidRPr="000A25B8" w:rsidRDefault="00744D8E" w:rsidP="00AA1A9F">
            <w:pPr>
              <w:pStyle w:val="REG-P0"/>
            </w:pPr>
            <w:r w:rsidRPr="000A25B8">
              <w:rPr>
                <w:sz w:val="20"/>
                <w:szCs w:val="20"/>
              </w:rPr>
              <w:t>In view of the above, Telecom proposes an eight</w:t>
            </w:r>
            <w:r w:rsidR="00AA1A9F" w:rsidRPr="000A25B8">
              <w:rPr>
                <w:sz w:val="20"/>
                <w:szCs w:val="20"/>
              </w:rPr>
              <w:t xml:space="preserve"> </w:t>
            </w:r>
            <w:r w:rsidRPr="000A25B8">
              <w:rPr>
                <w:sz w:val="20"/>
                <w:szCs w:val="20"/>
              </w:rPr>
              <w:t>month period for such application.</w:t>
            </w:r>
          </w:p>
        </w:tc>
        <w:tc>
          <w:tcPr>
            <w:tcW w:w="2500" w:type="pct"/>
          </w:tcPr>
          <w:p w14:paraId="2F1014B4" w14:textId="475263A0" w:rsidR="00744D8E" w:rsidRPr="000A25B8" w:rsidRDefault="00744D8E" w:rsidP="00A6687D">
            <w:pPr>
              <w:pStyle w:val="REG-P0"/>
              <w:tabs>
                <w:tab w:val="left" w:pos="227"/>
              </w:tabs>
              <w:rPr>
                <w:sz w:val="19"/>
                <w:szCs w:val="19"/>
              </w:rPr>
            </w:pPr>
            <w:r w:rsidRPr="000A25B8">
              <w:rPr>
                <w:w w:val="105"/>
                <w:sz w:val="19"/>
                <w:szCs w:val="19"/>
              </w:rPr>
              <w:t>Licensees are in a position to deter</w:t>
            </w:r>
            <w:r w:rsidR="00A6687D" w:rsidRPr="000A25B8">
              <w:rPr>
                <w:w w:val="105"/>
                <w:sz w:val="19"/>
                <w:szCs w:val="19"/>
              </w:rPr>
              <w:t>m</w:t>
            </w:r>
            <w:r w:rsidRPr="000A25B8">
              <w:rPr>
                <w:w w:val="105"/>
                <w:sz w:val="19"/>
                <w:szCs w:val="19"/>
              </w:rPr>
              <w:t>ine if they have</w:t>
            </w:r>
            <w:r w:rsidRPr="000A25B8">
              <w:rPr>
                <w:spacing w:val="1"/>
                <w:w w:val="105"/>
                <w:sz w:val="19"/>
                <w:szCs w:val="19"/>
              </w:rPr>
              <w:t xml:space="preserve"> </w:t>
            </w:r>
            <w:r w:rsidRPr="000A25B8">
              <w:rPr>
                <w:w w:val="110"/>
                <w:sz w:val="19"/>
                <w:szCs w:val="19"/>
              </w:rPr>
              <w:t>the cash</w:t>
            </w:r>
            <w:r w:rsidRPr="000A25B8">
              <w:rPr>
                <w:spacing w:val="-9"/>
                <w:w w:val="110"/>
                <w:sz w:val="19"/>
                <w:szCs w:val="19"/>
              </w:rPr>
              <w:t xml:space="preserve"> </w:t>
            </w:r>
            <w:r w:rsidRPr="000A25B8">
              <w:rPr>
                <w:w w:val="110"/>
                <w:sz w:val="19"/>
                <w:szCs w:val="19"/>
              </w:rPr>
              <w:t>to pay</w:t>
            </w:r>
            <w:r w:rsidRPr="000A25B8">
              <w:rPr>
                <w:spacing w:val="-11"/>
                <w:w w:val="110"/>
                <w:sz w:val="19"/>
                <w:szCs w:val="19"/>
              </w:rPr>
              <w:t xml:space="preserve"> </w:t>
            </w:r>
            <w:r w:rsidRPr="000A25B8">
              <w:rPr>
                <w:w w:val="110"/>
                <w:sz w:val="19"/>
                <w:szCs w:val="19"/>
              </w:rPr>
              <w:t>the</w:t>
            </w:r>
            <w:r w:rsidRPr="000A25B8">
              <w:rPr>
                <w:spacing w:val="1"/>
                <w:w w:val="110"/>
                <w:sz w:val="19"/>
                <w:szCs w:val="19"/>
              </w:rPr>
              <w:t xml:space="preserve"> </w:t>
            </w:r>
            <w:r w:rsidRPr="000A25B8">
              <w:rPr>
                <w:w w:val="110"/>
                <w:sz w:val="19"/>
                <w:szCs w:val="19"/>
              </w:rPr>
              <w:t>levy</w:t>
            </w:r>
            <w:r w:rsidRPr="000A25B8">
              <w:rPr>
                <w:spacing w:val="1"/>
                <w:w w:val="110"/>
                <w:sz w:val="19"/>
                <w:szCs w:val="19"/>
              </w:rPr>
              <w:t xml:space="preserve"> </w:t>
            </w:r>
            <w:r w:rsidRPr="000A25B8">
              <w:rPr>
                <w:w w:val="110"/>
                <w:sz w:val="19"/>
                <w:szCs w:val="19"/>
              </w:rPr>
              <w:t>once</w:t>
            </w:r>
            <w:r w:rsidRPr="000A25B8">
              <w:rPr>
                <w:spacing w:val="-10"/>
                <w:w w:val="110"/>
                <w:sz w:val="19"/>
                <w:szCs w:val="19"/>
              </w:rPr>
              <w:t xml:space="preserve"> </w:t>
            </w:r>
            <w:r w:rsidRPr="000A25B8">
              <w:rPr>
                <w:w w:val="110"/>
                <w:sz w:val="19"/>
                <w:szCs w:val="19"/>
              </w:rPr>
              <w:t>off</w:t>
            </w:r>
            <w:r w:rsidRPr="000A25B8">
              <w:rPr>
                <w:spacing w:val="-4"/>
                <w:w w:val="110"/>
                <w:sz w:val="19"/>
                <w:szCs w:val="19"/>
              </w:rPr>
              <w:t xml:space="preserve"> </w:t>
            </w:r>
            <w:r w:rsidRPr="000A25B8">
              <w:rPr>
                <w:w w:val="110"/>
                <w:sz w:val="19"/>
                <w:szCs w:val="19"/>
              </w:rPr>
              <w:t>or</w:t>
            </w:r>
            <w:r w:rsidRPr="000A25B8">
              <w:rPr>
                <w:spacing w:val="-5"/>
                <w:w w:val="110"/>
                <w:sz w:val="19"/>
                <w:szCs w:val="19"/>
              </w:rPr>
              <w:t xml:space="preserve"> </w:t>
            </w:r>
            <w:r w:rsidRPr="000A25B8">
              <w:rPr>
                <w:w w:val="110"/>
                <w:sz w:val="19"/>
                <w:szCs w:val="19"/>
              </w:rPr>
              <w:t>in</w:t>
            </w:r>
            <w:r w:rsidRPr="000A25B8">
              <w:rPr>
                <w:spacing w:val="-5"/>
                <w:w w:val="110"/>
                <w:sz w:val="19"/>
                <w:szCs w:val="19"/>
              </w:rPr>
              <w:t xml:space="preserve"> </w:t>
            </w:r>
            <w:r w:rsidRPr="000A25B8">
              <w:rPr>
                <w:w w:val="110"/>
                <w:sz w:val="19"/>
                <w:szCs w:val="19"/>
              </w:rPr>
              <w:t>installments.</w:t>
            </w:r>
            <w:r w:rsidRPr="000A25B8">
              <w:rPr>
                <w:spacing w:val="-49"/>
                <w:w w:val="110"/>
                <w:sz w:val="19"/>
                <w:szCs w:val="19"/>
              </w:rPr>
              <w:t xml:space="preserve"> </w:t>
            </w:r>
            <w:r w:rsidRPr="000A25B8">
              <w:rPr>
                <w:w w:val="105"/>
                <w:sz w:val="19"/>
                <w:szCs w:val="19"/>
              </w:rPr>
              <w:t>Preliminary statements/ accounts and managements</w:t>
            </w:r>
            <w:r w:rsidRPr="000A25B8">
              <w:rPr>
                <w:spacing w:val="1"/>
                <w:w w:val="105"/>
                <w:sz w:val="19"/>
                <w:szCs w:val="19"/>
              </w:rPr>
              <w:t xml:space="preserve"> </w:t>
            </w:r>
            <w:r w:rsidRPr="000A25B8">
              <w:rPr>
                <w:w w:val="110"/>
                <w:sz w:val="19"/>
                <w:szCs w:val="19"/>
              </w:rPr>
              <w:t>account</w:t>
            </w:r>
            <w:r w:rsidRPr="000A25B8">
              <w:rPr>
                <w:spacing w:val="-3"/>
                <w:w w:val="110"/>
                <w:sz w:val="19"/>
                <w:szCs w:val="19"/>
              </w:rPr>
              <w:t xml:space="preserve"> </w:t>
            </w:r>
            <w:r w:rsidRPr="000A25B8">
              <w:rPr>
                <w:w w:val="110"/>
                <w:sz w:val="19"/>
                <w:szCs w:val="19"/>
              </w:rPr>
              <w:t>will</w:t>
            </w:r>
            <w:r w:rsidRPr="000A25B8">
              <w:rPr>
                <w:spacing w:val="-9"/>
                <w:w w:val="110"/>
                <w:sz w:val="19"/>
                <w:szCs w:val="19"/>
              </w:rPr>
              <w:t xml:space="preserve"> </w:t>
            </w:r>
            <w:r w:rsidRPr="000A25B8">
              <w:rPr>
                <w:w w:val="110"/>
                <w:sz w:val="19"/>
                <w:szCs w:val="19"/>
              </w:rPr>
              <w:t>provide</w:t>
            </w:r>
            <w:r w:rsidRPr="000A25B8">
              <w:rPr>
                <w:spacing w:val="-12"/>
                <w:w w:val="110"/>
                <w:sz w:val="19"/>
                <w:szCs w:val="19"/>
              </w:rPr>
              <w:t xml:space="preserve"> </w:t>
            </w:r>
            <w:r w:rsidRPr="000A25B8">
              <w:rPr>
                <w:w w:val="110"/>
                <w:sz w:val="19"/>
                <w:szCs w:val="19"/>
              </w:rPr>
              <w:t>such</w:t>
            </w:r>
            <w:r w:rsidRPr="000A25B8">
              <w:rPr>
                <w:spacing w:val="1"/>
                <w:w w:val="110"/>
                <w:sz w:val="19"/>
                <w:szCs w:val="19"/>
              </w:rPr>
              <w:t xml:space="preserve"> </w:t>
            </w:r>
            <w:r w:rsidRPr="000A25B8">
              <w:rPr>
                <w:w w:val="110"/>
                <w:sz w:val="19"/>
                <w:szCs w:val="19"/>
              </w:rPr>
              <w:t>info</w:t>
            </w:r>
            <w:r w:rsidR="00A8385C" w:rsidRPr="000A25B8">
              <w:rPr>
                <w:w w:val="110"/>
                <w:sz w:val="19"/>
                <w:szCs w:val="19"/>
              </w:rPr>
              <w:t>rm</w:t>
            </w:r>
            <w:r w:rsidRPr="000A25B8">
              <w:rPr>
                <w:w w:val="110"/>
                <w:sz w:val="19"/>
                <w:szCs w:val="19"/>
              </w:rPr>
              <w:t>ation.</w:t>
            </w:r>
            <w:r w:rsidRPr="000A25B8">
              <w:rPr>
                <w:spacing w:val="2"/>
                <w:w w:val="110"/>
                <w:sz w:val="19"/>
                <w:szCs w:val="19"/>
              </w:rPr>
              <w:t xml:space="preserve"> </w:t>
            </w:r>
            <w:r w:rsidRPr="000A25B8">
              <w:rPr>
                <w:w w:val="110"/>
                <w:sz w:val="19"/>
                <w:szCs w:val="19"/>
              </w:rPr>
              <w:t>Be</w:t>
            </w:r>
            <w:r w:rsidRPr="000A25B8">
              <w:rPr>
                <w:spacing w:val="-7"/>
                <w:w w:val="110"/>
                <w:sz w:val="19"/>
                <w:szCs w:val="19"/>
              </w:rPr>
              <w:t xml:space="preserve"> </w:t>
            </w:r>
            <w:r w:rsidRPr="000A25B8">
              <w:rPr>
                <w:w w:val="110"/>
                <w:sz w:val="19"/>
                <w:szCs w:val="19"/>
              </w:rPr>
              <w:t>that</w:t>
            </w:r>
            <w:r w:rsidRPr="000A25B8">
              <w:rPr>
                <w:spacing w:val="-11"/>
                <w:w w:val="110"/>
                <w:sz w:val="19"/>
                <w:szCs w:val="19"/>
              </w:rPr>
              <w:t xml:space="preserve"> </w:t>
            </w:r>
            <w:r w:rsidRPr="000A25B8">
              <w:rPr>
                <w:w w:val="110"/>
                <w:sz w:val="19"/>
                <w:szCs w:val="19"/>
              </w:rPr>
              <w:t>as</w:t>
            </w:r>
            <w:r w:rsidRPr="000A25B8">
              <w:rPr>
                <w:spacing w:val="-7"/>
                <w:w w:val="110"/>
                <w:sz w:val="19"/>
                <w:szCs w:val="19"/>
              </w:rPr>
              <w:t xml:space="preserve"> </w:t>
            </w:r>
            <w:r w:rsidRPr="000A25B8">
              <w:rPr>
                <w:w w:val="110"/>
                <w:sz w:val="19"/>
                <w:szCs w:val="19"/>
              </w:rPr>
              <w:t>it</w:t>
            </w:r>
            <w:r w:rsidR="00A8385C" w:rsidRPr="000A25B8">
              <w:rPr>
                <w:w w:val="110"/>
                <w:sz w:val="19"/>
                <w:szCs w:val="19"/>
              </w:rPr>
              <w:t xml:space="preserve"> </w:t>
            </w:r>
            <w:r w:rsidRPr="000A25B8">
              <w:rPr>
                <w:spacing w:val="-49"/>
                <w:w w:val="110"/>
                <w:sz w:val="19"/>
                <w:szCs w:val="19"/>
              </w:rPr>
              <w:t xml:space="preserve"> </w:t>
            </w:r>
            <w:r w:rsidRPr="000A25B8">
              <w:rPr>
                <w:w w:val="105"/>
                <w:sz w:val="19"/>
                <w:szCs w:val="19"/>
              </w:rPr>
              <w:t>may, we will allow for the application to be made at</w:t>
            </w:r>
            <w:r w:rsidRPr="000A25B8">
              <w:rPr>
                <w:spacing w:val="1"/>
                <w:w w:val="105"/>
                <w:sz w:val="19"/>
                <w:szCs w:val="19"/>
              </w:rPr>
              <w:t xml:space="preserve"> </w:t>
            </w:r>
            <w:r w:rsidRPr="000A25B8">
              <w:rPr>
                <w:w w:val="110"/>
                <w:sz w:val="19"/>
                <w:szCs w:val="19"/>
              </w:rPr>
              <w:t xml:space="preserve">least 1 months </w:t>
            </w:r>
            <w:r w:rsidR="00A8385C" w:rsidRPr="00927C59">
              <w:rPr>
                <w:rStyle w:val="REG-AmendChar"/>
              </w:rPr>
              <w:t>[month]</w:t>
            </w:r>
            <w:r w:rsidR="00A8385C" w:rsidRPr="00927C59">
              <w:rPr>
                <w:color w:val="00B050"/>
                <w:w w:val="110"/>
                <w:sz w:val="19"/>
                <w:szCs w:val="19"/>
              </w:rPr>
              <w:t xml:space="preserve"> </w:t>
            </w:r>
            <w:r w:rsidRPr="000A25B8">
              <w:rPr>
                <w:w w:val="110"/>
                <w:sz w:val="19"/>
                <w:szCs w:val="19"/>
              </w:rPr>
              <w:t>prior to due date of payment of the</w:t>
            </w:r>
            <w:r w:rsidRPr="000A25B8">
              <w:rPr>
                <w:spacing w:val="1"/>
                <w:w w:val="110"/>
                <w:sz w:val="19"/>
                <w:szCs w:val="19"/>
              </w:rPr>
              <w:t xml:space="preserve"> </w:t>
            </w:r>
            <w:r w:rsidRPr="000A25B8">
              <w:rPr>
                <w:w w:val="105"/>
                <w:sz w:val="19"/>
                <w:szCs w:val="19"/>
              </w:rPr>
              <w:t>regulatory levy.</w:t>
            </w:r>
            <w:r w:rsidR="00A8385C" w:rsidRPr="000A25B8">
              <w:rPr>
                <w:w w:val="105"/>
                <w:sz w:val="19"/>
                <w:szCs w:val="19"/>
              </w:rPr>
              <w:t xml:space="preserve"> </w:t>
            </w:r>
            <w:r w:rsidRPr="000A25B8">
              <w:rPr>
                <w:w w:val="105"/>
                <w:sz w:val="19"/>
                <w:szCs w:val="19"/>
              </w:rPr>
              <w:t>It</w:t>
            </w:r>
            <w:r w:rsidRPr="000A25B8">
              <w:rPr>
                <w:spacing w:val="22"/>
                <w:w w:val="105"/>
                <w:sz w:val="19"/>
                <w:szCs w:val="19"/>
              </w:rPr>
              <w:t xml:space="preserve"> </w:t>
            </w:r>
            <w:r w:rsidRPr="000A25B8">
              <w:rPr>
                <w:w w:val="105"/>
                <w:sz w:val="19"/>
                <w:szCs w:val="19"/>
              </w:rPr>
              <w:t>can</w:t>
            </w:r>
            <w:r w:rsidRPr="000A25B8">
              <w:rPr>
                <w:spacing w:val="-12"/>
                <w:w w:val="105"/>
                <w:sz w:val="19"/>
                <w:szCs w:val="19"/>
              </w:rPr>
              <w:t xml:space="preserve"> </w:t>
            </w:r>
            <w:r w:rsidRPr="000A25B8">
              <w:rPr>
                <w:w w:val="105"/>
                <w:sz w:val="19"/>
                <w:szCs w:val="19"/>
              </w:rPr>
              <w:t>however</w:t>
            </w:r>
            <w:r w:rsidRPr="000A25B8">
              <w:rPr>
                <w:spacing w:val="-6"/>
                <w:w w:val="105"/>
                <w:sz w:val="19"/>
                <w:szCs w:val="19"/>
              </w:rPr>
              <w:t xml:space="preserve"> </w:t>
            </w:r>
            <w:r w:rsidRPr="000A25B8">
              <w:rPr>
                <w:w w:val="105"/>
                <w:sz w:val="19"/>
                <w:szCs w:val="19"/>
              </w:rPr>
              <w:t>be</w:t>
            </w:r>
            <w:r w:rsidRPr="000A25B8">
              <w:rPr>
                <w:spacing w:val="-7"/>
                <w:w w:val="105"/>
                <w:sz w:val="19"/>
                <w:szCs w:val="19"/>
              </w:rPr>
              <w:t xml:space="preserve"> </w:t>
            </w:r>
            <w:r w:rsidRPr="000A25B8">
              <w:rPr>
                <w:w w:val="105"/>
                <w:sz w:val="19"/>
                <w:szCs w:val="19"/>
              </w:rPr>
              <w:t>earlier.</w:t>
            </w:r>
          </w:p>
        </w:tc>
      </w:tr>
      <w:tr w:rsidR="00744D8E" w:rsidRPr="000A25B8" w14:paraId="3E278EBB" w14:textId="77777777" w:rsidTr="007F7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E6E7E8"/>
          </w:tcPr>
          <w:p w14:paraId="201AC5EB" w14:textId="37252303" w:rsidR="00744D8E" w:rsidRPr="000A25B8" w:rsidRDefault="00744D8E" w:rsidP="00AA1A9F">
            <w:pPr>
              <w:pStyle w:val="REG-P0"/>
              <w:rPr>
                <w:b/>
                <w:bCs/>
                <w:sz w:val="20"/>
                <w:szCs w:val="20"/>
              </w:rPr>
            </w:pPr>
            <w:r w:rsidRPr="000A25B8">
              <w:rPr>
                <w:b/>
                <w:bCs/>
                <w:sz w:val="20"/>
                <w:szCs w:val="20"/>
              </w:rPr>
              <w:t>3.5</w:t>
            </w:r>
            <w:r w:rsidRPr="000A25B8">
              <w:rPr>
                <w:b/>
                <w:bCs/>
                <w:sz w:val="20"/>
                <w:szCs w:val="20"/>
              </w:rPr>
              <w:tab/>
              <w:t>Regulation 4 - Penalties</w:t>
            </w:r>
          </w:p>
        </w:tc>
      </w:tr>
      <w:tr w:rsidR="00744D8E" w:rsidRPr="000A25B8" w14:paraId="335385E8" w14:textId="77777777" w:rsidTr="006F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Pr>
          <w:p w14:paraId="0E9B64EB" w14:textId="73F4280D" w:rsidR="00744D8E" w:rsidRPr="000A25B8" w:rsidRDefault="00744D8E" w:rsidP="00BC13FD">
            <w:pPr>
              <w:pStyle w:val="REG-P0"/>
              <w:tabs>
                <w:tab w:val="left" w:pos="227"/>
              </w:tabs>
              <w:rPr>
                <w:sz w:val="19"/>
                <w:szCs w:val="19"/>
              </w:rPr>
            </w:pPr>
            <w:r w:rsidRPr="000A25B8">
              <w:rPr>
                <w:w w:val="110"/>
                <w:position w:val="1"/>
                <w:sz w:val="19"/>
                <w:szCs w:val="19"/>
              </w:rPr>
              <w:t xml:space="preserve">There may be instances where the </w:t>
            </w:r>
            <w:r w:rsidRPr="000A25B8">
              <w:rPr>
                <w:w w:val="110"/>
                <w:sz w:val="19"/>
                <w:szCs w:val="19"/>
              </w:rPr>
              <w:t>finalisation of</w:t>
            </w:r>
            <w:r w:rsidRPr="000A25B8">
              <w:rPr>
                <w:spacing w:val="1"/>
                <w:w w:val="110"/>
                <w:sz w:val="19"/>
                <w:szCs w:val="19"/>
              </w:rPr>
              <w:t xml:space="preserve"> </w:t>
            </w:r>
            <w:r w:rsidRPr="000A25B8">
              <w:rPr>
                <w:w w:val="105"/>
                <w:sz w:val="19"/>
                <w:szCs w:val="19"/>
              </w:rPr>
              <w:t>financial statements within the six month period may</w:t>
            </w:r>
            <w:r w:rsidRPr="000A25B8">
              <w:rPr>
                <w:spacing w:val="-47"/>
                <w:w w:val="105"/>
                <w:sz w:val="19"/>
                <w:szCs w:val="19"/>
              </w:rPr>
              <w:t xml:space="preserve"> </w:t>
            </w:r>
            <w:r w:rsidRPr="000A25B8">
              <w:rPr>
                <w:w w:val="105"/>
                <w:sz w:val="19"/>
                <w:szCs w:val="19"/>
              </w:rPr>
              <w:t>be outside the control of the licensee (especially PEG</w:t>
            </w:r>
            <w:r w:rsidR="00177595" w:rsidRPr="000A25B8">
              <w:rPr>
                <w:w w:val="105"/>
                <w:sz w:val="19"/>
                <w:szCs w:val="19"/>
              </w:rPr>
              <w:t xml:space="preserve"> </w:t>
            </w:r>
            <w:r w:rsidRPr="000A25B8">
              <w:rPr>
                <w:spacing w:val="-48"/>
                <w:w w:val="105"/>
                <w:sz w:val="19"/>
                <w:szCs w:val="19"/>
              </w:rPr>
              <w:t xml:space="preserve"> </w:t>
            </w:r>
            <w:r w:rsidR="00177595" w:rsidRPr="000A25B8">
              <w:rPr>
                <w:spacing w:val="-48"/>
                <w:w w:val="105"/>
                <w:sz w:val="19"/>
                <w:szCs w:val="19"/>
              </w:rPr>
              <w:t xml:space="preserve">      </w:t>
            </w:r>
            <w:r w:rsidR="00177595" w:rsidRPr="000A25B8">
              <w:rPr>
                <w:w w:val="105"/>
                <w:sz w:val="19"/>
                <w:szCs w:val="19"/>
              </w:rPr>
              <w:t>licensees</w:t>
            </w:r>
            <w:r w:rsidRPr="000A25B8">
              <w:rPr>
                <w:w w:val="110"/>
                <w:sz w:val="19"/>
                <w:szCs w:val="19"/>
              </w:rPr>
              <w:t>).</w:t>
            </w:r>
            <w:r w:rsidRPr="000A25B8">
              <w:rPr>
                <w:spacing w:val="1"/>
                <w:w w:val="110"/>
                <w:sz w:val="19"/>
                <w:szCs w:val="19"/>
              </w:rPr>
              <w:t xml:space="preserve"> </w:t>
            </w:r>
            <w:r w:rsidRPr="000A25B8">
              <w:rPr>
                <w:w w:val="110"/>
                <w:sz w:val="19"/>
                <w:szCs w:val="19"/>
              </w:rPr>
              <w:t>In such case a licensee should not be</w:t>
            </w:r>
            <w:r w:rsidRPr="000A25B8">
              <w:rPr>
                <w:spacing w:val="1"/>
                <w:w w:val="110"/>
                <w:sz w:val="19"/>
                <w:szCs w:val="19"/>
              </w:rPr>
              <w:t xml:space="preserve"> </w:t>
            </w:r>
            <w:r w:rsidRPr="000A25B8">
              <w:rPr>
                <w:w w:val="105"/>
                <w:sz w:val="19"/>
                <w:szCs w:val="19"/>
              </w:rPr>
              <w:t>penalised. Telecom proposes a dispensation si</w:t>
            </w:r>
            <w:r w:rsidR="00BC13FD" w:rsidRPr="000A25B8">
              <w:rPr>
                <w:w w:val="105"/>
                <w:sz w:val="19"/>
                <w:szCs w:val="19"/>
              </w:rPr>
              <w:t>m</w:t>
            </w:r>
            <w:r w:rsidRPr="000A25B8">
              <w:rPr>
                <w:w w:val="105"/>
                <w:sz w:val="19"/>
                <w:szCs w:val="19"/>
              </w:rPr>
              <w:t>ilar</w:t>
            </w:r>
            <w:r w:rsidRPr="000A25B8">
              <w:rPr>
                <w:spacing w:val="1"/>
                <w:w w:val="105"/>
                <w:sz w:val="19"/>
                <w:szCs w:val="19"/>
              </w:rPr>
              <w:t xml:space="preserve"> </w:t>
            </w:r>
            <w:r w:rsidRPr="000A25B8">
              <w:rPr>
                <w:w w:val="105"/>
                <w:sz w:val="19"/>
                <w:szCs w:val="19"/>
              </w:rPr>
              <w:t>to that under the Companies Act where the Registrar</w:t>
            </w:r>
            <w:r w:rsidRPr="000A25B8">
              <w:rPr>
                <w:spacing w:val="1"/>
                <w:w w:val="105"/>
                <w:sz w:val="19"/>
                <w:szCs w:val="19"/>
              </w:rPr>
              <w:t xml:space="preserve"> </w:t>
            </w:r>
            <w:r w:rsidRPr="000A25B8">
              <w:rPr>
                <w:w w:val="105"/>
                <w:sz w:val="19"/>
                <w:szCs w:val="19"/>
              </w:rPr>
              <w:t>of Companies/BIPA can, upon application, grant an</w:t>
            </w:r>
            <w:r w:rsidRPr="000A25B8">
              <w:rPr>
                <w:spacing w:val="1"/>
                <w:w w:val="105"/>
                <w:sz w:val="19"/>
                <w:szCs w:val="19"/>
              </w:rPr>
              <w:t xml:space="preserve"> </w:t>
            </w:r>
            <w:r w:rsidRPr="000A25B8">
              <w:rPr>
                <w:w w:val="110"/>
                <w:sz w:val="19"/>
                <w:szCs w:val="19"/>
              </w:rPr>
              <w:t>extension.</w:t>
            </w:r>
          </w:p>
        </w:tc>
        <w:tc>
          <w:tcPr>
            <w:tcW w:w="2500" w:type="pct"/>
          </w:tcPr>
          <w:p w14:paraId="64AE21EF" w14:textId="650B9396" w:rsidR="00744D8E" w:rsidRPr="000A25B8" w:rsidRDefault="00744D8E" w:rsidP="00C35759">
            <w:pPr>
              <w:pStyle w:val="REG-P0"/>
              <w:numPr>
                <w:ilvl w:val="0"/>
                <w:numId w:val="4"/>
              </w:numPr>
              <w:tabs>
                <w:tab w:val="clear" w:pos="567"/>
                <w:tab w:val="left" w:pos="227"/>
              </w:tabs>
              <w:ind w:left="227" w:hanging="227"/>
              <w:rPr>
                <w:sz w:val="19"/>
              </w:rPr>
            </w:pPr>
            <w:r w:rsidRPr="000A25B8">
              <w:rPr>
                <w:w w:val="105"/>
                <w:sz w:val="19"/>
              </w:rPr>
              <w:t>Under</w:t>
            </w:r>
            <w:r w:rsidRPr="000A25B8">
              <w:rPr>
                <w:spacing w:val="1"/>
                <w:w w:val="105"/>
                <w:sz w:val="19"/>
              </w:rPr>
              <w:t xml:space="preserve"> </w:t>
            </w:r>
            <w:r w:rsidRPr="000A25B8">
              <w:rPr>
                <w:w w:val="105"/>
                <w:sz w:val="19"/>
              </w:rPr>
              <w:t>the</w:t>
            </w:r>
            <w:r w:rsidRPr="000A25B8">
              <w:rPr>
                <w:spacing w:val="1"/>
                <w:w w:val="105"/>
                <w:sz w:val="19"/>
              </w:rPr>
              <w:t xml:space="preserve"> </w:t>
            </w:r>
            <w:r w:rsidRPr="000A25B8">
              <w:rPr>
                <w:w w:val="105"/>
                <w:sz w:val="19"/>
              </w:rPr>
              <w:t>Companies</w:t>
            </w:r>
            <w:r w:rsidRPr="000A25B8">
              <w:rPr>
                <w:spacing w:val="1"/>
                <w:w w:val="105"/>
                <w:sz w:val="19"/>
              </w:rPr>
              <w:t xml:space="preserve"> </w:t>
            </w:r>
            <w:r w:rsidRPr="000A25B8">
              <w:rPr>
                <w:w w:val="105"/>
                <w:sz w:val="19"/>
              </w:rPr>
              <w:t>Act,</w:t>
            </w:r>
            <w:r w:rsidRPr="000A25B8">
              <w:rPr>
                <w:spacing w:val="1"/>
                <w:w w:val="105"/>
                <w:sz w:val="19"/>
              </w:rPr>
              <w:t xml:space="preserve"> </w:t>
            </w:r>
            <w:r w:rsidRPr="000A25B8">
              <w:rPr>
                <w:w w:val="105"/>
                <w:sz w:val="19"/>
              </w:rPr>
              <w:t>a</w:t>
            </w:r>
            <w:r w:rsidRPr="000A25B8">
              <w:rPr>
                <w:spacing w:val="1"/>
                <w:w w:val="105"/>
                <w:sz w:val="19"/>
              </w:rPr>
              <w:t xml:space="preserve"> </w:t>
            </w:r>
            <w:r w:rsidRPr="000A25B8">
              <w:rPr>
                <w:w w:val="105"/>
                <w:sz w:val="19"/>
              </w:rPr>
              <w:t>company</w:t>
            </w:r>
            <w:r w:rsidRPr="000A25B8">
              <w:rPr>
                <w:spacing w:val="1"/>
                <w:w w:val="105"/>
                <w:sz w:val="19"/>
              </w:rPr>
              <w:t xml:space="preserve"> </w:t>
            </w:r>
            <w:r w:rsidRPr="000A25B8">
              <w:rPr>
                <w:w w:val="105"/>
                <w:sz w:val="19"/>
              </w:rPr>
              <w:t>must</w:t>
            </w:r>
            <w:r w:rsidRPr="000A25B8">
              <w:rPr>
                <w:spacing w:val="1"/>
                <w:w w:val="105"/>
                <w:sz w:val="19"/>
              </w:rPr>
              <w:t xml:space="preserve"> </w:t>
            </w:r>
            <w:r w:rsidRPr="000A25B8">
              <w:rPr>
                <w:w w:val="105"/>
                <w:sz w:val="19"/>
              </w:rPr>
              <w:t>finalise its financial statements before the AGM.</w:t>
            </w:r>
            <w:r w:rsidRPr="000A25B8">
              <w:rPr>
                <w:spacing w:val="-47"/>
                <w:w w:val="105"/>
                <w:sz w:val="19"/>
              </w:rPr>
              <w:t xml:space="preserve"> </w:t>
            </w:r>
            <w:r w:rsidRPr="000A25B8">
              <w:rPr>
                <w:w w:val="105"/>
                <w:sz w:val="19"/>
              </w:rPr>
              <w:t>An AGM must be held within 9 months after</w:t>
            </w:r>
            <w:r w:rsidRPr="000A25B8">
              <w:rPr>
                <w:spacing w:val="1"/>
                <w:w w:val="105"/>
                <w:sz w:val="19"/>
              </w:rPr>
              <w:t xml:space="preserve"> </w:t>
            </w:r>
            <w:r w:rsidRPr="000A25B8">
              <w:rPr>
                <w:w w:val="105"/>
                <w:sz w:val="19"/>
              </w:rPr>
              <w:t>financial</w:t>
            </w:r>
            <w:r w:rsidRPr="000A25B8">
              <w:rPr>
                <w:spacing w:val="2"/>
                <w:w w:val="105"/>
                <w:sz w:val="19"/>
              </w:rPr>
              <w:t xml:space="preserve"> </w:t>
            </w:r>
            <w:r w:rsidRPr="000A25B8">
              <w:rPr>
                <w:w w:val="105"/>
                <w:sz w:val="19"/>
              </w:rPr>
              <w:t>year-end.</w:t>
            </w:r>
            <w:r w:rsidRPr="000A25B8">
              <w:rPr>
                <w:spacing w:val="7"/>
                <w:w w:val="105"/>
                <w:sz w:val="19"/>
              </w:rPr>
              <w:t xml:space="preserve"> </w:t>
            </w:r>
            <w:r w:rsidRPr="000A25B8">
              <w:rPr>
                <w:w w:val="105"/>
                <w:sz w:val="19"/>
              </w:rPr>
              <w:t>A</w:t>
            </w:r>
            <w:r w:rsidRPr="000A25B8">
              <w:rPr>
                <w:spacing w:val="-6"/>
                <w:w w:val="105"/>
                <w:sz w:val="19"/>
              </w:rPr>
              <w:t xml:space="preserve"> </w:t>
            </w:r>
            <w:r w:rsidRPr="000A25B8">
              <w:rPr>
                <w:w w:val="105"/>
                <w:sz w:val="19"/>
              </w:rPr>
              <w:t>company</w:t>
            </w:r>
            <w:r w:rsidRPr="000A25B8">
              <w:rPr>
                <w:spacing w:val="-10"/>
                <w:w w:val="105"/>
                <w:sz w:val="19"/>
              </w:rPr>
              <w:t xml:space="preserve"> </w:t>
            </w:r>
            <w:r w:rsidRPr="000A25B8">
              <w:rPr>
                <w:w w:val="105"/>
                <w:sz w:val="19"/>
              </w:rPr>
              <w:t>may</w:t>
            </w:r>
            <w:r w:rsidRPr="000A25B8">
              <w:rPr>
                <w:spacing w:val="-8"/>
                <w:w w:val="105"/>
                <w:sz w:val="19"/>
              </w:rPr>
              <w:t xml:space="preserve"> </w:t>
            </w:r>
            <w:r w:rsidRPr="000A25B8">
              <w:rPr>
                <w:w w:val="105"/>
                <w:sz w:val="19"/>
              </w:rPr>
              <w:t>apply</w:t>
            </w:r>
            <w:r w:rsidRPr="000A25B8">
              <w:rPr>
                <w:spacing w:val="-13"/>
                <w:w w:val="105"/>
                <w:sz w:val="19"/>
              </w:rPr>
              <w:t xml:space="preserve"> </w:t>
            </w:r>
            <w:r w:rsidRPr="000A25B8">
              <w:rPr>
                <w:w w:val="105"/>
                <w:sz w:val="19"/>
              </w:rPr>
              <w:t>to</w:t>
            </w:r>
            <w:r w:rsidRPr="000A25B8">
              <w:rPr>
                <w:spacing w:val="2"/>
                <w:w w:val="105"/>
                <w:sz w:val="19"/>
              </w:rPr>
              <w:t xml:space="preserve"> </w:t>
            </w:r>
            <w:r w:rsidRPr="000A25B8">
              <w:rPr>
                <w:w w:val="105"/>
                <w:sz w:val="19"/>
              </w:rPr>
              <w:t>the</w:t>
            </w:r>
            <w:r w:rsidR="00AA1A9F" w:rsidRPr="000A25B8">
              <w:rPr>
                <w:w w:val="105"/>
                <w:sz w:val="19"/>
              </w:rPr>
              <w:t xml:space="preserve"> </w:t>
            </w:r>
            <w:r w:rsidRPr="000A25B8">
              <w:rPr>
                <w:spacing w:val="26"/>
                <w:w w:val="105"/>
                <w:position w:val="-17"/>
                <w:sz w:val="46"/>
              </w:rPr>
              <w:t xml:space="preserve"> </w:t>
            </w:r>
            <w:r w:rsidRPr="000A25B8">
              <w:rPr>
                <w:w w:val="105"/>
                <w:sz w:val="19"/>
              </w:rPr>
              <w:t>Registrar/BIPAfor</w:t>
            </w:r>
            <w:r w:rsidRPr="000A25B8">
              <w:rPr>
                <w:spacing w:val="-11"/>
                <w:w w:val="105"/>
                <w:sz w:val="19"/>
              </w:rPr>
              <w:t xml:space="preserve"> </w:t>
            </w:r>
            <w:r w:rsidRPr="000A25B8">
              <w:rPr>
                <w:w w:val="105"/>
                <w:sz w:val="19"/>
              </w:rPr>
              <w:t>a</w:t>
            </w:r>
            <w:r w:rsidRPr="000A25B8">
              <w:rPr>
                <w:spacing w:val="5"/>
                <w:w w:val="105"/>
                <w:sz w:val="19"/>
              </w:rPr>
              <w:t xml:space="preserve"> </w:t>
            </w:r>
            <w:r w:rsidRPr="000A25B8">
              <w:rPr>
                <w:w w:val="105"/>
                <w:sz w:val="19"/>
              </w:rPr>
              <w:t>three-month</w:t>
            </w:r>
            <w:r w:rsidRPr="000A25B8">
              <w:rPr>
                <w:spacing w:val="3"/>
                <w:w w:val="105"/>
                <w:sz w:val="19"/>
              </w:rPr>
              <w:t xml:space="preserve"> </w:t>
            </w:r>
            <w:r w:rsidRPr="000A25B8">
              <w:rPr>
                <w:w w:val="105"/>
                <w:sz w:val="19"/>
              </w:rPr>
              <w:t>extension.</w:t>
            </w:r>
          </w:p>
          <w:p w14:paraId="3E78975C" w14:textId="44E2B35D" w:rsidR="00744D8E" w:rsidRPr="000A25B8" w:rsidRDefault="00744D8E" w:rsidP="00BC13FD">
            <w:pPr>
              <w:pStyle w:val="REG-P0"/>
              <w:numPr>
                <w:ilvl w:val="0"/>
                <w:numId w:val="4"/>
              </w:numPr>
              <w:tabs>
                <w:tab w:val="clear" w:pos="567"/>
                <w:tab w:val="left" w:pos="227"/>
              </w:tabs>
              <w:ind w:left="227" w:hanging="227"/>
              <w:rPr>
                <w:sz w:val="19"/>
              </w:rPr>
            </w:pPr>
            <w:r w:rsidRPr="000A25B8">
              <w:rPr>
                <w:w w:val="105"/>
                <w:sz w:val="19"/>
              </w:rPr>
              <w:t>Note</w:t>
            </w:r>
            <w:r w:rsidRPr="000A25B8">
              <w:rPr>
                <w:spacing w:val="-9"/>
                <w:w w:val="105"/>
                <w:sz w:val="19"/>
              </w:rPr>
              <w:t xml:space="preserve"> </w:t>
            </w:r>
            <w:r w:rsidRPr="000A25B8">
              <w:rPr>
                <w:w w:val="105"/>
                <w:sz w:val="19"/>
              </w:rPr>
              <w:t>that</w:t>
            </w:r>
            <w:r w:rsidRPr="000A25B8">
              <w:rPr>
                <w:spacing w:val="-20"/>
                <w:w w:val="105"/>
                <w:sz w:val="19"/>
              </w:rPr>
              <w:t xml:space="preserve"> </w:t>
            </w:r>
            <w:r w:rsidRPr="000A25B8">
              <w:rPr>
                <w:w w:val="105"/>
                <w:sz w:val="19"/>
              </w:rPr>
              <w:t>the</w:t>
            </w:r>
            <w:r w:rsidRPr="000A25B8">
              <w:rPr>
                <w:spacing w:val="3"/>
                <w:w w:val="105"/>
                <w:sz w:val="19"/>
              </w:rPr>
              <w:t xml:space="preserve"> </w:t>
            </w:r>
            <w:r w:rsidRPr="000A25B8">
              <w:rPr>
                <w:w w:val="105"/>
                <w:sz w:val="19"/>
              </w:rPr>
              <w:t>Penalty</w:t>
            </w:r>
            <w:r w:rsidRPr="000A25B8">
              <w:rPr>
                <w:spacing w:val="-2"/>
                <w:w w:val="105"/>
                <w:sz w:val="19"/>
              </w:rPr>
              <w:t xml:space="preserve"> </w:t>
            </w:r>
            <w:r w:rsidRPr="000A25B8">
              <w:rPr>
                <w:w w:val="105"/>
                <w:sz w:val="19"/>
              </w:rPr>
              <w:t>Regulations</w:t>
            </w:r>
            <w:r w:rsidRPr="000A25B8">
              <w:rPr>
                <w:spacing w:val="-5"/>
                <w:w w:val="105"/>
                <w:sz w:val="19"/>
              </w:rPr>
              <w:t xml:space="preserve"> </w:t>
            </w:r>
            <w:r w:rsidRPr="000A25B8">
              <w:rPr>
                <w:w w:val="105"/>
                <w:sz w:val="19"/>
              </w:rPr>
              <w:t>(and</w:t>
            </w:r>
            <w:r w:rsidR="00AA1A9F" w:rsidRPr="000A25B8">
              <w:rPr>
                <w:w w:val="105"/>
                <w:sz w:val="19"/>
              </w:rPr>
              <w:t xml:space="preserve"> </w:t>
            </w:r>
            <w:r w:rsidRPr="000A25B8">
              <w:rPr>
                <w:w w:val="105"/>
                <w:sz w:val="19"/>
              </w:rPr>
              <w:t>especially</w:t>
            </w:r>
            <w:r w:rsidR="00AA1A9F" w:rsidRPr="000A25B8">
              <w:rPr>
                <w:w w:val="105"/>
                <w:sz w:val="19"/>
              </w:rPr>
              <w:t xml:space="preserve"> </w:t>
            </w:r>
            <w:r w:rsidRPr="000A25B8">
              <w:rPr>
                <w:w w:val="105"/>
                <w:sz w:val="19"/>
              </w:rPr>
              <w:t>regulation</w:t>
            </w:r>
            <w:r w:rsidRPr="000A25B8">
              <w:rPr>
                <w:spacing w:val="-22"/>
                <w:w w:val="105"/>
                <w:sz w:val="19"/>
              </w:rPr>
              <w:t xml:space="preserve"> </w:t>
            </w:r>
            <w:r w:rsidRPr="000A25B8">
              <w:rPr>
                <w:w w:val="105"/>
                <w:sz w:val="19"/>
              </w:rPr>
              <w:t>9</w:t>
            </w:r>
            <w:r w:rsidRPr="000A25B8">
              <w:rPr>
                <w:spacing w:val="-9"/>
                <w:w w:val="105"/>
                <w:sz w:val="19"/>
              </w:rPr>
              <w:t xml:space="preserve"> </w:t>
            </w:r>
            <w:r w:rsidRPr="000A25B8">
              <w:rPr>
                <w:w w:val="105"/>
                <w:sz w:val="19"/>
              </w:rPr>
              <w:t>pertaining</w:t>
            </w:r>
            <w:r w:rsidRPr="000A25B8">
              <w:rPr>
                <w:spacing w:val="-18"/>
                <w:w w:val="105"/>
                <w:sz w:val="19"/>
              </w:rPr>
              <w:t xml:space="preserve"> </w:t>
            </w:r>
            <w:r w:rsidRPr="000A25B8">
              <w:rPr>
                <w:w w:val="105"/>
                <w:sz w:val="19"/>
              </w:rPr>
              <w:t>to</w:t>
            </w:r>
            <w:r w:rsidRPr="000A25B8">
              <w:rPr>
                <w:spacing w:val="-13"/>
                <w:w w:val="105"/>
                <w:sz w:val="19"/>
              </w:rPr>
              <w:t xml:space="preserve"> </w:t>
            </w:r>
            <w:r w:rsidRPr="000A25B8">
              <w:rPr>
                <w:w w:val="105"/>
                <w:sz w:val="19"/>
              </w:rPr>
              <w:t>the</w:t>
            </w:r>
            <w:r w:rsidRPr="000A25B8">
              <w:rPr>
                <w:spacing w:val="-4"/>
                <w:w w:val="105"/>
                <w:sz w:val="19"/>
              </w:rPr>
              <w:t xml:space="preserve"> </w:t>
            </w:r>
            <w:r w:rsidRPr="000A25B8">
              <w:rPr>
                <w:w w:val="105"/>
                <w:sz w:val="19"/>
              </w:rPr>
              <w:t>criteria</w:t>
            </w:r>
            <w:r w:rsidRPr="000A25B8">
              <w:rPr>
                <w:spacing w:val="-17"/>
                <w:w w:val="105"/>
                <w:sz w:val="19"/>
              </w:rPr>
              <w:t xml:space="preserve"> </w:t>
            </w:r>
            <w:r w:rsidRPr="000A25B8">
              <w:rPr>
                <w:w w:val="105"/>
                <w:sz w:val="19"/>
              </w:rPr>
              <w:t>CRAN</w:t>
            </w:r>
            <w:r w:rsidRPr="000A25B8">
              <w:rPr>
                <w:spacing w:val="-22"/>
                <w:w w:val="105"/>
                <w:sz w:val="19"/>
              </w:rPr>
              <w:t xml:space="preserve"> </w:t>
            </w:r>
            <w:r w:rsidRPr="000A25B8">
              <w:rPr>
                <w:w w:val="105"/>
                <w:sz w:val="19"/>
              </w:rPr>
              <w:t>must</w:t>
            </w:r>
            <w:r w:rsidRPr="000A25B8">
              <w:rPr>
                <w:spacing w:val="-47"/>
                <w:w w:val="105"/>
                <w:sz w:val="19"/>
              </w:rPr>
              <w:t xml:space="preserve"> </w:t>
            </w:r>
            <w:r w:rsidRPr="000A25B8">
              <w:rPr>
                <w:spacing w:val="-1"/>
                <w:w w:val="105"/>
                <w:sz w:val="19"/>
              </w:rPr>
              <w:t xml:space="preserve">consider when deciding </w:t>
            </w:r>
            <w:r w:rsidRPr="000A25B8">
              <w:rPr>
                <w:w w:val="105"/>
                <w:sz w:val="19"/>
              </w:rPr>
              <w:t>on a punitive meas</w:t>
            </w:r>
            <w:r w:rsidR="00604E2B" w:rsidRPr="000A25B8">
              <w:rPr>
                <w:w w:val="105"/>
                <w:sz w:val="19"/>
              </w:rPr>
              <w:t>ure</w:t>
            </w:r>
            <w:r w:rsidRPr="000A25B8">
              <w:rPr>
                <w:w w:val="105"/>
                <w:sz w:val="19"/>
              </w:rPr>
              <w:t xml:space="preserve"> </w:t>
            </w:r>
            <w:r w:rsidR="00604E2B" w:rsidRPr="000A25B8">
              <w:rPr>
                <w:w w:val="105"/>
                <w:sz w:val="19"/>
              </w:rPr>
              <w:t>–</w:t>
            </w:r>
            <w:r w:rsidRPr="000A25B8">
              <w:rPr>
                <w:spacing w:val="-47"/>
                <w:w w:val="105"/>
                <w:sz w:val="19"/>
              </w:rPr>
              <w:t xml:space="preserve"> </w:t>
            </w:r>
            <w:r w:rsidRPr="000A25B8">
              <w:rPr>
                <w:w w:val="105"/>
                <w:sz w:val="19"/>
              </w:rPr>
              <w:t>for example a</w:t>
            </w:r>
            <w:r w:rsidRPr="000A25B8">
              <w:rPr>
                <w:spacing w:val="1"/>
                <w:w w:val="105"/>
                <w:sz w:val="19"/>
              </w:rPr>
              <w:t xml:space="preserve"> </w:t>
            </w:r>
            <w:r w:rsidRPr="000A25B8">
              <w:rPr>
                <w:w w:val="105"/>
                <w:sz w:val="19"/>
              </w:rPr>
              <w:t>warning</w:t>
            </w:r>
            <w:r w:rsidRPr="000A25B8">
              <w:rPr>
                <w:spacing w:val="1"/>
                <w:w w:val="105"/>
                <w:sz w:val="19"/>
              </w:rPr>
              <w:t xml:space="preserve"> </w:t>
            </w:r>
            <w:r w:rsidRPr="000A25B8">
              <w:rPr>
                <w:w w:val="105"/>
                <w:sz w:val="19"/>
              </w:rPr>
              <w:t>notice</w:t>
            </w:r>
            <w:r w:rsidRPr="000A25B8">
              <w:rPr>
                <w:spacing w:val="1"/>
                <w:w w:val="105"/>
                <w:sz w:val="19"/>
              </w:rPr>
              <w:t xml:space="preserve"> </w:t>
            </w:r>
            <w:r w:rsidRPr="000A25B8">
              <w:rPr>
                <w:w w:val="105"/>
                <w:sz w:val="19"/>
              </w:rPr>
              <w:t>or</w:t>
            </w:r>
            <w:r w:rsidRPr="000A25B8">
              <w:rPr>
                <w:spacing w:val="1"/>
                <w:w w:val="105"/>
                <w:sz w:val="19"/>
              </w:rPr>
              <w:t xml:space="preserve"> </w:t>
            </w:r>
            <w:r w:rsidRPr="000A25B8">
              <w:rPr>
                <w:w w:val="105"/>
                <w:sz w:val="19"/>
              </w:rPr>
              <w:t>a compliance</w:t>
            </w:r>
            <w:r w:rsidRPr="000A25B8">
              <w:rPr>
                <w:spacing w:val="-47"/>
                <w:w w:val="105"/>
                <w:sz w:val="19"/>
              </w:rPr>
              <w:t xml:space="preserve"> </w:t>
            </w:r>
            <w:r w:rsidRPr="000A25B8">
              <w:rPr>
                <w:w w:val="105"/>
                <w:sz w:val="19"/>
              </w:rPr>
              <w:t>notice)</w:t>
            </w:r>
            <w:r w:rsidRPr="000A25B8">
              <w:rPr>
                <w:spacing w:val="41"/>
                <w:w w:val="105"/>
                <w:sz w:val="19"/>
              </w:rPr>
              <w:t xml:space="preserve"> </w:t>
            </w:r>
            <w:r w:rsidRPr="000A25B8">
              <w:rPr>
                <w:w w:val="105"/>
                <w:sz w:val="19"/>
              </w:rPr>
              <w:t>are</w:t>
            </w:r>
            <w:r w:rsidRPr="000A25B8">
              <w:rPr>
                <w:spacing w:val="38"/>
                <w:w w:val="105"/>
                <w:sz w:val="19"/>
              </w:rPr>
              <w:t xml:space="preserve"> </w:t>
            </w:r>
            <w:r w:rsidRPr="000A25B8">
              <w:rPr>
                <w:w w:val="105"/>
                <w:sz w:val="19"/>
              </w:rPr>
              <w:t>sufficiently</w:t>
            </w:r>
            <w:r w:rsidRPr="000A25B8">
              <w:rPr>
                <w:spacing w:val="39"/>
                <w:w w:val="105"/>
                <w:sz w:val="19"/>
              </w:rPr>
              <w:t xml:space="preserve"> </w:t>
            </w:r>
            <w:r w:rsidRPr="000A25B8">
              <w:rPr>
                <w:w w:val="105"/>
                <w:sz w:val="19"/>
              </w:rPr>
              <w:t>flexible</w:t>
            </w:r>
            <w:r w:rsidRPr="000A25B8">
              <w:rPr>
                <w:spacing w:val="4"/>
                <w:w w:val="105"/>
                <w:sz w:val="19"/>
              </w:rPr>
              <w:t xml:space="preserve"> </w:t>
            </w:r>
            <w:r w:rsidRPr="000A25B8">
              <w:rPr>
                <w:w w:val="105"/>
                <w:sz w:val="19"/>
              </w:rPr>
              <w:t>to</w:t>
            </w:r>
            <w:r w:rsidRPr="000A25B8">
              <w:rPr>
                <w:spacing w:val="34"/>
                <w:w w:val="105"/>
                <w:sz w:val="19"/>
              </w:rPr>
              <w:t xml:space="preserve"> </w:t>
            </w:r>
            <w:r w:rsidRPr="000A25B8">
              <w:rPr>
                <w:w w:val="105"/>
                <w:sz w:val="19"/>
              </w:rPr>
              <w:t>give</w:t>
            </w:r>
            <w:r w:rsidRPr="000A25B8">
              <w:rPr>
                <w:spacing w:val="27"/>
                <w:w w:val="105"/>
                <w:sz w:val="19"/>
              </w:rPr>
              <w:t xml:space="preserve"> </w:t>
            </w:r>
            <w:r w:rsidRPr="000A25B8">
              <w:rPr>
                <w:w w:val="105"/>
                <w:sz w:val="19"/>
              </w:rPr>
              <w:t>(if</w:t>
            </w:r>
            <w:r w:rsidRPr="000A25B8">
              <w:rPr>
                <w:spacing w:val="31"/>
                <w:w w:val="105"/>
                <w:sz w:val="19"/>
              </w:rPr>
              <w:t xml:space="preserve"> </w:t>
            </w:r>
            <w:r w:rsidRPr="000A25B8">
              <w:rPr>
                <w:w w:val="105"/>
                <w:sz w:val="19"/>
              </w:rPr>
              <w:t>not</w:t>
            </w:r>
            <w:r w:rsidRPr="000A25B8">
              <w:rPr>
                <w:spacing w:val="-47"/>
                <w:w w:val="105"/>
                <w:sz w:val="19"/>
              </w:rPr>
              <w:t xml:space="preserve"> </w:t>
            </w:r>
            <w:r w:rsidRPr="000A25B8">
              <w:rPr>
                <w:w w:val="105"/>
                <w:sz w:val="19"/>
              </w:rPr>
              <w:t>obligate) CRAN to address the concerns of</w:t>
            </w:r>
            <w:r w:rsidR="00AA1A9F" w:rsidRPr="000A25B8">
              <w:rPr>
                <w:w w:val="105"/>
                <w:sz w:val="19"/>
              </w:rPr>
              <w:t xml:space="preserve"> </w:t>
            </w:r>
            <w:r w:rsidRPr="000A25B8">
              <w:rPr>
                <w:w w:val="105"/>
                <w:sz w:val="19"/>
              </w:rPr>
              <w:t>Telecom</w:t>
            </w:r>
            <w:r w:rsidRPr="000A25B8">
              <w:rPr>
                <w:spacing w:val="-5"/>
                <w:w w:val="105"/>
                <w:sz w:val="19"/>
              </w:rPr>
              <w:t xml:space="preserve"> </w:t>
            </w:r>
            <w:r w:rsidRPr="000A25B8">
              <w:rPr>
                <w:w w:val="105"/>
                <w:sz w:val="19"/>
              </w:rPr>
              <w:t>Na</w:t>
            </w:r>
            <w:r w:rsidR="00BC13FD" w:rsidRPr="000A25B8">
              <w:rPr>
                <w:w w:val="105"/>
                <w:sz w:val="19"/>
              </w:rPr>
              <w:t>m</w:t>
            </w:r>
            <w:r w:rsidRPr="000A25B8">
              <w:rPr>
                <w:w w:val="105"/>
                <w:sz w:val="19"/>
              </w:rPr>
              <w:t>ibia</w:t>
            </w:r>
            <w:r w:rsidRPr="000A25B8">
              <w:rPr>
                <w:spacing w:val="3"/>
                <w:w w:val="105"/>
                <w:sz w:val="19"/>
              </w:rPr>
              <w:t xml:space="preserve"> </w:t>
            </w:r>
            <w:r w:rsidRPr="000A25B8">
              <w:rPr>
                <w:w w:val="105"/>
                <w:sz w:val="19"/>
              </w:rPr>
              <w:t>in this</w:t>
            </w:r>
            <w:r w:rsidRPr="000A25B8">
              <w:rPr>
                <w:spacing w:val="-10"/>
                <w:w w:val="105"/>
                <w:sz w:val="19"/>
              </w:rPr>
              <w:t xml:space="preserve"> </w:t>
            </w:r>
            <w:r w:rsidRPr="000A25B8">
              <w:rPr>
                <w:w w:val="105"/>
                <w:sz w:val="19"/>
              </w:rPr>
              <w:t>regard.</w:t>
            </w:r>
          </w:p>
        </w:tc>
      </w:tr>
      <w:tr w:rsidR="00744D8E" w:rsidRPr="000A25B8" w14:paraId="39A55754" w14:textId="77777777" w:rsidTr="007F7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E6E7E8"/>
          </w:tcPr>
          <w:p w14:paraId="2644D4D3" w14:textId="37C36F1C" w:rsidR="00744D8E" w:rsidRPr="000A25B8" w:rsidRDefault="00744D8E" w:rsidP="00AF2A15">
            <w:pPr>
              <w:pStyle w:val="REG-P0"/>
              <w:rPr>
                <w:b/>
                <w:bCs/>
                <w:sz w:val="20"/>
                <w:szCs w:val="20"/>
              </w:rPr>
            </w:pPr>
            <w:r w:rsidRPr="000A25B8">
              <w:rPr>
                <w:b/>
                <w:bCs/>
                <w:sz w:val="20"/>
                <w:szCs w:val="20"/>
              </w:rPr>
              <w:t>3.6</w:t>
            </w:r>
            <w:r w:rsidRPr="000A25B8">
              <w:rPr>
                <w:b/>
                <w:bCs/>
                <w:sz w:val="20"/>
                <w:szCs w:val="20"/>
              </w:rPr>
              <w:tab/>
              <w:t xml:space="preserve">Regulation 6 </w:t>
            </w:r>
            <w:r w:rsidR="00F7251A" w:rsidRPr="000A25B8">
              <w:rPr>
                <w:b/>
                <w:bCs/>
                <w:sz w:val="20"/>
                <w:szCs w:val="20"/>
              </w:rPr>
              <w:t>–</w:t>
            </w:r>
            <w:r w:rsidRPr="000A25B8">
              <w:rPr>
                <w:b/>
                <w:bCs/>
                <w:sz w:val="20"/>
                <w:szCs w:val="20"/>
              </w:rPr>
              <w:t xml:space="preserve"> </w:t>
            </w:r>
            <w:r w:rsidR="00F7251A" w:rsidRPr="000A25B8">
              <w:rPr>
                <w:b/>
                <w:bCs/>
                <w:sz w:val="20"/>
                <w:szCs w:val="20"/>
              </w:rPr>
              <w:t>Transitional Provision and Commencement</w:t>
            </w:r>
          </w:p>
        </w:tc>
      </w:tr>
      <w:tr w:rsidR="00744D8E" w:rsidRPr="000A25B8" w14:paraId="187F1C10" w14:textId="77777777" w:rsidTr="006F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Pr>
          <w:p w14:paraId="75412808" w14:textId="17BDC6DD" w:rsidR="00744D8E" w:rsidRPr="000A25B8" w:rsidRDefault="00744D8E" w:rsidP="00BC13FD">
            <w:pPr>
              <w:pStyle w:val="REG-P0"/>
              <w:tabs>
                <w:tab w:val="left" w:pos="227"/>
              </w:tabs>
              <w:rPr>
                <w:sz w:val="19"/>
              </w:rPr>
            </w:pPr>
            <w:r w:rsidRPr="000A25B8">
              <w:rPr>
                <w:w w:val="105"/>
                <w:sz w:val="19"/>
              </w:rPr>
              <w:t>Telecom</w:t>
            </w:r>
            <w:r w:rsidRPr="000A25B8">
              <w:rPr>
                <w:spacing w:val="1"/>
                <w:w w:val="105"/>
                <w:sz w:val="19"/>
              </w:rPr>
              <w:t xml:space="preserve"> </w:t>
            </w:r>
            <w:r w:rsidRPr="000A25B8">
              <w:rPr>
                <w:w w:val="105"/>
                <w:sz w:val="19"/>
              </w:rPr>
              <w:t>requests</w:t>
            </w:r>
            <w:r w:rsidRPr="000A25B8">
              <w:rPr>
                <w:spacing w:val="1"/>
                <w:w w:val="105"/>
                <w:sz w:val="19"/>
              </w:rPr>
              <w:t xml:space="preserve"> </w:t>
            </w:r>
            <w:r w:rsidRPr="000A25B8">
              <w:rPr>
                <w:w w:val="105"/>
                <w:sz w:val="19"/>
              </w:rPr>
              <w:t>clarity</w:t>
            </w:r>
            <w:r w:rsidRPr="000A25B8">
              <w:rPr>
                <w:spacing w:val="1"/>
                <w:w w:val="105"/>
                <w:sz w:val="19"/>
              </w:rPr>
              <w:t xml:space="preserve"> </w:t>
            </w:r>
            <w:r w:rsidRPr="000A25B8">
              <w:rPr>
                <w:w w:val="105"/>
                <w:sz w:val="19"/>
              </w:rPr>
              <w:t>in</w:t>
            </w:r>
            <w:r w:rsidRPr="000A25B8">
              <w:rPr>
                <w:spacing w:val="1"/>
                <w:w w:val="105"/>
                <w:sz w:val="19"/>
              </w:rPr>
              <w:t xml:space="preserve"> </w:t>
            </w:r>
            <w:r w:rsidRPr="000A25B8">
              <w:rPr>
                <w:w w:val="105"/>
                <w:sz w:val="19"/>
              </w:rPr>
              <w:t>the</w:t>
            </w:r>
            <w:r w:rsidRPr="000A25B8">
              <w:rPr>
                <w:spacing w:val="1"/>
                <w:w w:val="105"/>
                <w:sz w:val="19"/>
              </w:rPr>
              <w:t xml:space="preserve"> </w:t>
            </w:r>
            <w:r w:rsidRPr="000A25B8">
              <w:rPr>
                <w:w w:val="105"/>
                <w:sz w:val="19"/>
              </w:rPr>
              <w:t>event</w:t>
            </w:r>
            <w:r w:rsidRPr="000A25B8">
              <w:rPr>
                <w:spacing w:val="1"/>
                <w:w w:val="105"/>
                <w:sz w:val="19"/>
              </w:rPr>
              <w:t xml:space="preserve"> </w:t>
            </w:r>
            <w:r w:rsidRPr="000A25B8">
              <w:rPr>
                <w:w w:val="105"/>
                <w:sz w:val="19"/>
              </w:rPr>
              <w:t>where</w:t>
            </w:r>
            <w:r w:rsidRPr="000A25B8">
              <w:rPr>
                <w:spacing w:val="1"/>
                <w:w w:val="105"/>
                <w:sz w:val="19"/>
              </w:rPr>
              <w:t xml:space="preserve"> </w:t>
            </w:r>
            <w:r w:rsidRPr="000A25B8">
              <w:rPr>
                <w:w w:val="105"/>
                <w:sz w:val="19"/>
              </w:rPr>
              <w:t>the</w:t>
            </w:r>
            <w:r w:rsidRPr="000A25B8">
              <w:rPr>
                <w:spacing w:val="1"/>
                <w:w w:val="105"/>
                <w:sz w:val="19"/>
              </w:rPr>
              <w:t xml:space="preserve"> </w:t>
            </w:r>
            <w:r w:rsidRPr="000A25B8">
              <w:rPr>
                <w:w w:val="105"/>
                <w:sz w:val="19"/>
              </w:rPr>
              <w:t>regulatory</w:t>
            </w:r>
            <w:r w:rsidRPr="000A25B8">
              <w:rPr>
                <w:spacing w:val="-2"/>
                <w:w w:val="105"/>
                <w:sz w:val="19"/>
              </w:rPr>
              <w:t xml:space="preserve"> </w:t>
            </w:r>
            <w:r w:rsidRPr="000A25B8">
              <w:rPr>
                <w:w w:val="105"/>
                <w:sz w:val="19"/>
              </w:rPr>
              <w:t>levy</w:t>
            </w:r>
            <w:r w:rsidRPr="000A25B8">
              <w:rPr>
                <w:spacing w:val="-12"/>
                <w:w w:val="105"/>
                <w:sz w:val="19"/>
              </w:rPr>
              <w:t xml:space="preserve"> </w:t>
            </w:r>
            <w:r w:rsidRPr="000A25B8">
              <w:rPr>
                <w:w w:val="105"/>
                <w:sz w:val="19"/>
              </w:rPr>
              <w:t>commences</w:t>
            </w:r>
            <w:r w:rsidRPr="000A25B8">
              <w:rPr>
                <w:spacing w:val="2"/>
                <w:w w:val="105"/>
                <w:sz w:val="19"/>
              </w:rPr>
              <w:t xml:space="preserve"> </w:t>
            </w:r>
            <w:r w:rsidRPr="000A25B8">
              <w:rPr>
                <w:w w:val="105"/>
                <w:sz w:val="19"/>
              </w:rPr>
              <w:t>d</w:t>
            </w:r>
            <w:r w:rsidR="00BC13FD" w:rsidRPr="000A25B8">
              <w:rPr>
                <w:w w:val="105"/>
                <w:sz w:val="19"/>
              </w:rPr>
              <w:t>ur</w:t>
            </w:r>
            <w:r w:rsidRPr="000A25B8">
              <w:rPr>
                <w:w w:val="105"/>
                <w:sz w:val="19"/>
              </w:rPr>
              <w:t>ing</w:t>
            </w:r>
            <w:r w:rsidRPr="000A25B8">
              <w:rPr>
                <w:spacing w:val="-5"/>
                <w:w w:val="105"/>
                <w:sz w:val="19"/>
              </w:rPr>
              <w:t xml:space="preserve"> </w:t>
            </w:r>
            <w:r w:rsidRPr="000A25B8">
              <w:rPr>
                <w:w w:val="105"/>
                <w:sz w:val="19"/>
              </w:rPr>
              <w:t>the</w:t>
            </w:r>
            <w:r w:rsidRPr="000A25B8">
              <w:rPr>
                <w:spacing w:val="-17"/>
                <w:w w:val="105"/>
                <w:sz w:val="19"/>
              </w:rPr>
              <w:t xml:space="preserve"> </w:t>
            </w:r>
            <w:r w:rsidRPr="000A25B8">
              <w:rPr>
                <w:w w:val="105"/>
                <w:sz w:val="19"/>
              </w:rPr>
              <w:t>financial</w:t>
            </w:r>
            <w:r w:rsidRPr="000A25B8">
              <w:rPr>
                <w:spacing w:val="8"/>
                <w:w w:val="105"/>
                <w:sz w:val="19"/>
              </w:rPr>
              <w:t xml:space="preserve"> </w:t>
            </w:r>
            <w:r w:rsidRPr="000A25B8">
              <w:rPr>
                <w:w w:val="105"/>
                <w:sz w:val="19"/>
              </w:rPr>
              <w:t>year</w:t>
            </w:r>
            <w:r w:rsidRPr="000A25B8">
              <w:rPr>
                <w:spacing w:val="-48"/>
                <w:w w:val="105"/>
                <w:sz w:val="19"/>
              </w:rPr>
              <w:t xml:space="preserve"> </w:t>
            </w:r>
            <w:r w:rsidRPr="000A25B8">
              <w:rPr>
                <w:w w:val="105"/>
                <w:sz w:val="19"/>
              </w:rPr>
              <w:t>of</w:t>
            </w:r>
            <w:r w:rsidRPr="000A25B8">
              <w:rPr>
                <w:spacing w:val="-6"/>
                <w:w w:val="105"/>
                <w:sz w:val="19"/>
              </w:rPr>
              <w:t xml:space="preserve"> </w:t>
            </w:r>
            <w:r w:rsidRPr="000A25B8">
              <w:rPr>
                <w:w w:val="105"/>
                <w:sz w:val="19"/>
              </w:rPr>
              <w:t>a</w:t>
            </w:r>
            <w:r w:rsidRPr="000A25B8">
              <w:rPr>
                <w:spacing w:val="-4"/>
                <w:w w:val="105"/>
                <w:sz w:val="19"/>
              </w:rPr>
              <w:t xml:space="preserve"> </w:t>
            </w:r>
            <w:r w:rsidRPr="000A25B8">
              <w:rPr>
                <w:w w:val="105"/>
                <w:sz w:val="19"/>
              </w:rPr>
              <w:t>licensee</w:t>
            </w:r>
            <w:r w:rsidRPr="000A25B8">
              <w:rPr>
                <w:spacing w:val="-13"/>
                <w:w w:val="105"/>
                <w:sz w:val="19"/>
              </w:rPr>
              <w:t xml:space="preserve"> </w:t>
            </w:r>
            <w:r w:rsidRPr="000A25B8">
              <w:rPr>
                <w:w w:val="105"/>
                <w:sz w:val="19"/>
              </w:rPr>
              <w:t>as</w:t>
            </w:r>
            <w:r w:rsidRPr="000A25B8">
              <w:rPr>
                <w:spacing w:val="6"/>
                <w:w w:val="105"/>
                <w:sz w:val="19"/>
              </w:rPr>
              <w:t xml:space="preserve"> </w:t>
            </w:r>
            <w:r w:rsidRPr="000A25B8">
              <w:rPr>
                <w:w w:val="105"/>
                <w:sz w:val="19"/>
              </w:rPr>
              <w:t>to</w:t>
            </w:r>
            <w:r w:rsidRPr="000A25B8">
              <w:rPr>
                <w:spacing w:val="1"/>
                <w:w w:val="105"/>
                <w:sz w:val="19"/>
              </w:rPr>
              <w:t xml:space="preserve"> </w:t>
            </w:r>
            <w:r w:rsidRPr="000A25B8">
              <w:rPr>
                <w:w w:val="105"/>
                <w:sz w:val="19"/>
              </w:rPr>
              <w:t>how</w:t>
            </w:r>
            <w:r w:rsidRPr="000A25B8">
              <w:rPr>
                <w:spacing w:val="-11"/>
                <w:w w:val="105"/>
                <w:sz w:val="19"/>
              </w:rPr>
              <w:t xml:space="preserve"> </w:t>
            </w:r>
            <w:r w:rsidRPr="000A25B8">
              <w:rPr>
                <w:w w:val="105"/>
                <w:sz w:val="19"/>
              </w:rPr>
              <w:t>the</w:t>
            </w:r>
            <w:r w:rsidRPr="000A25B8">
              <w:rPr>
                <w:spacing w:val="-3"/>
                <w:w w:val="105"/>
                <w:sz w:val="19"/>
              </w:rPr>
              <w:t xml:space="preserve"> </w:t>
            </w:r>
            <w:r w:rsidRPr="000A25B8">
              <w:rPr>
                <w:w w:val="105"/>
                <w:sz w:val="19"/>
              </w:rPr>
              <w:t>levy</w:t>
            </w:r>
            <w:r w:rsidRPr="000A25B8">
              <w:rPr>
                <w:spacing w:val="-17"/>
                <w:w w:val="105"/>
                <w:sz w:val="19"/>
              </w:rPr>
              <w:t xml:space="preserve"> </w:t>
            </w:r>
            <w:r w:rsidRPr="000A25B8">
              <w:rPr>
                <w:w w:val="105"/>
                <w:sz w:val="19"/>
              </w:rPr>
              <w:t>is</w:t>
            </w:r>
            <w:r w:rsidRPr="000A25B8">
              <w:rPr>
                <w:spacing w:val="-12"/>
                <w:w w:val="105"/>
                <w:sz w:val="19"/>
              </w:rPr>
              <w:t xml:space="preserve"> </w:t>
            </w:r>
            <w:r w:rsidRPr="000A25B8">
              <w:rPr>
                <w:w w:val="105"/>
                <w:sz w:val="19"/>
              </w:rPr>
              <w:t>to</w:t>
            </w:r>
            <w:r w:rsidRPr="000A25B8">
              <w:rPr>
                <w:spacing w:val="-4"/>
                <w:w w:val="105"/>
                <w:sz w:val="19"/>
              </w:rPr>
              <w:t xml:space="preserve"> </w:t>
            </w:r>
            <w:r w:rsidRPr="000A25B8">
              <w:rPr>
                <w:w w:val="105"/>
                <w:sz w:val="19"/>
              </w:rPr>
              <w:t>be</w:t>
            </w:r>
            <w:r w:rsidRPr="000A25B8">
              <w:rPr>
                <w:spacing w:val="-14"/>
                <w:w w:val="105"/>
                <w:sz w:val="19"/>
              </w:rPr>
              <w:t xml:space="preserve"> </w:t>
            </w:r>
            <w:r w:rsidRPr="000A25B8">
              <w:rPr>
                <w:w w:val="105"/>
                <w:sz w:val="19"/>
              </w:rPr>
              <w:t>pro-rated</w:t>
            </w:r>
            <w:r w:rsidRPr="000A25B8">
              <w:rPr>
                <w:spacing w:val="-3"/>
                <w:w w:val="105"/>
                <w:sz w:val="19"/>
              </w:rPr>
              <w:t xml:space="preserve"> </w:t>
            </w:r>
            <w:r w:rsidRPr="000A25B8">
              <w:rPr>
                <w:w w:val="105"/>
                <w:sz w:val="19"/>
              </w:rPr>
              <w:t>with</w:t>
            </w:r>
            <w:r w:rsidR="0025743E" w:rsidRPr="000A25B8">
              <w:rPr>
                <w:w w:val="105"/>
                <w:sz w:val="19"/>
              </w:rPr>
              <w:t xml:space="preserve"> </w:t>
            </w:r>
            <w:r w:rsidRPr="000A25B8">
              <w:rPr>
                <w:w w:val="105"/>
                <w:sz w:val="19"/>
              </w:rPr>
              <w:t>regard</w:t>
            </w:r>
            <w:r w:rsidRPr="000A25B8">
              <w:rPr>
                <w:spacing w:val="-2"/>
                <w:w w:val="105"/>
                <w:sz w:val="19"/>
              </w:rPr>
              <w:t xml:space="preserve"> </w:t>
            </w:r>
            <w:r w:rsidRPr="000A25B8">
              <w:rPr>
                <w:w w:val="105"/>
                <w:sz w:val="19"/>
              </w:rPr>
              <w:t>to</w:t>
            </w:r>
            <w:r w:rsidRPr="000A25B8">
              <w:rPr>
                <w:spacing w:val="3"/>
                <w:w w:val="105"/>
                <w:sz w:val="19"/>
              </w:rPr>
              <w:t xml:space="preserve"> </w:t>
            </w:r>
            <w:r w:rsidRPr="000A25B8">
              <w:rPr>
                <w:w w:val="105"/>
                <w:sz w:val="19"/>
              </w:rPr>
              <w:t>revenue</w:t>
            </w:r>
            <w:r w:rsidRPr="000A25B8">
              <w:rPr>
                <w:spacing w:val="1"/>
                <w:w w:val="105"/>
                <w:sz w:val="19"/>
              </w:rPr>
              <w:t xml:space="preserve"> </w:t>
            </w:r>
            <w:r w:rsidRPr="000A25B8">
              <w:rPr>
                <w:w w:val="105"/>
                <w:sz w:val="19"/>
              </w:rPr>
              <w:t>derived</w:t>
            </w:r>
            <w:r w:rsidRPr="000A25B8">
              <w:rPr>
                <w:spacing w:val="-6"/>
                <w:w w:val="105"/>
                <w:sz w:val="19"/>
              </w:rPr>
              <w:t xml:space="preserve"> </w:t>
            </w:r>
            <w:r w:rsidRPr="000A25B8">
              <w:rPr>
                <w:w w:val="105"/>
                <w:sz w:val="19"/>
              </w:rPr>
              <w:t>after</w:t>
            </w:r>
            <w:r w:rsidRPr="000A25B8">
              <w:rPr>
                <w:spacing w:val="-15"/>
                <w:w w:val="105"/>
                <w:sz w:val="19"/>
              </w:rPr>
              <w:t xml:space="preserve"> </w:t>
            </w:r>
            <w:r w:rsidRPr="000A25B8">
              <w:rPr>
                <w:w w:val="105"/>
                <w:sz w:val="19"/>
              </w:rPr>
              <w:t>such commencement.</w:t>
            </w:r>
          </w:p>
        </w:tc>
        <w:tc>
          <w:tcPr>
            <w:tcW w:w="2500" w:type="pct"/>
          </w:tcPr>
          <w:p w14:paraId="0CA45C8C" w14:textId="5171DDDA" w:rsidR="00744D8E" w:rsidRPr="000A25B8" w:rsidRDefault="00744D8E" w:rsidP="00BC13FD">
            <w:pPr>
              <w:pStyle w:val="REG-P0"/>
              <w:tabs>
                <w:tab w:val="left" w:pos="227"/>
              </w:tabs>
              <w:rPr>
                <w:sz w:val="19"/>
              </w:rPr>
            </w:pPr>
            <w:r w:rsidRPr="000A25B8">
              <w:rPr>
                <w:w w:val="105"/>
                <w:sz w:val="19"/>
              </w:rPr>
              <w:t>The fo</w:t>
            </w:r>
            <w:r w:rsidR="00BC13FD" w:rsidRPr="000A25B8">
              <w:rPr>
                <w:w w:val="105"/>
                <w:sz w:val="19"/>
              </w:rPr>
              <w:t>rm</w:t>
            </w:r>
            <w:r w:rsidRPr="000A25B8">
              <w:rPr>
                <w:w w:val="105"/>
                <w:sz w:val="19"/>
              </w:rPr>
              <w:t>ulae to be used when pro-rating levies are</w:t>
            </w:r>
            <w:r w:rsidRPr="000A25B8">
              <w:rPr>
                <w:spacing w:val="1"/>
                <w:w w:val="105"/>
                <w:sz w:val="19"/>
              </w:rPr>
              <w:t xml:space="preserve"> </w:t>
            </w:r>
            <w:r w:rsidRPr="000A25B8">
              <w:rPr>
                <w:w w:val="105"/>
                <w:sz w:val="19"/>
              </w:rPr>
              <w:t>as follows: (number of days/365 x revenue) x levy</w:t>
            </w:r>
            <w:r w:rsidRPr="000A25B8">
              <w:rPr>
                <w:spacing w:val="1"/>
                <w:w w:val="105"/>
                <w:sz w:val="19"/>
              </w:rPr>
              <w:t xml:space="preserve"> </w:t>
            </w:r>
            <w:r w:rsidRPr="000A25B8">
              <w:rPr>
                <w:w w:val="105"/>
                <w:sz w:val="19"/>
              </w:rPr>
              <w:t>formulae.</w:t>
            </w:r>
            <w:r w:rsidRPr="000A25B8">
              <w:rPr>
                <w:spacing w:val="-13"/>
                <w:w w:val="105"/>
                <w:sz w:val="19"/>
              </w:rPr>
              <w:t xml:space="preserve"> </w:t>
            </w:r>
            <w:r w:rsidRPr="000A25B8">
              <w:rPr>
                <w:w w:val="105"/>
                <w:sz w:val="19"/>
              </w:rPr>
              <w:t>The</w:t>
            </w:r>
            <w:r w:rsidRPr="000A25B8">
              <w:rPr>
                <w:spacing w:val="16"/>
                <w:w w:val="105"/>
                <w:sz w:val="19"/>
              </w:rPr>
              <w:t xml:space="preserve"> </w:t>
            </w:r>
            <w:r w:rsidRPr="000A25B8">
              <w:rPr>
                <w:w w:val="105"/>
                <w:sz w:val="19"/>
              </w:rPr>
              <w:t>revenue</w:t>
            </w:r>
            <w:r w:rsidRPr="000A25B8">
              <w:rPr>
                <w:spacing w:val="-11"/>
                <w:w w:val="105"/>
                <w:sz w:val="19"/>
              </w:rPr>
              <w:t xml:space="preserve"> </w:t>
            </w:r>
            <w:r w:rsidRPr="000A25B8">
              <w:rPr>
                <w:w w:val="105"/>
                <w:sz w:val="19"/>
              </w:rPr>
              <w:t>will</w:t>
            </w:r>
            <w:r w:rsidRPr="000A25B8">
              <w:rPr>
                <w:spacing w:val="-13"/>
                <w:w w:val="105"/>
                <w:sz w:val="19"/>
              </w:rPr>
              <w:t xml:space="preserve"> </w:t>
            </w:r>
            <w:r w:rsidRPr="000A25B8">
              <w:rPr>
                <w:w w:val="105"/>
                <w:sz w:val="19"/>
              </w:rPr>
              <w:t>be</w:t>
            </w:r>
            <w:r w:rsidRPr="000A25B8">
              <w:rPr>
                <w:spacing w:val="-16"/>
                <w:w w:val="105"/>
                <w:sz w:val="19"/>
              </w:rPr>
              <w:t xml:space="preserve"> </w:t>
            </w:r>
            <w:r w:rsidRPr="000A25B8">
              <w:rPr>
                <w:w w:val="105"/>
                <w:sz w:val="19"/>
              </w:rPr>
              <w:t>based</w:t>
            </w:r>
            <w:r w:rsidRPr="000A25B8">
              <w:rPr>
                <w:spacing w:val="3"/>
                <w:w w:val="105"/>
                <w:sz w:val="19"/>
              </w:rPr>
              <w:t xml:space="preserve"> </w:t>
            </w:r>
            <w:r w:rsidRPr="000A25B8">
              <w:rPr>
                <w:w w:val="105"/>
                <w:sz w:val="19"/>
              </w:rPr>
              <w:t>on</w:t>
            </w:r>
            <w:r w:rsidRPr="000A25B8">
              <w:rPr>
                <w:spacing w:val="-11"/>
                <w:w w:val="105"/>
                <w:sz w:val="19"/>
              </w:rPr>
              <w:t xml:space="preserve"> </w:t>
            </w:r>
            <w:r w:rsidRPr="000A25B8">
              <w:rPr>
                <w:w w:val="105"/>
                <w:sz w:val="19"/>
              </w:rPr>
              <w:t>the</w:t>
            </w:r>
            <w:r w:rsidRPr="000A25B8">
              <w:rPr>
                <w:spacing w:val="-4"/>
                <w:w w:val="105"/>
                <w:sz w:val="19"/>
              </w:rPr>
              <w:t xml:space="preserve"> </w:t>
            </w:r>
            <w:r w:rsidRPr="000A25B8">
              <w:rPr>
                <w:w w:val="105"/>
                <w:sz w:val="19"/>
              </w:rPr>
              <w:t>financials</w:t>
            </w:r>
            <w:r w:rsidR="0025743E" w:rsidRPr="000A25B8">
              <w:rPr>
                <w:w w:val="105"/>
                <w:sz w:val="19"/>
              </w:rPr>
              <w:t xml:space="preserve"> </w:t>
            </w:r>
            <w:r w:rsidRPr="000A25B8">
              <w:rPr>
                <w:w w:val="105"/>
                <w:sz w:val="19"/>
              </w:rPr>
              <w:t>issued</w:t>
            </w:r>
            <w:r w:rsidRPr="000A25B8">
              <w:rPr>
                <w:spacing w:val="-12"/>
                <w:w w:val="105"/>
                <w:sz w:val="19"/>
              </w:rPr>
              <w:t xml:space="preserve"> </w:t>
            </w:r>
            <w:r w:rsidRPr="000A25B8">
              <w:rPr>
                <w:w w:val="105"/>
                <w:sz w:val="19"/>
              </w:rPr>
              <w:t>after</w:t>
            </w:r>
            <w:r w:rsidRPr="000A25B8">
              <w:rPr>
                <w:spacing w:val="-6"/>
                <w:w w:val="105"/>
                <w:sz w:val="19"/>
              </w:rPr>
              <w:t xml:space="preserve"> </w:t>
            </w:r>
            <w:r w:rsidRPr="000A25B8">
              <w:rPr>
                <w:w w:val="105"/>
                <w:sz w:val="19"/>
              </w:rPr>
              <w:t>the</w:t>
            </w:r>
            <w:r w:rsidRPr="000A25B8">
              <w:rPr>
                <w:spacing w:val="-10"/>
                <w:w w:val="105"/>
                <w:sz w:val="19"/>
              </w:rPr>
              <w:t xml:space="preserve"> </w:t>
            </w:r>
            <w:r w:rsidRPr="000A25B8">
              <w:rPr>
                <w:w w:val="105"/>
                <w:sz w:val="19"/>
              </w:rPr>
              <w:t>commencement</w:t>
            </w:r>
            <w:r w:rsidRPr="000A25B8">
              <w:rPr>
                <w:spacing w:val="7"/>
                <w:w w:val="105"/>
                <w:sz w:val="19"/>
              </w:rPr>
              <w:t xml:space="preserve"> </w:t>
            </w:r>
            <w:r w:rsidRPr="000A25B8">
              <w:rPr>
                <w:w w:val="105"/>
                <w:sz w:val="19"/>
              </w:rPr>
              <w:t>of</w:t>
            </w:r>
            <w:r w:rsidRPr="000A25B8">
              <w:rPr>
                <w:spacing w:val="-4"/>
                <w:w w:val="105"/>
                <w:sz w:val="19"/>
              </w:rPr>
              <w:t xml:space="preserve"> </w:t>
            </w:r>
            <w:r w:rsidRPr="000A25B8">
              <w:rPr>
                <w:w w:val="105"/>
                <w:sz w:val="19"/>
              </w:rPr>
              <w:t>the</w:t>
            </w:r>
            <w:r w:rsidRPr="000A25B8">
              <w:rPr>
                <w:spacing w:val="6"/>
                <w:w w:val="105"/>
                <w:sz w:val="19"/>
              </w:rPr>
              <w:t xml:space="preserve"> </w:t>
            </w:r>
            <w:r w:rsidRPr="000A25B8">
              <w:rPr>
                <w:w w:val="105"/>
                <w:sz w:val="19"/>
              </w:rPr>
              <w:t>regulations.</w:t>
            </w:r>
          </w:p>
        </w:tc>
      </w:tr>
      <w:tr w:rsidR="00744D8E" w:rsidRPr="000A25B8" w14:paraId="248F3BE2" w14:textId="77777777" w:rsidTr="007F76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E6E7E8"/>
          </w:tcPr>
          <w:p w14:paraId="5F6443F0" w14:textId="079B1D73" w:rsidR="00744D8E" w:rsidRPr="000A25B8" w:rsidRDefault="00744D8E" w:rsidP="004D7C55">
            <w:pPr>
              <w:pStyle w:val="REG-P0"/>
              <w:rPr>
                <w:b/>
                <w:bCs/>
                <w:sz w:val="20"/>
                <w:szCs w:val="20"/>
              </w:rPr>
            </w:pPr>
            <w:r w:rsidRPr="000A25B8">
              <w:rPr>
                <w:b/>
                <w:bCs/>
                <w:sz w:val="20"/>
                <w:szCs w:val="20"/>
              </w:rPr>
              <w:t>3.7</w:t>
            </w:r>
            <w:r w:rsidRPr="000A25B8">
              <w:rPr>
                <w:b/>
                <w:bCs/>
                <w:sz w:val="20"/>
                <w:szCs w:val="20"/>
              </w:rPr>
              <w:tab/>
              <w:t xml:space="preserve">Annexure A </w:t>
            </w:r>
            <w:r w:rsidR="00693CB8" w:rsidRPr="000A25B8">
              <w:rPr>
                <w:b/>
                <w:bCs/>
                <w:sz w:val="20"/>
                <w:szCs w:val="20"/>
              </w:rPr>
              <w:t>–</w:t>
            </w:r>
            <w:r w:rsidR="004D7C55" w:rsidRPr="000A25B8">
              <w:rPr>
                <w:b/>
                <w:bCs/>
                <w:sz w:val="20"/>
                <w:szCs w:val="20"/>
              </w:rPr>
              <w:t xml:space="preserve"> </w:t>
            </w:r>
            <w:r w:rsidRPr="000A25B8">
              <w:rPr>
                <w:b/>
                <w:bCs/>
                <w:sz w:val="20"/>
                <w:szCs w:val="20"/>
              </w:rPr>
              <w:t>Licence Fees</w:t>
            </w:r>
          </w:p>
        </w:tc>
      </w:tr>
      <w:tr w:rsidR="00744D8E" w:rsidRPr="000A25B8" w14:paraId="1B2DBE33" w14:textId="77777777" w:rsidTr="007B4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bottom w:val="single" w:sz="4" w:space="0" w:color="auto"/>
            </w:tcBorders>
          </w:tcPr>
          <w:p w14:paraId="25F923F2" w14:textId="77777777" w:rsidR="00744D8E" w:rsidRPr="000A25B8" w:rsidRDefault="00744D8E" w:rsidP="005335C8">
            <w:pPr>
              <w:pStyle w:val="REG-P0"/>
              <w:tabs>
                <w:tab w:val="left" w:pos="227"/>
              </w:tabs>
              <w:rPr>
                <w:sz w:val="19"/>
              </w:rPr>
            </w:pPr>
            <w:r w:rsidRPr="000A25B8">
              <w:rPr>
                <w:w w:val="105"/>
                <w:sz w:val="19"/>
              </w:rPr>
              <w:t>Telecom is of the opinion that the grant/issue fee for</w:t>
            </w:r>
            <w:r w:rsidRPr="000A25B8">
              <w:rPr>
                <w:spacing w:val="1"/>
                <w:w w:val="105"/>
                <w:sz w:val="19"/>
              </w:rPr>
              <w:t xml:space="preserve"> </w:t>
            </w:r>
            <w:r w:rsidRPr="000A25B8">
              <w:rPr>
                <w:w w:val="105"/>
                <w:sz w:val="19"/>
              </w:rPr>
              <w:t>licences (N$ 50,000) is too high and that it does not</w:t>
            </w:r>
            <w:r w:rsidRPr="000A25B8">
              <w:rPr>
                <w:spacing w:val="1"/>
                <w:w w:val="105"/>
                <w:sz w:val="19"/>
              </w:rPr>
              <w:t xml:space="preserve"> </w:t>
            </w:r>
            <w:r w:rsidRPr="000A25B8">
              <w:rPr>
                <w:w w:val="105"/>
                <w:sz w:val="19"/>
              </w:rPr>
              <w:t>cost</w:t>
            </w:r>
            <w:r w:rsidRPr="000A25B8">
              <w:rPr>
                <w:spacing w:val="-15"/>
                <w:w w:val="105"/>
                <w:sz w:val="19"/>
              </w:rPr>
              <w:t xml:space="preserve"> </w:t>
            </w:r>
            <w:r w:rsidRPr="000A25B8">
              <w:rPr>
                <w:w w:val="105"/>
                <w:sz w:val="19"/>
              </w:rPr>
              <w:t>that</w:t>
            </w:r>
            <w:r w:rsidRPr="000A25B8">
              <w:rPr>
                <w:spacing w:val="-9"/>
                <w:w w:val="105"/>
                <w:sz w:val="19"/>
              </w:rPr>
              <w:t xml:space="preserve"> </w:t>
            </w:r>
            <w:r w:rsidRPr="000A25B8">
              <w:rPr>
                <w:w w:val="105"/>
                <w:sz w:val="19"/>
              </w:rPr>
              <w:t>amount</w:t>
            </w:r>
            <w:r w:rsidRPr="000A25B8">
              <w:rPr>
                <w:spacing w:val="-7"/>
                <w:w w:val="105"/>
                <w:sz w:val="19"/>
              </w:rPr>
              <w:t xml:space="preserve"> </w:t>
            </w:r>
            <w:r w:rsidRPr="000A25B8">
              <w:rPr>
                <w:w w:val="105"/>
                <w:sz w:val="19"/>
              </w:rPr>
              <w:t>to</w:t>
            </w:r>
            <w:r w:rsidRPr="000A25B8">
              <w:rPr>
                <w:spacing w:val="1"/>
                <w:w w:val="105"/>
                <w:sz w:val="19"/>
              </w:rPr>
              <w:t xml:space="preserve"> </w:t>
            </w:r>
            <w:r w:rsidRPr="000A25B8">
              <w:rPr>
                <w:w w:val="105"/>
                <w:sz w:val="19"/>
              </w:rPr>
              <w:t>grant/issue</w:t>
            </w:r>
            <w:r w:rsidRPr="000A25B8">
              <w:rPr>
                <w:spacing w:val="-2"/>
                <w:w w:val="105"/>
                <w:sz w:val="19"/>
              </w:rPr>
              <w:t xml:space="preserve"> </w:t>
            </w:r>
            <w:r w:rsidRPr="000A25B8">
              <w:rPr>
                <w:w w:val="105"/>
                <w:sz w:val="19"/>
              </w:rPr>
              <w:t>a</w:t>
            </w:r>
            <w:r w:rsidRPr="000A25B8">
              <w:rPr>
                <w:spacing w:val="3"/>
                <w:w w:val="105"/>
                <w:sz w:val="19"/>
              </w:rPr>
              <w:t xml:space="preserve"> </w:t>
            </w:r>
            <w:r w:rsidRPr="000A25B8">
              <w:rPr>
                <w:w w:val="105"/>
                <w:sz w:val="19"/>
              </w:rPr>
              <w:t>licence.</w:t>
            </w:r>
          </w:p>
        </w:tc>
        <w:tc>
          <w:tcPr>
            <w:tcW w:w="2500" w:type="pct"/>
            <w:tcBorders>
              <w:bottom w:val="single" w:sz="4" w:space="0" w:color="auto"/>
            </w:tcBorders>
          </w:tcPr>
          <w:p w14:paraId="20028179" w14:textId="73371EDD" w:rsidR="00744D8E" w:rsidRPr="000A25B8" w:rsidRDefault="00744D8E" w:rsidP="00BC13FD">
            <w:pPr>
              <w:pStyle w:val="REG-P0"/>
              <w:tabs>
                <w:tab w:val="left" w:pos="227"/>
              </w:tabs>
              <w:rPr>
                <w:sz w:val="19"/>
              </w:rPr>
            </w:pPr>
            <w:r w:rsidRPr="000A25B8">
              <w:rPr>
                <w:w w:val="105"/>
                <w:sz w:val="19"/>
              </w:rPr>
              <w:t>The rationale for the licence fees is fully explained in</w:t>
            </w:r>
            <w:r w:rsidRPr="000A25B8">
              <w:rPr>
                <w:spacing w:val="-47"/>
                <w:w w:val="105"/>
                <w:sz w:val="19"/>
              </w:rPr>
              <w:t xml:space="preserve"> </w:t>
            </w:r>
            <w:r w:rsidRPr="000A25B8">
              <w:rPr>
                <w:w w:val="105"/>
                <w:sz w:val="19"/>
              </w:rPr>
              <w:t>the Discussion Paper. Note that it is not</w:t>
            </w:r>
            <w:r w:rsidR="00BC13FD" w:rsidRPr="000A25B8">
              <w:rPr>
                <w:w w:val="105"/>
                <w:sz w:val="19"/>
              </w:rPr>
              <w:t xml:space="preserve"> </w:t>
            </w:r>
            <w:r w:rsidRPr="000A25B8">
              <w:rPr>
                <w:w w:val="105"/>
                <w:sz w:val="19"/>
              </w:rPr>
              <w:t>a requirement</w:t>
            </w:r>
            <w:r w:rsidR="00BC13FD" w:rsidRPr="000A25B8">
              <w:rPr>
                <w:w w:val="105"/>
                <w:sz w:val="19"/>
              </w:rPr>
              <w:t xml:space="preserve"> </w:t>
            </w:r>
            <w:r w:rsidRPr="000A25B8">
              <w:rPr>
                <w:spacing w:val="-48"/>
                <w:w w:val="105"/>
                <w:sz w:val="19"/>
              </w:rPr>
              <w:t xml:space="preserve"> </w:t>
            </w:r>
            <w:r w:rsidRPr="000A25B8">
              <w:rPr>
                <w:w w:val="105"/>
                <w:sz w:val="19"/>
              </w:rPr>
              <w:t>under</w:t>
            </w:r>
            <w:r w:rsidRPr="000A25B8">
              <w:rPr>
                <w:spacing w:val="-6"/>
                <w:w w:val="105"/>
                <w:sz w:val="19"/>
              </w:rPr>
              <w:t xml:space="preserve"> </w:t>
            </w:r>
            <w:r w:rsidRPr="000A25B8">
              <w:rPr>
                <w:w w:val="105"/>
                <w:sz w:val="19"/>
              </w:rPr>
              <w:t>Na</w:t>
            </w:r>
            <w:r w:rsidR="00BC13FD" w:rsidRPr="000A25B8">
              <w:rPr>
                <w:w w:val="105"/>
                <w:sz w:val="19"/>
              </w:rPr>
              <w:t>m</w:t>
            </w:r>
            <w:r w:rsidRPr="000A25B8">
              <w:rPr>
                <w:w w:val="105"/>
                <w:sz w:val="19"/>
              </w:rPr>
              <w:t>ibian</w:t>
            </w:r>
            <w:r w:rsidRPr="000A25B8">
              <w:rPr>
                <w:spacing w:val="-14"/>
                <w:w w:val="105"/>
                <w:sz w:val="19"/>
              </w:rPr>
              <w:t xml:space="preserve"> </w:t>
            </w:r>
            <w:r w:rsidRPr="000A25B8">
              <w:rPr>
                <w:w w:val="105"/>
                <w:sz w:val="19"/>
              </w:rPr>
              <w:t>law</w:t>
            </w:r>
            <w:r w:rsidRPr="000A25B8">
              <w:rPr>
                <w:spacing w:val="-5"/>
                <w:w w:val="105"/>
                <w:sz w:val="19"/>
              </w:rPr>
              <w:t xml:space="preserve"> </w:t>
            </w:r>
            <w:r w:rsidRPr="000A25B8">
              <w:rPr>
                <w:w w:val="105"/>
                <w:sz w:val="19"/>
              </w:rPr>
              <w:t>that</w:t>
            </w:r>
            <w:r w:rsidRPr="000A25B8">
              <w:rPr>
                <w:spacing w:val="-19"/>
                <w:w w:val="105"/>
                <w:sz w:val="19"/>
              </w:rPr>
              <w:t xml:space="preserve"> </w:t>
            </w:r>
            <w:r w:rsidRPr="000A25B8">
              <w:rPr>
                <w:w w:val="105"/>
                <w:sz w:val="19"/>
              </w:rPr>
              <w:t>these</w:t>
            </w:r>
            <w:r w:rsidRPr="000A25B8">
              <w:rPr>
                <w:spacing w:val="-26"/>
                <w:w w:val="105"/>
                <w:sz w:val="19"/>
              </w:rPr>
              <w:t xml:space="preserve"> </w:t>
            </w:r>
            <w:r w:rsidRPr="000A25B8">
              <w:rPr>
                <w:w w:val="105"/>
                <w:sz w:val="19"/>
              </w:rPr>
              <w:t>types</w:t>
            </w:r>
            <w:r w:rsidRPr="000A25B8">
              <w:rPr>
                <w:spacing w:val="-17"/>
                <w:w w:val="105"/>
                <w:sz w:val="19"/>
              </w:rPr>
              <w:t xml:space="preserve"> </w:t>
            </w:r>
            <w:r w:rsidRPr="000A25B8">
              <w:rPr>
                <w:w w:val="105"/>
                <w:sz w:val="19"/>
              </w:rPr>
              <w:t>of</w:t>
            </w:r>
            <w:r w:rsidRPr="000A25B8">
              <w:rPr>
                <w:spacing w:val="-17"/>
                <w:w w:val="105"/>
                <w:sz w:val="19"/>
              </w:rPr>
              <w:t xml:space="preserve"> </w:t>
            </w:r>
            <w:r w:rsidRPr="000A25B8">
              <w:rPr>
                <w:w w:val="105"/>
                <w:sz w:val="19"/>
              </w:rPr>
              <w:t>administrative</w:t>
            </w:r>
            <w:r w:rsidRPr="000A25B8">
              <w:rPr>
                <w:spacing w:val="1"/>
                <w:w w:val="105"/>
                <w:sz w:val="19"/>
              </w:rPr>
              <w:t xml:space="preserve"> </w:t>
            </w:r>
            <w:r w:rsidRPr="000A25B8">
              <w:rPr>
                <w:w w:val="105"/>
                <w:sz w:val="19"/>
              </w:rPr>
              <w:t>fees must be cost-based. Also, this is a once-off fee</w:t>
            </w:r>
            <w:r w:rsidRPr="000A25B8">
              <w:rPr>
                <w:spacing w:val="1"/>
                <w:w w:val="105"/>
                <w:sz w:val="19"/>
              </w:rPr>
              <w:t xml:space="preserve"> </w:t>
            </w:r>
            <w:r w:rsidRPr="000A25B8">
              <w:rPr>
                <w:w w:val="105"/>
                <w:sz w:val="19"/>
              </w:rPr>
              <w:t>and the N$ 10,000 cu</w:t>
            </w:r>
            <w:r w:rsidR="00BC13FD" w:rsidRPr="000A25B8">
              <w:rPr>
                <w:w w:val="105"/>
                <w:sz w:val="19"/>
              </w:rPr>
              <w:t>rr</w:t>
            </w:r>
            <w:r w:rsidRPr="000A25B8">
              <w:rPr>
                <w:w w:val="105"/>
                <w:sz w:val="19"/>
              </w:rPr>
              <w:t xml:space="preserve">ently charged per annum will </w:t>
            </w:r>
            <w:r w:rsidRPr="000A25B8">
              <w:rPr>
                <w:w w:val="110"/>
                <w:sz w:val="19"/>
              </w:rPr>
              <w:t>fall away. We maintain that the fee is reasonable considering</w:t>
            </w:r>
            <w:r w:rsidRPr="000A25B8">
              <w:rPr>
                <w:spacing w:val="-5"/>
                <w:w w:val="110"/>
                <w:sz w:val="19"/>
              </w:rPr>
              <w:t xml:space="preserve"> </w:t>
            </w:r>
            <w:r w:rsidRPr="000A25B8">
              <w:rPr>
                <w:w w:val="110"/>
                <w:sz w:val="19"/>
              </w:rPr>
              <w:t>the amount</w:t>
            </w:r>
            <w:r w:rsidRPr="000A25B8">
              <w:rPr>
                <w:spacing w:val="-4"/>
                <w:w w:val="110"/>
                <w:sz w:val="19"/>
              </w:rPr>
              <w:t xml:space="preserve"> </w:t>
            </w:r>
            <w:r w:rsidRPr="000A25B8">
              <w:rPr>
                <w:w w:val="110"/>
                <w:sz w:val="19"/>
              </w:rPr>
              <w:t>of</w:t>
            </w:r>
            <w:r w:rsidRPr="000A25B8">
              <w:rPr>
                <w:spacing w:val="-6"/>
                <w:w w:val="110"/>
                <w:sz w:val="19"/>
              </w:rPr>
              <w:t xml:space="preserve"> </w:t>
            </w:r>
            <w:r w:rsidRPr="000A25B8">
              <w:rPr>
                <w:w w:val="110"/>
                <w:sz w:val="19"/>
              </w:rPr>
              <w:t>work</w:t>
            </w:r>
            <w:r w:rsidRPr="000A25B8">
              <w:rPr>
                <w:spacing w:val="-8"/>
                <w:w w:val="110"/>
                <w:sz w:val="19"/>
              </w:rPr>
              <w:t xml:space="preserve"> </w:t>
            </w:r>
            <w:r w:rsidRPr="000A25B8">
              <w:rPr>
                <w:w w:val="110"/>
                <w:sz w:val="19"/>
              </w:rPr>
              <w:t>as</w:t>
            </w:r>
            <w:r w:rsidRPr="000A25B8">
              <w:rPr>
                <w:spacing w:val="-7"/>
                <w:w w:val="110"/>
                <w:sz w:val="19"/>
              </w:rPr>
              <w:t xml:space="preserve"> </w:t>
            </w:r>
            <w:r w:rsidRPr="000A25B8">
              <w:rPr>
                <w:w w:val="110"/>
                <w:sz w:val="19"/>
              </w:rPr>
              <w:t>described</w:t>
            </w:r>
            <w:r w:rsidRPr="000A25B8">
              <w:rPr>
                <w:spacing w:val="-2"/>
                <w:w w:val="110"/>
                <w:sz w:val="19"/>
              </w:rPr>
              <w:t xml:space="preserve"> </w:t>
            </w:r>
            <w:r w:rsidRPr="000A25B8">
              <w:rPr>
                <w:w w:val="110"/>
                <w:sz w:val="19"/>
              </w:rPr>
              <w:t>in</w:t>
            </w:r>
            <w:r w:rsidRPr="000A25B8">
              <w:rPr>
                <w:spacing w:val="-3"/>
                <w:w w:val="110"/>
                <w:sz w:val="19"/>
              </w:rPr>
              <w:t xml:space="preserve"> </w:t>
            </w:r>
            <w:r w:rsidRPr="000A25B8">
              <w:rPr>
                <w:w w:val="110"/>
                <w:sz w:val="19"/>
              </w:rPr>
              <w:t>the</w:t>
            </w:r>
            <w:r w:rsidR="00BC13FD" w:rsidRPr="000A25B8">
              <w:rPr>
                <w:w w:val="110"/>
                <w:sz w:val="19"/>
              </w:rPr>
              <w:t xml:space="preserve"> </w:t>
            </w:r>
            <w:r w:rsidRPr="000A25B8">
              <w:rPr>
                <w:w w:val="105"/>
                <w:sz w:val="19"/>
              </w:rPr>
              <w:t>Telecom</w:t>
            </w:r>
            <w:r w:rsidRPr="000A25B8">
              <w:rPr>
                <w:spacing w:val="-9"/>
                <w:w w:val="105"/>
                <w:sz w:val="19"/>
              </w:rPr>
              <w:t xml:space="preserve"> </w:t>
            </w:r>
            <w:r w:rsidRPr="000A25B8">
              <w:rPr>
                <w:w w:val="105"/>
                <w:sz w:val="19"/>
              </w:rPr>
              <w:t>Na</w:t>
            </w:r>
            <w:r w:rsidR="00BC13FD" w:rsidRPr="000A25B8">
              <w:rPr>
                <w:w w:val="105"/>
                <w:sz w:val="19"/>
              </w:rPr>
              <w:t>m</w:t>
            </w:r>
            <w:r w:rsidRPr="000A25B8">
              <w:rPr>
                <w:w w:val="105"/>
                <w:sz w:val="19"/>
              </w:rPr>
              <w:t>ibia</w:t>
            </w:r>
            <w:r w:rsidRPr="000A25B8">
              <w:rPr>
                <w:spacing w:val="-3"/>
                <w:w w:val="105"/>
                <w:sz w:val="19"/>
              </w:rPr>
              <w:t xml:space="preserve"> </w:t>
            </w:r>
            <w:r w:rsidRPr="000A25B8">
              <w:rPr>
                <w:w w:val="105"/>
                <w:sz w:val="19"/>
              </w:rPr>
              <w:t>comments.</w:t>
            </w:r>
          </w:p>
        </w:tc>
      </w:tr>
      <w:tr w:rsidR="00744D8E" w:rsidRPr="000A25B8" w14:paraId="567189DC" w14:textId="77777777" w:rsidTr="007B4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bottom w:val="single" w:sz="4" w:space="0" w:color="auto"/>
            </w:tcBorders>
            <w:shd w:val="clear" w:color="auto" w:fill="E6E7E8"/>
          </w:tcPr>
          <w:p w14:paraId="44E669B1" w14:textId="1361F90F" w:rsidR="00744D8E" w:rsidRPr="000A25B8" w:rsidRDefault="00744D8E" w:rsidP="00926541">
            <w:pPr>
              <w:pStyle w:val="REG-P0"/>
              <w:rPr>
                <w:b/>
                <w:bCs/>
                <w:sz w:val="20"/>
                <w:szCs w:val="20"/>
              </w:rPr>
            </w:pPr>
            <w:r w:rsidRPr="000A25B8">
              <w:rPr>
                <w:b/>
                <w:bCs/>
                <w:sz w:val="20"/>
                <w:szCs w:val="20"/>
              </w:rPr>
              <w:t>3.8</w:t>
            </w:r>
            <w:r w:rsidRPr="000A25B8">
              <w:rPr>
                <w:b/>
                <w:bCs/>
                <w:sz w:val="20"/>
                <w:szCs w:val="20"/>
              </w:rPr>
              <w:tab/>
              <w:t xml:space="preserve">Schedule 2 </w:t>
            </w:r>
            <w:r w:rsidR="00DB3F20" w:rsidRPr="000A25B8">
              <w:rPr>
                <w:b/>
                <w:bCs/>
                <w:sz w:val="20"/>
                <w:szCs w:val="20"/>
              </w:rPr>
              <w:t>–</w:t>
            </w:r>
            <w:r w:rsidRPr="000A25B8">
              <w:rPr>
                <w:b/>
                <w:bCs/>
                <w:sz w:val="20"/>
                <w:szCs w:val="20"/>
              </w:rPr>
              <w:t xml:space="preserve"> Concise Statement of Purpose</w:t>
            </w:r>
          </w:p>
        </w:tc>
      </w:tr>
      <w:tr w:rsidR="007B4761" w:rsidRPr="000A25B8" w14:paraId="5B4BE8E7" w14:textId="77777777" w:rsidTr="007B4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single" w:sz="4" w:space="0" w:color="auto"/>
              <w:bottom w:val="nil"/>
            </w:tcBorders>
          </w:tcPr>
          <w:p w14:paraId="0B11A90A" w14:textId="77777777" w:rsidR="007B4761" w:rsidRPr="000A25B8" w:rsidRDefault="007B4761" w:rsidP="003E3CC9">
            <w:pPr>
              <w:pStyle w:val="REG-P0"/>
              <w:rPr>
                <w:sz w:val="2"/>
                <w:szCs w:val="2"/>
              </w:rPr>
            </w:pPr>
          </w:p>
        </w:tc>
        <w:tc>
          <w:tcPr>
            <w:tcW w:w="2500" w:type="pct"/>
            <w:tcBorders>
              <w:top w:val="single" w:sz="4" w:space="0" w:color="auto"/>
              <w:bottom w:val="nil"/>
            </w:tcBorders>
          </w:tcPr>
          <w:p w14:paraId="3F8E908B" w14:textId="77777777" w:rsidR="007B4761" w:rsidRPr="000A25B8" w:rsidRDefault="007B4761" w:rsidP="003E3CC9">
            <w:pPr>
              <w:pStyle w:val="REG-P0"/>
              <w:rPr>
                <w:sz w:val="2"/>
                <w:szCs w:val="2"/>
              </w:rPr>
            </w:pPr>
          </w:p>
        </w:tc>
      </w:tr>
      <w:tr w:rsidR="00744D8E" w:rsidRPr="000A25B8" w14:paraId="00A9E9B2" w14:textId="77777777" w:rsidTr="007B47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Borders>
              <w:top w:val="nil"/>
              <w:bottom w:val="nil"/>
            </w:tcBorders>
          </w:tcPr>
          <w:p w14:paraId="3171B941" w14:textId="33EE9488" w:rsidR="00744D8E" w:rsidRPr="000A25B8" w:rsidRDefault="00744D8E" w:rsidP="003E3CC9">
            <w:pPr>
              <w:pStyle w:val="REG-P0"/>
              <w:rPr>
                <w:sz w:val="20"/>
                <w:szCs w:val="20"/>
              </w:rPr>
            </w:pPr>
            <w:r w:rsidRPr="000A25B8">
              <w:rPr>
                <w:sz w:val="20"/>
                <w:szCs w:val="20"/>
              </w:rPr>
              <w:t xml:space="preserve">As regards the licence fees set out in </w:t>
            </w:r>
            <w:r w:rsidR="003E3CC9" w:rsidRPr="000A25B8">
              <w:rPr>
                <w:sz w:val="20"/>
                <w:szCs w:val="20"/>
              </w:rPr>
              <w:t>Annexur</w:t>
            </w:r>
            <w:r w:rsidRPr="000A25B8">
              <w:rPr>
                <w:sz w:val="20"/>
                <w:szCs w:val="20"/>
              </w:rPr>
              <w:t>e A,</w:t>
            </w:r>
            <w:r w:rsidR="003E3CC9" w:rsidRPr="000A25B8">
              <w:rPr>
                <w:sz w:val="20"/>
                <w:szCs w:val="20"/>
              </w:rPr>
              <w:t xml:space="preserve"> </w:t>
            </w:r>
            <w:r w:rsidRPr="000A25B8">
              <w:rPr>
                <w:sz w:val="20"/>
                <w:szCs w:val="20"/>
              </w:rPr>
              <w:t>Telecom is of the view that:</w:t>
            </w:r>
          </w:p>
          <w:p w14:paraId="35DD1E97" w14:textId="4DCB9EE0" w:rsidR="00744D8E" w:rsidRPr="000A25B8" w:rsidRDefault="00744D8E" w:rsidP="0033560C">
            <w:pPr>
              <w:pStyle w:val="REG-P0"/>
              <w:numPr>
                <w:ilvl w:val="0"/>
                <w:numId w:val="5"/>
              </w:numPr>
              <w:tabs>
                <w:tab w:val="clear" w:pos="567"/>
                <w:tab w:val="left" w:pos="227"/>
              </w:tabs>
              <w:ind w:left="227" w:hanging="227"/>
              <w:rPr>
                <w:sz w:val="20"/>
                <w:szCs w:val="20"/>
              </w:rPr>
            </w:pPr>
            <w:r w:rsidRPr="000A25B8">
              <w:rPr>
                <w:sz w:val="20"/>
                <w:szCs w:val="20"/>
              </w:rPr>
              <w:t>application,</w:t>
            </w:r>
            <w:r w:rsidR="003E3CC9" w:rsidRPr="000A25B8">
              <w:rPr>
                <w:sz w:val="20"/>
                <w:szCs w:val="20"/>
              </w:rPr>
              <w:t xml:space="preserve"> </w:t>
            </w:r>
            <w:r w:rsidRPr="000A25B8">
              <w:rPr>
                <w:sz w:val="20"/>
                <w:szCs w:val="20"/>
              </w:rPr>
              <w:t>issue,</w:t>
            </w:r>
            <w:r w:rsidR="003E3CC9" w:rsidRPr="000A25B8">
              <w:rPr>
                <w:sz w:val="20"/>
                <w:szCs w:val="20"/>
              </w:rPr>
              <w:t xml:space="preserve"> </w:t>
            </w:r>
            <w:r w:rsidRPr="000A25B8">
              <w:rPr>
                <w:sz w:val="20"/>
                <w:szCs w:val="20"/>
              </w:rPr>
              <w:t>renewal,</w:t>
            </w:r>
            <w:r w:rsidR="003E3CC9" w:rsidRPr="000A25B8">
              <w:rPr>
                <w:sz w:val="20"/>
                <w:szCs w:val="20"/>
              </w:rPr>
              <w:t xml:space="preserve"> </w:t>
            </w:r>
            <w:r w:rsidRPr="000A25B8">
              <w:rPr>
                <w:sz w:val="20"/>
                <w:szCs w:val="20"/>
              </w:rPr>
              <w:t>transfer</w:t>
            </w:r>
            <w:r w:rsidR="003E3CC9" w:rsidRPr="000A25B8">
              <w:rPr>
                <w:sz w:val="20"/>
                <w:szCs w:val="20"/>
              </w:rPr>
              <w:t xml:space="preserve"> a</w:t>
            </w:r>
            <w:r w:rsidRPr="000A25B8">
              <w:rPr>
                <w:sz w:val="20"/>
                <w:szCs w:val="20"/>
              </w:rPr>
              <w:t>nd</w:t>
            </w:r>
            <w:r w:rsidR="003E3CC9" w:rsidRPr="000A25B8">
              <w:rPr>
                <w:sz w:val="20"/>
                <w:szCs w:val="20"/>
              </w:rPr>
              <w:t xml:space="preserve"> </w:t>
            </w:r>
            <w:r w:rsidRPr="000A25B8">
              <w:rPr>
                <w:sz w:val="20"/>
                <w:szCs w:val="20"/>
              </w:rPr>
              <w:t>amendment fees cannot be separate charges but must be a collective fee to defray CRAN</w:t>
            </w:r>
            <w:r w:rsidR="004370DC" w:rsidRPr="000A25B8">
              <w:rPr>
                <w:sz w:val="20"/>
                <w:szCs w:val="20"/>
              </w:rPr>
              <w:t>’</w:t>
            </w:r>
            <w:r w:rsidRPr="000A25B8">
              <w:rPr>
                <w:sz w:val="20"/>
                <w:szCs w:val="20"/>
              </w:rPr>
              <w:t>s cost</w:t>
            </w:r>
            <w:r w:rsidR="003E3CC9" w:rsidRPr="000A25B8">
              <w:rPr>
                <w:sz w:val="20"/>
                <w:szCs w:val="20"/>
              </w:rPr>
              <w:t xml:space="preserve"> </w:t>
            </w:r>
            <w:r w:rsidRPr="000A25B8">
              <w:rPr>
                <w:sz w:val="20"/>
                <w:szCs w:val="20"/>
              </w:rPr>
              <w:t>involved;</w:t>
            </w:r>
          </w:p>
          <w:p w14:paraId="3EBF0DCF" w14:textId="02438726" w:rsidR="00744D8E" w:rsidRPr="000A25B8" w:rsidRDefault="00744D8E" w:rsidP="00241761">
            <w:pPr>
              <w:pStyle w:val="REG-P0"/>
              <w:numPr>
                <w:ilvl w:val="0"/>
                <w:numId w:val="5"/>
              </w:numPr>
              <w:tabs>
                <w:tab w:val="clear" w:pos="567"/>
                <w:tab w:val="left" w:pos="227"/>
              </w:tabs>
              <w:ind w:left="227" w:hanging="227"/>
              <w:rPr>
                <w:sz w:val="20"/>
                <w:szCs w:val="20"/>
              </w:rPr>
            </w:pPr>
            <w:r w:rsidRPr="000A25B8">
              <w:rPr>
                <w:sz w:val="20"/>
                <w:szCs w:val="20"/>
              </w:rPr>
              <w:t>CRAN is not a profit making organisation and,</w:t>
            </w:r>
            <w:r w:rsidR="0040668C" w:rsidRPr="000A25B8">
              <w:rPr>
                <w:sz w:val="20"/>
                <w:szCs w:val="20"/>
              </w:rPr>
              <w:t xml:space="preserve"> </w:t>
            </w:r>
            <w:r w:rsidRPr="000A25B8">
              <w:rPr>
                <w:sz w:val="20"/>
                <w:szCs w:val="20"/>
              </w:rPr>
              <w:t>bearing in mind other fees and levies collected</w:t>
            </w:r>
            <w:r w:rsidR="0040668C" w:rsidRPr="000A25B8">
              <w:rPr>
                <w:sz w:val="20"/>
                <w:szCs w:val="20"/>
              </w:rPr>
              <w:t xml:space="preserve"> </w:t>
            </w:r>
            <w:r w:rsidRPr="000A25B8">
              <w:rPr>
                <w:sz w:val="20"/>
                <w:szCs w:val="20"/>
              </w:rPr>
              <w:t>by CRAN, licence fees must be sufficient to cover the ad</w:t>
            </w:r>
            <w:r w:rsidR="00241761" w:rsidRPr="000A25B8">
              <w:rPr>
                <w:sz w:val="20"/>
                <w:szCs w:val="20"/>
              </w:rPr>
              <w:t>m</w:t>
            </w:r>
            <w:r w:rsidRPr="000A25B8">
              <w:rPr>
                <w:sz w:val="20"/>
                <w:szCs w:val="20"/>
              </w:rPr>
              <w:t>inistrative cost involved.</w:t>
            </w:r>
          </w:p>
        </w:tc>
        <w:tc>
          <w:tcPr>
            <w:tcW w:w="2500" w:type="pct"/>
            <w:tcBorders>
              <w:top w:val="nil"/>
              <w:bottom w:val="nil"/>
            </w:tcBorders>
          </w:tcPr>
          <w:p w14:paraId="428197D0" w14:textId="25C48DE3" w:rsidR="00F902C6" w:rsidRPr="000A25B8" w:rsidRDefault="00744D8E" w:rsidP="00BC3419">
            <w:pPr>
              <w:pStyle w:val="REG-P0"/>
              <w:numPr>
                <w:ilvl w:val="0"/>
                <w:numId w:val="5"/>
              </w:numPr>
              <w:tabs>
                <w:tab w:val="clear" w:pos="567"/>
                <w:tab w:val="left" w:pos="227"/>
              </w:tabs>
              <w:ind w:left="227" w:hanging="227"/>
              <w:rPr>
                <w:sz w:val="20"/>
              </w:rPr>
            </w:pPr>
            <w:r w:rsidRPr="000A25B8">
              <w:rPr>
                <w:sz w:val="20"/>
                <w:szCs w:val="20"/>
              </w:rPr>
              <w:t>The argument that licence fees are collective, cannot be understood nor supported. The Communications Act is clear that these are separate fees and relate to separate actions. It is also impossible to have a collective fee for, for example, the transfer and amendment of a licence since the latter is not combined. The argument relating to cost-based fees is addressed above.</w:t>
            </w:r>
          </w:p>
        </w:tc>
      </w:tr>
      <w:tr w:rsidR="00744D8E" w:rsidRPr="000A25B8" w14:paraId="244F81B2" w14:textId="77777777" w:rsidTr="00440473">
        <w:tc>
          <w:tcPr>
            <w:tcW w:w="2500" w:type="pct"/>
            <w:tcBorders>
              <w:top w:val="nil"/>
            </w:tcBorders>
          </w:tcPr>
          <w:p w14:paraId="19992C4B" w14:textId="77777777" w:rsidR="00241761" w:rsidRPr="000A25B8" w:rsidRDefault="00241761" w:rsidP="006F783C">
            <w:pPr>
              <w:pStyle w:val="REG-P0"/>
              <w:tabs>
                <w:tab w:val="clear" w:pos="567"/>
                <w:tab w:val="left" w:pos="227"/>
              </w:tabs>
              <w:rPr>
                <w:sz w:val="20"/>
              </w:rPr>
            </w:pPr>
          </w:p>
          <w:p w14:paraId="1FD61331" w14:textId="5A917743" w:rsidR="00744D8E" w:rsidRPr="000A25B8" w:rsidRDefault="00744D8E" w:rsidP="006F783C">
            <w:pPr>
              <w:pStyle w:val="REG-P0"/>
              <w:tabs>
                <w:tab w:val="clear" w:pos="567"/>
                <w:tab w:val="left" w:pos="227"/>
              </w:tabs>
              <w:rPr>
                <w:sz w:val="20"/>
              </w:rPr>
            </w:pPr>
            <w:r w:rsidRPr="000A25B8">
              <w:rPr>
                <w:sz w:val="20"/>
              </w:rPr>
              <w:t>Telecom requests clarity on whether an</w:t>
            </w:r>
            <w:r w:rsidRPr="000A25B8">
              <w:rPr>
                <w:spacing w:val="1"/>
                <w:sz w:val="20"/>
              </w:rPr>
              <w:t xml:space="preserve"> </w:t>
            </w:r>
            <w:r w:rsidRPr="000A25B8">
              <w:rPr>
                <w:sz w:val="20"/>
              </w:rPr>
              <w:t>issue</w:t>
            </w:r>
            <w:r w:rsidRPr="000A25B8">
              <w:rPr>
                <w:spacing w:val="1"/>
                <w:sz w:val="20"/>
              </w:rPr>
              <w:t xml:space="preserve"> </w:t>
            </w:r>
            <w:r w:rsidRPr="000A25B8">
              <w:rPr>
                <w:sz w:val="20"/>
              </w:rPr>
              <w:t>fee</w:t>
            </w:r>
            <w:r w:rsidRPr="000A25B8">
              <w:rPr>
                <w:spacing w:val="1"/>
                <w:sz w:val="20"/>
              </w:rPr>
              <w:t xml:space="preserve"> </w:t>
            </w:r>
            <w:r w:rsidRPr="000A25B8">
              <w:rPr>
                <w:sz w:val="20"/>
              </w:rPr>
              <w:t>would also be payable with regard to amendments</w:t>
            </w:r>
            <w:r w:rsidRPr="000A25B8">
              <w:rPr>
                <w:spacing w:val="1"/>
                <w:sz w:val="20"/>
              </w:rPr>
              <w:t xml:space="preserve"> </w:t>
            </w:r>
            <w:r w:rsidRPr="000A25B8">
              <w:rPr>
                <w:sz w:val="20"/>
              </w:rPr>
              <w:t>and renewals of licences.</w:t>
            </w:r>
          </w:p>
        </w:tc>
        <w:tc>
          <w:tcPr>
            <w:tcW w:w="2500" w:type="pct"/>
            <w:tcBorders>
              <w:top w:val="nil"/>
            </w:tcBorders>
          </w:tcPr>
          <w:p w14:paraId="7673956B" w14:textId="77777777" w:rsidR="00241761" w:rsidRPr="000A25B8" w:rsidRDefault="00241761" w:rsidP="00405B89">
            <w:pPr>
              <w:pStyle w:val="REG-P0"/>
              <w:tabs>
                <w:tab w:val="clear" w:pos="567"/>
                <w:tab w:val="left" w:pos="227"/>
              </w:tabs>
              <w:ind w:left="227" w:hanging="227"/>
              <w:rPr>
                <w:sz w:val="20"/>
                <w:szCs w:val="20"/>
              </w:rPr>
            </w:pPr>
          </w:p>
          <w:p w14:paraId="72AAFA41" w14:textId="7D887168" w:rsidR="00F902C6" w:rsidRPr="000A25B8" w:rsidRDefault="00744D8E" w:rsidP="00405B8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pacing w:val="-1"/>
                <w:sz w:val="20"/>
              </w:rPr>
              <w:t>We</w:t>
            </w:r>
            <w:r w:rsidRPr="000A25B8">
              <w:rPr>
                <w:spacing w:val="-12"/>
                <w:sz w:val="20"/>
              </w:rPr>
              <w:t xml:space="preserve"> </w:t>
            </w:r>
            <w:r w:rsidRPr="000A25B8">
              <w:rPr>
                <w:spacing w:val="-1"/>
                <w:sz w:val="20"/>
              </w:rPr>
              <w:t>clarify</w:t>
            </w:r>
            <w:r w:rsidRPr="000A25B8">
              <w:rPr>
                <w:spacing w:val="-11"/>
                <w:sz w:val="20"/>
              </w:rPr>
              <w:t xml:space="preserve"> </w:t>
            </w:r>
            <w:r w:rsidRPr="000A25B8">
              <w:rPr>
                <w:spacing w:val="-1"/>
                <w:sz w:val="20"/>
              </w:rPr>
              <w:t>that</w:t>
            </w:r>
            <w:r w:rsidRPr="000A25B8">
              <w:rPr>
                <w:spacing w:val="-11"/>
                <w:sz w:val="20"/>
              </w:rPr>
              <w:t xml:space="preserve"> </w:t>
            </w:r>
            <w:r w:rsidRPr="000A25B8">
              <w:rPr>
                <w:spacing w:val="-1"/>
                <w:sz w:val="20"/>
              </w:rPr>
              <w:t>there</w:t>
            </w:r>
            <w:r w:rsidRPr="000A25B8">
              <w:rPr>
                <w:spacing w:val="-11"/>
                <w:sz w:val="20"/>
              </w:rPr>
              <w:t xml:space="preserve"> </w:t>
            </w:r>
            <w:r w:rsidRPr="000A25B8">
              <w:rPr>
                <w:spacing w:val="-1"/>
                <w:sz w:val="20"/>
              </w:rPr>
              <w:t>is</w:t>
            </w:r>
            <w:r w:rsidRPr="000A25B8">
              <w:rPr>
                <w:spacing w:val="-11"/>
                <w:sz w:val="20"/>
              </w:rPr>
              <w:t xml:space="preserve"> </w:t>
            </w:r>
            <w:r w:rsidRPr="000A25B8">
              <w:rPr>
                <w:spacing w:val="-1"/>
                <w:sz w:val="20"/>
              </w:rPr>
              <w:t>no</w:t>
            </w:r>
            <w:r w:rsidRPr="000A25B8">
              <w:rPr>
                <w:spacing w:val="-11"/>
                <w:sz w:val="20"/>
              </w:rPr>
              <w:t xml:space="preserve"> </w:t>
            </w:r>
            <w:r w:rsidRPr="000A25B8">
              <w:rPr>
                <w:spacing w:val="-1"/>
                <w:sz w:val="20"/>
              </w:rPr>
              <w:t>issue</w:t>
            </w:r>
            <w:r w:rsidRPr="000A25B8">
              <w:rPr>
                <w:spacing w:val="-11"/>
                <w:sz w:val="20"/>
              </w:rPr>
              <w:t xml:space="preserve"> </w:t>
            </w:r>
            <w:r w:rsidRPr="000A25B8">
              <w:rPr>
                <w:sz w:val="20"/>
              </w:rPr>
              <w:t>fee</w:t>
            </w:r>
            <w:r w:rsidRPr="000A25B8">
              <w:rPr>
                <w:spacing w:val="-11"/>
                <w:sz w:val="20"/>
              </w:rPr>
              <w:t xml:space="preserve"> </w:t>
            </w:r>
            <w:r w:rsidRPr="000A25B8">
              <w:rPr>
                <w:sz w:val="20"/>
              </w:rPr>
              <w:t>or</w:t>
            </w:r>
            <w:r w:rsidRPr="000A25B8">
              <w:rPr>
                <w:spacing w:val="-11"/>
                <w:sz w:val="20"/>
              </w:rPr>
              <w:t xml:space="preserve"> </w:t>
            </w:r>
            <w:r w:rsidRPr="000A25B8">
              <w:rPr>
                <w:sz w:val="20"/>
              </w:rPr>
              <w:t>application</w:t>
            </w:r>
            <w:r w:rsidRPr="000A25B8">
              <w:rPr>
                <w:spacing w:val="-48"/>
                <w:sz w:val="20"/>
              </w:rPr>
              <w:t xml:space="preserve"> </w:t>
            </w:r>
            <w:r w:rsidRPr="000A25B8">
              <w:rPr>
                <w:sz w:val="20"/>
              </w:rPr>
              <w:t>fee payable as regards applications for renewal,</w:t>
            </w:r>
            <w:r w:rsidRPr="000A25B8">
              <w:rPr>
                <w:spacing w:val="1"/>
                <w:sz w:val="20"/>
              </w:rPr>
              <w:t xml:space="preserve"> </w:t>
            </w:r>
            <w:r w:rsidRPr="000A25B8">
              <w:rPr>
                <w:sz w:val="20"/>
              </w:rPr>
              <w:t>transfer and amendment of licences – the only</w:t>
            </w:r>
            <w:r w:rsidRPr="000A25B8">
              <w:rPr>
                <w:spacing w:val="1"/>
                <w:sz w:val="20"/>
              </w:rPr>
              <w:t xml:space="preserve"> </w:t>
            </w:r>
            <w:r w:rsidRPr="000A25B8">
              <w:rPr>
                <w:sz w:val="20"/>
              </w:rPr>
              <w:t>fee payable with regard to the latter is the fee</w:t>
            </w:r>
            <w:r w:rsidRPr="000A25B8">
              <w:rPr>
                <w:spacing w:val="1"/>
                <w:sz w:val="20"/>
              </w:rPr>
              <w:t xml:space="preserve"> </w:t>
            </w:r>
            <w:r w:rsidRPr="000A25B8">
              <w:rPr>
                <w:sz w:val="20"/>
              </w:rPr>
              <w:t>stipulated in the relevant column.</w:t>
            </w:r>
            <w:r w:rsidRPr="000A25B8">
              <w:rPr>
                <w:spacing w:val="1"/>
                <w:sz w:val="20"/>
              </w:rPr>
              <w:t xml:space="preserve"> </w:t>
            </w:r>
            <w:r w:rsidRPr="000A25B8">
              <w:rPr>
                <w:sz w:val="20"/>
              </w:rPr>
              <w:t>Applications</w:t>
            </w:r>
            <w:r w:rsidRPr="000A25B8">
              <w:rPr>
                <w:spacing w:val="1"/>
                <w:sz w:val="20"/>
              </w:rPr>
              <w:t xml:space="preserve"> </w:t>
            </w:r>
            <w:r w:rsidRPr="000A25B8">
              <w:rPr>
                <w:sz w:val="20"/>
              </w:rPr>
              <w:t>fees are only payable with regard to new licence</w:t>
            </w:r>
            <w:r w:rsidRPr="000A25B8">
              <w:rPr>
                <w:spacing w:val="-47"/>
                <w:sz w:val="20"/>
              </w:rPr>
              <w:t xml:space="preserve"> </w:t>
            </w:r>
            <w:r w:rsidRPr="000A25B8">
              <w:rPr>
                <w:sz w:val="20"/>
              </w:rPr>
              <w:t>applications</w:t>
            </w:r>
            <w:r w:rsidR="00F902C6" w:rsidRPr="000A25B8">
              <w:rPr>
                <w:sz w:val="20"/>
              </w:rPr>
              <w:t>.</w:t>
            </w:r>
          </w:p>
        </w:tc>
      </w:tr>
      <w:tr w:rsidR="00744D8E" w:rsidRPr="000A25B8" w14:paraId="44941C63" w14:textId="77777777" w:rsidTr="006F783C">
        <w:tc>
          <w:tcPr>
            <w:tcW w:w="5000" w:type="pct"/>
            <w:gridSpan w:val="2"/>
            <w:shd w:val="clear" w:color="auto" w:fill="E6E7E8"/>
          </w:tcPr>
          <w:p w14:paraId="192F3F17" w14:textId="77777777" w:rsidR="00744D8E" w:rsidRPr="000A25B8" w:rsidRDefault="00744D8E" w:rsidP="006F783C">
            <w:pPr>
              <w:pStyle w:val="REG-P0"/>
              <w:tabs>
                <w:tab w:val="clear" w:pos="567"/>
                <w:tab w:val="left" w:pos="227"/>
              </w:tabs>
              <w:rPr>
                <w:b/>
                <w:sz w:val="20"/>
              </w:rPr>
            </w:pPr>
            <w:r w:rsidRPr="000A25B8">
              <w:rPr>
                <w:b/>
                <w:sz w:val="20"/>
              </w:rPr>
              <w:t>3.9</w:t>
            </w:r>
            <w:r w:rsidRPr="000A25B8">
              <w:rPr>
                <w:b/>
                <w:sz w:val="20"/>
              </w:rPr>
              <w:tab/>
              <w:t>The</w:t>
            </w:r>
            <w:r w:rsidRPr="000A25B8">
              <w:rPr>
                <w:b/>
                <w:spacing w:val="-1"/>
                <w:sz w:val="20"/>
              </w:rPr>
              <w:t xml:space="preserve"> </w:t>
            </w:r>
            <w:r w:rsidRPr="000A25B8">
              <w:rPr>
                <w:b/>
                <w:sz w:val="20"/>
              </w:rPr>
              <w:t>Proposed</w:t>
            </w:r>
            <w:r w:rsidRPr="000A25B8">
              <w:rPr>
                <w:b/>
                <w:spacing w:val="-1"/>
                <w:sz w:val="20"/>
              </w:rPr>
              <w:t xml:space="preserve"> </w:t>
            </w:r>
            <w:r w:rsidRPr="000A25B8">
              <w:rPr>
                <w:b/>
                <w:sz w:val="20"/>
              </w:rPr>
              <w:t>Levy</w:t>
            </w:r>
            <w:r w:rsidRPr="000A25B8">
              <w:rPr>
                <w:b/>
                <w:spacing w:val="-1"/>
                <w:sz w:val="20"/>
              </w:rPr>
              <w:t xml:space="preserve"> </w:t>
            </w:r>
            <w:r w:rsidRPr="000A25B8">
              <w:rPr>
                <w:b/>
                <w:sz w:val="20"/>
              </w:rPr>
              <w:t>of 1.65%</w:t>
            </w:r>
          </w:p>
        </w:tc>
      </w:tr>
      <w:tr w:rsidR="00744D8E" w:rsidRPr="000A25B8" w14:paraId="745494AE" w14:textId="77777777" w:rsidTr="006F783C">
        <w:tc>
          <w:tcPr>
            <w:tcW w:w="2500" w:type="pct"/>
          </w:tcPr>
          <w:p w14:paraId="0111E34D" w14:textId="5D9FB488" w:rsidR="00744D8E" w:rsidRPr="000A25B8" w:rsidRDefault="00744D8E" w:rsidP="001B7C6B">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Telecom is of the opinion that the definition of</w:t>
            </w:r>
            <w:r w:rsidRPr="000A25B8">
              <w:rPr>
                <w:spacing w:val="1"/>
                <w:sz w:val="20"/>
              </w:rPr>
              <w:t xml:space="preserve"> </w:t>
            </w:r>
            <w:r w:rsidR="004370DC" w:rsidRPr="000A25B8">
              <w:rPr>
                <w:spacing w:val="-1"/>
                <w:sz w:val="20"/>
              </w:rPr>
              <w:t>“</w:t>
            </w:r>
            <w:r w:rsidRPr="000A25B8">
              <w:rPr>
                <w:spacing w:val="-1"/>
                <w:sz w:val="20"/>
              </w:rPr>
              <w:t>regulatory</w:t>
            </w:r>
            <w:r w:rsidRPr="000A25B8">
              <w:rPr>
                <w:spacing w:val="-17"/>
                <w:sz w:val="20"/>
              </w:rPr>
              <w:t xml:space="preserve"> </w:t>
            </w:r>
            <w:r w:rsidRPr="000A25B8">
              <w:rPr>
                <w:sz w:val="20"/>
              </w:rPr>
              <w:t>costs</w:t>
            </w:r>
            <w:r w:rsidR="004370DC" w:rsidRPr="000A25B8">
              <w:rPr>
                <w:sz w:val="20"/>
              </w:rPr>
              <w:t>”</w:t>
            </w:r>
            <w:r w:rsidRPr="000A25B8">
              <w:rPr>
                <w:spacing w:val="-17"/>
                <w:sz w:val="20"/>
              </w:rPr>
              <w:t xml:space="preserve"> </w:t>
            </w:r>
            <w:r w:rsidRPr="000A25B8">
              <w:rPr>
                <w:sz w:val="20"/>
              </w:rPr>
              <w:t>includes</w:t>
            </w:r>
            <w:r w:rsidRPr="000A25B8">
              <w:rPr>
                <w:spacing w:val="-17"/>
                <w:sz w:val="20"/>
              </w:rPr>
              <w:t xml:space="preserve"> </w:t>
            </w:r>
            <w:r w:rsidRPr="000A25B8">
              <w:rPr>
                <w:sz w:val="20"/>
              </w:rPr>
              <w:t>all</w:t>
            </w:r>
            <w:r w:rsidRPr="000A25B8">
              <w:rPr>
                <w:spacing w:val="-17"/>
                <w:sz w:val="20"/>
              </w:rPr>
              <w:t xml:space="preserve"> </w:t>
            </w:r>
            <w:r w:rsidRPr="000A25B8">
              <w:rPr>
                <w:sz w:val="20"/>
              </w:rPr>
              <w:t>regulatory</w:t>
            </w:r>
            <w:r w:rsidRPr="000A25B8">
              <w:rPr>
                <w:spacing w:val="-17"/>
                <w:sz w:val="20"/>
              </w:rPr>
              <w:t xml:space="preserve"> </w:t>
            </w:r>
            <w:r w:rsidRPr="000A25B8">
              <w:rPr>
                <w:sz w:val="20"/>
              </w:rPr>
              <w:t>cost</w:t>
            </w:r>
            <w:r w:rsidRPr="000A25B8">
              <w:rPr>
                <w:spacing w:val="-17"/>
                <w:sz w:val="20"/>
              </w:rPr>
              <w:t xml:space="preserve"> </w:t>
            </w:r>
            <w:r w:rsidRPr="000A25B8">
              <w:rPr>
                <w:sz w:val="20"/>
              </w:rPr>
              <w:t>but</w:t>
            </w:r>
            <w:r w:rsidRPr="000A25B8">
              <w:rPr>
                <w:spacing w:val="-48"/>
                <w:sz w:val="20"/>
              </w:rPr>
              <w:t xml:space="preserve"> </w:t>
            </w:r>
            <w:r w:rsidRPr="000A25B8">
              <w:rPr>
                <w:w w:val="95"/>
                <w:sz w:val="20"/>
              </w:rPr>
              <w:t>excluding costs specified in the Communications</w:t>
            </w:r>
            <w:r w:rsidRPr="000A25B8">
              <w:rPr>
                <w:spacing w:val="1"/>
                <w:w w:val="95"/>
                <w:sz w:val="20"/>
              </w:rPr>
              <w:t xml:space="preserve"> </w:t>
            </w:r>
            <w:r w:rsidRPr="000A25B8">
              <w:rPr>
                <w:sz w:val="20"/>
              </w:rPr>
              <w:t>Act</w:t>
            </w:r>
            <w:r w:rsidRPr="000A25B8">
              <w:rPr>
                <w:spacing w:val="-7"/>
                <w:sz w:val="20"/>
              </w:rPr>
              <w:t xml:space="preserve"> </w:t>
            </w:r>
            <w:r w:rsidRPr="000A25B8">
              <w:rPr>
                <w:sz w:val="20"/>
              </w:rPr>
              <w:t>namely</w:t>
            </w:r>
            <w:r w:rsidRPr="000A25B8">
              <w:rPr>
                <w:spacing w:val="-5"/>
                <w:sz w:val="20"/>
              </w:rPr>
              <w:t xml:space="preserve"> </w:t>
            </w:r>
            <w:r w:rsidRPr="000A25B8">
              <w:rPr>
                <w:sz w:val="20"/>
              </w:rPr>
              <w:t>spectrum</w:t>
            </w:r>
            <w:r w:rsidRPr="000A25B8">
              <w:rPr>
                <w:spacing w:val="-7"/>
                <w:sz w:val="20"/>
              </w:rPr>
              <w:t xml:space="preserve"> </w:t>
            </w:r>
            <w:r w:rsidRPr="000A25B8">
              <w:rPr>
                <w:sz w:val="20"/>
              </w:rPr>
              <w:t>fees,</w:t>
            </w:r>
            <w:r w:rsidRPr="000A25B8">
              <w:rPr>
                <w:spacing w:val="-5"/>
                <w:sz w:val="20"/>
              </w:rPr>
              <w:t xml:space="preserve"> </w:t>
            </w:r>
            <w:r w:rsidRPr="000A25B8">
              <w:rPr>
                <w:sz w:val="20"/>
              </w:rPr>
              <w:t>number</w:t>
            </w:r>
            <w:r w:rsidRPr="000A25B8">
              <w:rPr>
                <w:spacing w:val="-6"/>
                <w:sz w:val="20"/>
              </w:rPr>
              <w:t xml:space="preserve"> </w:t>
            </w:r>
            <w:r w:rsidRPr="000A25B8">
              <w:rPr>
                <w:sz w:val="20"/>
              </w:rPr>
              <w:t>resource</w:t>
            </w:r>
            <w:r w:rsidRPr="000A25B8">
              <w:rPr>
                <w:spacing w:val="-5"/>
                <w:sz w:val="20"/>
              </w:rPr>
              <w:t xml:space="preserve"> </w:t>
            </w:r>
            <w:r w:rsidRPr="000A25B8">
              <w:rPr>
                <w:sz w:val="20"/>
              </w:rPr>
              <w:t>fees</w:t>
            </w:r>
            <w:r w:rsidRPr="000A25B8">
              <w:rPr>
                <w:spacing w:val="-48"/>
                <w:sz w:val="20"/>
              </w:rPr>
              <w:t xml:space="preserve"> </w:t>
            </w:r>
            <w:r w:rsidRPr="000A25B8">
              <w:rPr>
                <w:sz w:val="20"/>
              </w:rPr>
              <w:t>and licence fees.</w:t>
            </w:r>
            <w:r w:rsidRPr="000A25B8">
              <w:rPr>
                <w:spacing w:val="1"/>
                <w:sz w:val="20"/>
              </w:rPr>
              <w:t xml:space="preserve"> </w:t>
            </w:r>
            <w:r w:rsidRPr="000A25B8">
              <w:rPr>
                <w:sz w:val="20"/>
              </w:rPr>
              <w:t>The latter costs should not be</w:t>
            </w:r>
            <w:r w:rsidRPr="000A25B8">
              <w:rPr>
                <w:spacing w:val="1"/>
                <w:sz w:val="20"/>
              </w:rPr>
              <w:t xml:space="preserve"> </w:t>
            </w:r>
            <w:r w:rsidRPr="000A25B8">
              <w:rPr>
                <w:sz w:val="20"/>
              </w:rPr>
              <w:t>included</w:t>
            </w:r>
            <w:r w:rsidRPr="000A25B8">
              <w:rPr>
                <w:spacing w:val="23"/>
                <w:sz w:val="20"/>
              </w:rPr>
              <w:t xml:space="preserve"> </w:t>
            </w:r>
            <w:r w:rsidRPr="000A25B8">
              <w:rPr>
                <w:sz w:val="20"/>
              </w:rPr>
              <w:t>in</w:t>
            </w:r>
            <w:r w:rsidRPr="000A25B8">
              <w:rPr>
                <w:spacing w:val="24"/>
                <w:sz w:val="20"/>
              </w:rPr>
              <w:t xml:space="preserve"> </w:t>
            </w:r>
            <w:r w:rsidRPr="000A25B8">
              <w:rPr>
                <w:sz w:val="20"/>
              </w:rPr>
              <w:t>regulatory</w:t>
            </w:r>
            <w:r w:rsidRPr="000A25B8">
              <w:rPr>
                <w:spacing w:val="24"/>
                <w:sz w:val="20"/>
              </w:rPr>
              <w:t xml:space="preserve"> </w:t>
            </w:r>
            <w:r w:rsidRPr="000A25B8">
              <w:rPr>
                <w:sz w:val="20"/>
              </w:rPr>
              <w:t>costs</w:t>
            </w:r>
            <w:r w:rsidRPr="000A25B8">
              <w:rPr>
                <w:spacing w:val="24"/>
                <w:sz w:val="20"/>
              </w:rPr>
              <w:t xml:space="preserve"> </w:t>
            </w:r>
            <w:r w:rsidRPr="000A25B8">
              <w:rPr>
                <w:sz w:val="20"/>
              </w:rPr>
              <w:t>since</w:t>
            </w:r>
            <w:r w:rsidRPr="000A25B8">
              <w:rPr>
                <w:spacing w:val="23"/>
                <w:sz w:val="20"/>
              </w:rPr>
              <w:t xml:space="preserve"> </w:t>
            </w:r>
            <w:r w:rsidRPr="000A25B8">
              <w:rPr>
                <w:sz w:val="20"/>
              </w:rPr>
              <w:t>it</w:t>
            </w:r>
            <w:r w:rsidRPr="000A25B8">
              <w:rPr>
                <w:spacing w:val="24"/>
                <w:sz w:val="20"/>
              </w:rPr>
              <w:t xml:space="preserve"> </w:t>
            </w:r>
            <w:r w:rsidRPr="000A25B8">
              <w:rPr>
                <w:sz w:val="20"/>
              </w:rPr>
              <w:t>will</w:t>
            </w:r>
            <w:r w:rsidRPr="000A25B8">
              <w:rPr>
                <w:spacing w:val="23"/>
                <w:sz w:val="20"/>
              </w:rPr>
              <w:t xml:space="preserve"> </w:t>
            </w:r>
            <w:r w:rsidRPr="000A25B8">
              <w:rPr>
                <w:sz w:val="20"/>
              </w:rPr>
              <w:t>result</w:t>
            </w:r>
            <w:r w:rsidRPr="000A25B8">
              <w:rPr>
                <w:spacing w:val="-48"/>
                <w:sz w:val="20"/>
              </w:rPr>
              <w:t xml:space="preserve"> </w:t>
            </w:r>
            <w:r w:rsidRPr="000A25B8">
              <w:rPr>
                <w:sz w:val="20"/>
              </w:rPr>
              <w:t>in duplication.</w:t>
            </w:r>
            <w:r w:rsidRPr="000A25B8">
              <w:rPr>
                <w:spacing w:val="1"/>
                <w:sz w:val="20"/>
              </w:rPr>
              <w:t xml:space="preserve"> </w:t>
            </w:r>
            <w:r w:rsidRPr="000A25B8">
              <w:rPr>
                <w:sz w:val="20"/>
              </w:rPr>
              <w:t>The opinion is further expressed</w:t>
            </w:r>
            <w:r w:rsidRPr="000A25B8">
              <w:rPr>
                <w:spacing w:val="-47"/>
                <w:sz w:val="20"/>
              </w:rPr>
              <w:t xml:space="preserve"> </w:t>
            </w:r>
            <w:r w:rsidRPr="000A25B8">
              <w:rPr>
                <w:sz w:val="20"/>
              </w:rPr>
              <w:t>that</w:t>
            </w:r>
            <w:r w:rsidRPr="000A25B8">
              <w:rPr>
                <w:spacing w:val="-5"/>
                <w:sz w:val="20"/>
              </w:rPr>
              <w:t xml:space="preserve"> </w:t>
            </w:r>
            <w:r w:rsidRPr="000A25B8">
              <w:rPr>
                <w:sz w:val="20"/>
              </w:rPr>
              <w:t>CRAN</w:t>
            </w:r>
            <w:r w:rsidRPr="000A25B8">
              <w:rPr>
                <w:spacing w:val="-4"/>
                <w:sz w:val="20"/>
              </w:rPr>
              <w:t xml:space="preserve"> </w:t>
            </w:r>
            <w:r w:rsidRPr="000A25B8">
              <w:rPr>
                <w:sz w:val="20"/>
              </w:rPr>
              <w:t>is</w:t>
            </w:r>
            <w:r w:rsidRPr="000A25B8">
              <w:rPr>
                <w:spacing w:val="-5"/>
                <w:sz w:val="20"/>
              </w:rPr>
              <w:t xml:space="preserve"> </w:t>
            </w:r>
            <w:r w:rsidRPr="000A25B8">
              <w:rPr>
                <w:sz w:val="20"/>
              </w:rPr>
              <w:t>pulling</w:t>
            </w:r>
            <w:r w:rsidRPr="000A25B8">
              <w:rPr>
                <w:spacing w:val="-4"/>
                <w:sz w:val="20"/>
              </w:rPr>
              <w:t xml:space="preserve"> </w:t>
            </w:r>
            <w:r w:rsidRPr="000A25B8">
              <w:rPr>
                <w:sz w:val="20"/>
              </w:rPr>
              <w:t>the</w:t>
            </w:r>
            <w:r w:rsidRPr="000A25B8">
              <w:rPr>
                <w:spacing w:val="-5"/>
                <w:sz w:val="20"/>
              </w:rPr>
              <w:t xml:space="preserve"> </w:t>
            </w:r>
            <w:r w:rsidRPr="000A25B8">
              <w:rPr>
                <w:sz w:val="20"/>
              </w:rPr>
              <w:t>amount</w:t>
            </w:r>
            <w:r w:rsidRPr="000A25B8">
              <w:rPr>
                <w:spacing w:val="-4"/>
                <w:sz w:val="20"/>
              </w:rPr>
              <w:t xml:space="preserve"> </w:t>
            </w:r>
            <w:r w:rsidRPr="000A25B8">
              <w:rPr>
                <w:sz w:val="20"/>
              </w:rPr>
              <w:t>of</w:t>
            </w:r>
            <w:r w:rsidRPr="000A25B8">
              <w:rPr>
                <w:spacing w:val="-5"/>
                <w:sz w:val="20"/>
              </w:rPr>
              <w:t xml:space="preserve"> </w:t>
            </w:r>
            <w:r w:rsidRPr="000A25B8">
              <w:rPr>
                <w:sz w:val="20"/>
              </w:rPr>
              <w:t>the</w:t>
            </w:r>
            <w:r w:rsidRPr="000A25B8">
              <w:rPr>
                <w:spacing w:val="-4"/>
                <w:sz w:val="20"/>
              </w:rPr>
              <w:t xml:space="preserve"> </w:t>
            </w:r>
            <w:r w:rsidRPr="000A25B8">
              <w:rPr>
                <w:sz w:val="20"/>
              </w:rPr>
              <w:t>levy</w:t>
            </w:r>
            <w:r w:rsidRPr="000A25B8">
              <w:rPr>
                <w:spacing w:val="-5"/>
                <w:sz w:val="20"/>
              </w:rPr>
              <w:t xml:space="preserve"> </w:t>
            </w:r>
            <w:r w:rsidRPr="000A25B8">
              <w:rPr>
                <w:sz w:val="20"/>
              </w:rPr>
              <w:t>and</w:t>
            </w:r>
            <w:r w:rsidRPr="000A25B8">
              <w:rPr>
                <w:spacing w:val="-47"/>
                <w:sz w:val="20"/>
              </w:rPr>
              <w:t xml:space="preserve"> </w:t>
            </w:r>
            <w:r w:rsidRPr="000A25B8">
              <w:rPr>
                <w:spacing w:val="-1"/>
                <w:sz w:val="20"/>
              </w:rPr>
              <w:t>fees</w:t>
            </w:r>
            <w:r w:rsidRPr="000A25B8">
              <w:rPr>
                <w:spacing w:val="-12"/>
                <w:sz w:val="20"/>
              </w:rPr>
              <w:t xml:space="preserve"> </w:t>
            </w:r>
            <w:r w:rsidR="004370DC" w:rsidRPr="000A25B8">
              <w:rPr>
                <w:spacing w:val="-1"/>
                <w:sz w:val="20"/>
              </w:rPr>
              <w:t>“</w:t>
            </w:r>
            <w:r w:rsidRPr="000A25B8">
              <w:rPr>
                <w:spacing w:val="-1"/>
                <w:sz w:val="20"/>
              </w:rPr>
              <w:t>out</w:t>
            </w:r>
            <w:r w:rsidRPr="000A25B8">
              <w:rPr>
                <w:spacing w:val="-11"/>
                <w:sz w:val="20"/>
              </w:rPr>
              <w:t xml:space="preserve"> </w:t>
            </w:r>
            <w:r w:rsidRPr="000A25B8">
              <w:rPr>
                <w:spacing w:val="-1"/>
                <w:sz w:val="20"/>
              </w:rPr>
              <w:t>of</w:t>
            </w:r>
            <w:r w:rsidRPr="000A25B8">
              <w:rPr>
                <w:spacing w:val="-12"/>
                <w:sz w:val="20"/>
              </w:rPr>
              <w:t xml:space="preserve"> </w:t>
            </w:r>
            <w:r w:rsidRPr="000A25B8">
              <w:rPr>
                <w:spacing w:val="-1"/>
                <w:sz w:val="20"/>
              </w:rPr>
              <w:t>thin</w:t>
            </w:r>
            <w:r w:rsidRPr="000A25B8">
              <w:rPr>
                <w:spacing w:val="-11"/>
                <w:sz w:val="20"/>
              </w:rPr>
              <w:t xml:space="preserve"> </w:t>
            </w:r>
            <w:r w:rsidRPr="000A25B8">
              <w:rPr>
                <w:sz w:val="20"/>
              </w:rPr>
              <w:t>air</w:t>
            </w:r>
            <w:r w:rsidR="004370DC" w:rsidRPr="000A25B8">
              <w:rPr>
                <w:sz w:val="20"/>
              </w:rPr>
              <w:t>”</w:t>
            </w:r>
            <w:r w:rsidRPr="000A25B8">
              <w:rPr>
                <w:sz w:val="20"/>
              </w:rPr>
              <w:t>.</w:t>
            </w:r>
            <w:r w:rsidRPr="000A25B8">
              <w:rPr>
                <w:spacing w:val="16"/>
                <w:sz w:val="20"/>
              </w:rPr>
              <w:t xml:space="preserve"> </w:t>
            </w:r>
            <w:r w:rsidRPr="000A25B8">
              <w:rPr>
                <w:sz w:val="20"/>
              </w:rPr>
              <w:t>An</w:t>
            </w:r>
            <w:r w:rsidRPr="000A25B8">
              <w:rPr>
                <w:spacing w:val="-12"/>
                <w:sz w:val="20"/>
              </w:rPr>
              <w:t xml:space="preserve"> </w:t>
            </w:r>
            <w:r w:rsidRPr="000A25B8">
              <w:rPr>
                <w:sz w:val="20"/>
              </w:rPr>
              <w:t>argument</w:t>
            </w:r>
            <w:r w:rsidRPr="000A25B8">
              <w:rPr>
                <w:spacing w:val="-12"/>
                <w:sz w:val="20"/>
              </w:rPr>
              <w:t xml:space="preserve"> </w:t>
            </w:r>
            <w:r w:rsidRPr="000A25B8">
              <w:rPr>
                <w:sz w:val="20"/>
              </w:rPr>
              <w:t>is</w:t>
            </w:r>
            <w:r w:rsidRPr="000A25B8">
              <w:rPr>
                <w:spacing w:val="-11"/>
                <w:sz w:val="20"/>
              </w:rPr>
              <w:t xml:space="preserve"> </w:t>
            </w:r>
            <w:r w:rsidRPr="000A25B8">
              <w:rPr>
                <w:sz w:val="20"/>
              </w:rPr>
              <w:t>again</w:t>
            </w:r>
            <w:r w:rsidRPr="000A25B8">
              <w:rPr>
                <w:spacing w:val="-11"/>
                <w:sz w:val="20"/>
              </w:rPr>
              <w:t xml:space="preserve"> </w:t>
            </w:r>
            <w:r w:rsidRPr="000A25B8">
              <w:rPr>
                <w:sz w:val="20"/>
              </w:rPr>
              <w:t>made</w:t>
            </w:r>
            <w:r w:rsidRPr="000A25B8">
              <w:rPr>
                <w:spacing w:val="-48"/>
                <w:sz w:val="20"/>
              </w:rPr>
              <w:t xml:space="preserve"> </w:t>
            </w:r>
            <w:r w:rsidRPr="000A25B8">
              <w:rPr>
                <w:sz w:val="20"/>
              </w:rPr>
              <w:t>for ring-fencing of cost to ensure that levies and</w:t>
            </w:r>
            <w:r w:rsidRPr="000A25B8">
              <w:rPr>
                <w:spacing w:val="-47"/>
                <w:sz w:val="20"/>
              </w:rPr>
              <w:t xml:space="preserve"> </w:t>
            </w:r>
            <w:r w:rsidRPr="000A25B8">
              <w:rPr>
                <w:spacing w:val="-1"/>
                <w:sz w:val="20"/>
              </w:rPr>
              <w:t>fees</w:t>
            </w:r>
            <w:r w:rsidRPr="000A25B8">
              <w:rPr>
                <w:spacing w:val="-10"/>
                <w:sz w:val="20"/>
              </w:rPr>
              <w:t xml:space="preserve"> </w:t>
            </w:r>
            <w:r w:rsidRPr="000A25B8">
              <w:rPr>
                <w:spacing w:val="-1"/>
                <w:sz w:val="20"/>
              </w:rPr>
              <w:t>are</w:t>
            </w:r>
            <w:r w:rsidRPr="000A25B8">
              <w:rPr>
                <w:spacing w:val="-9"/>
                <w:sz w:val="20"/>
              </w:rPr>
              <w:t xml:space="preserve"> </w:t>
            </w:r>
            <w:r w:rsidRPr="000A25B8">
              <w:rPr>
                <w:spacing w:val="-1"/>
                <w:sz w:val="20"/>
              </w:rPr>
              <w:t>cost-based</w:t>
            </w:r>
            <w:r w:rsidRPr="000A25B8">
              <w:rPr>
                <w:spacing w:val="-9"/>
                <w:sz w:val="20"/>
              </w:rPr>
              <w:t xml:space="preserve"> </w:t>
            </w:r>
            <w:r w:rsidRPr="000A25B8">
              <w:rPr>
                <w:spacing w:val="-1"/>
                <w:sz w:val="20"/>
              </w:rPr>
              <w:t>(called</w:t>
            </w:r>
            <w:r w:rsidRPr="000A25B8">
              <w:rPr>
                <w:spacing w:val="-10"/>
                <w:sz w:val="20"/>
              </w:rPr>
              <w:t xml:space="preserve"> </w:t>
            </w:r>
            <w:r w:rsidR="004370DC" w:rsidRPr="000A25B8">
              <w:rPr>
                <w:spacing w:val="-1"/>
                <w:sz w:val="20"/>
              </w:rPr>
              <w:t>“</w:t>
            </w:r>
            <w:r w:rsidRPr="000A25B8">
              <w:rPr>
                <w:spacing w:val="-1"/>
                <w:sz w:val="20"/>
              </w:rPr>
              <w:t>boxed</w:t>
            </w:r>
            <w:r w:rsidR="004370DC" w:rsidRPr="000A25B8">
              <w:rPr>
                <w:spacing w:val="-1"/>
                <w:sz w:val="20"/>
              </w:rPr>
              <w:t>”</w:t>
            </w:r>
            <w:r w:rsidRPr="000A25B8">
              <w:rPr>
                <w:spacing w:val="-9"/>
                <w:sz w:val="20"/>
              </w:rPr>
              <w:t xml:space="preserve"> </w:t>
            </w:r>
            <w:r w:rsidRPr="000A25B8">
              <w:rPr>
                <w:sz w:val="20"/>
              </w:rPr>
              <w:t>by</w:t>
            </w:r>
            <w:r w:rsidRPr="000A25B8">
              <w:rPr>
                <w:spacing w:val="-12"/>
                <w:sz w:val="20"/>
              </w:rPr>
              <w:t xml:space="preserve"> </w:t>
            </w:r>
            <w:r w:rsidRPr="000A25B8">
              <w:rPr>
                <w:sz w:val="20"/>
              </w:rPr>
              <w:t>Telecom);</w:t>
            </w:r>
          </w:p>
        </w:tc>
        <w:tc>
          <w:tcPr>
            <w:tcW w:w="2500" w:type="pct"/>
          </w:tcPr>
          <w:p w14:paraId="2649B294" w14:textId="77777777" w:rsidR="00744D8E" w:rsidRPr="000A25B8" w:rsidRDefault="00744D8E" w:rsidP="001B7C6B">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Telecom Namibia misconstrued the concept of</w:t>
            </w:r>
            <w:r w:rsidRPr="000A25B8">
              <w:rPr>
                <w:spacing w:val="1"/>
                <w:sz w:val="20"/>
              </w:rPr>
              <w:t xml:space="preserve"> </w:t>
            </w:r>
            <w:r w:rsidRPr="000A25B8">
              <w:rPr>
                <w:spacing w:val="-1"/>
                <w:sz w:val="20"/>
              </w:rPr>
              <w:t>regulatory</w:t>
            </w:r>
            <w:r w:rsidRPr="000A25B8">
              <w:rPr>
                <w:spacing w:val="-14"/>
                <w:sz w:val="20"/>
              </w:rPr>
              <w:t xml:space="preserve"> </w:t>
            </w:r>
            <w:r w:rsidRPr="000A25B8">
              <w:rPr>
                <w:spacing w:val="-1"/>
                <w:sz w:val="20"/>
              </w:rPr>
              <w:t>costs.</w:t>
            </w:r>
            <w:r w:rsidRPr="000A25B8">
              <w:rPr>
                <w:spacing w:val="22"/>
                <w:sz w:val="20"/>
              </w:rPr>
              <w:t xml:space="preserve"> </w:t>
            </w:r>
            <w:r w:rsidRPr="000A25B8">
              <w:rPr>
                <w:sz w:val="20"/>
              </w:rPr>
              <w:t>Regulatory</w:t>
            </w:r>
            <w:r w:rsidRPr="000A25B8">
              <w:rPr>
                <w:spacing w:val="-14"/>
                <w:sz w:val="20"/>
              </w:rPr>
              <w:t xml:space="preserve"> </w:t>
            </w:r>
            <w:r w:rsidRPr="000A25B8">
              <w:rPr>
                <w:sz w:val="20"/>
              </w:rPr>
              <w:t>costs</w:t>
            </w:r>
            <w:r w:rsidRPr="000A25B8">
              <w:rPr>
                <w:spacing w:val="-14"/>
                <w:sz w:val="20"/>
              </w:rPr>
              <w:t xml:space="preserve"> </w:t>
            </w:r>
            <w:r w:rsidRPr="000A25B8">
              <w:rPr>
                <w:sz w:val="20"/>
              </w:rPr>
              <w:t>are</w:t>
            </w:r>
            <w:r w:rsidRPr="000A25B8">
              <w:rPr>
                <w:spacing w:val="-13"/>
                <w:sz w:val="20"/>
              </w:rPr>
              <w:t xml:space="preserve"> </w:t>
            </w:r>
            <w:r w:rsidRPr="000A25B8">
              <w:rPr>
                <w:sz w:val="20"/>
              </w:rPr>
              <w:t>the</w:t>
            </w:r>
            <w:r w:rsidRPr="000A25B8">
              <w:rPr>
                <w:spacing w:val="-14"/>
                <w:sz w:val="20"/>
              </w:rPr>
              <w:t xml:space="preserve"> </w:t>
            </w:r>
            <w:r w:rsidRPr="000A25B8">
              <w:rPr>
                <w:sz w:val="20"/>
              </w:rPr>
              <w:t>totality</w:t>
            </w:r>
            <w:r w:rsidRPr="000A25B8">
              <w:rPr>
                <w:spacing w:val="-48"/>
                <w:sz w:val="20"/>
              </w:rPr>
              <w:t xml:space="preserve"> </w:t>
            </w:r>
            <w:r w:rsidRPr="000A25B8">
              <w:rPr>
                <w:sz w:val="20"/>
              </w:rPr>
              <w:t>of all cost.</w:t>
            </w:r>
            <w:r w:rsidRPr="000A25B8">
              <w:rPr>
                <w:spacing w:val="1"/>
                <w:sz w:val="20"/>
              </w:rPr>
              <w:t xml:space="preserve"> </w:t>
            </w:r>
            <w:r w:rsidRPr="000A25B8">
              <w:rPr>
                <w:sz w:val="20"/>
              </w:rPr>
              <w:t>When determining the regulatory</w:t>
            </w:r>
            <w:r w:rsidRPr="000A25B8">
              <w:rPr>
                <w:spacing w:val="1"/>
                <w:sz w:val="20"/>
              </w:rPr>
              <w:t xml:space="preserve"> </w:t>
            </w:r>
            <w:r w:rsidRPr="000A25B8">
              <w:rPr>
                <w:sz w:val="20"/>
              </w:rPr>
              <w:t>levy, CRAN must take into consideration the</w:t>
            </w:r>
            <w:r w:rsidRPr="000A25B8">
              <w:rPr>
                <w:spacing w:val="1"/>
                <w:sz w:val="20"/>
              </w:rPr>
              <w:t xml:space="preserve"> </w:t>
            </w:r>
            <w:r w:rsidRPr="000A25B8">
              <w:rPr>
                <w:sz w:val="20"/>
              </w:rPr>
              <w:t>income it requires and the proportion of that</w:t>
            </w:r>
            <w:r w:rsidRPr="000A25B8">
              <w:rPr>
                <w:spacing w:val="1"/>
                <w:sz w:val="20"/>
              </w:rPr>
              <w:t xml:space="preserve"> </w:t>
            </w:r>
            <w:r w:rsidRPr="000A25B8">
              <w:rPr>
                <w:sz w:val="20"/>
              </w:rPr>
              <w:t>income to be derived from the regulatory levy</w:t>
            </w:r>
            <w:r w:rsidRPr="000A25B8">
              <w:rPr>
                <w:spacing w:val="1"/>
                <w:sz w:val="20"/>
              </w:rPr>
              <w:t xml:space="preserve"> </w:t>
            </w:r>
            <w:r w:rsidRPr="000A25B8">
              <w:rPr>
                <w:sz w:val="20"/>
              </w:rPr>
              <w:t>(section</w:t>
            </w:r>
            <w:r w:rsidRPr="000A25B8">
              <w:rPr>
                <w:spacing w:val="-8"/>
                <w:sz w:val="20"/>
              </w:rPr>
              <w:t xml:space="preserve"> </w:t>
            </w:r>
            <w:r w:rsidRPr="000A25B8">
              <w:rPr>
                <w:sz w:val="20"/>
              </w:rPr>
              <w:t>23(5)(a))</w:t>
            </w:r>
            <w:r w:rsidRPr="000A25B8">
              <w:rPr>
                <w:spacing w:val="-6"/>
                <w:sz w:val="20"/>
              </w:rPr>
              <w:t xml:space="preserve"> </w:t>
            </w:r>
            <w:r w:rsidRPr="000A25B8">
              <w:rPr>
                <w:sz w:val="20"/>
              </w:rPr>
              <w:t>and</w:t>
            </w:r>
            <w:r w:rsidRPr="000A25B8">
              <w:rPr>
                <w:spacing w:val="-7"/>
                <w:sz w:val="20"/>
              </w:rPr>
              <w:t xml:space="preserve"> </w:t>
            </w:r>
            <w:r w:rsidRPr="000A25B8">
              <w:rPr>
                <w:sz w:val="20"/>
              </w:rPr>
              <w:t>the</w:t>
            </w:r>
            <w:r w:rsidRPr="000A25B8">
              <w:rPr>
                <w:spacing w:val="-7"/>
                <w:sz w:val="20"/>
              </w:rPr>
              <w:t xml:space="preserve"> </w:t>
            </w:r>
            <w:r w:rsidRPr="000A25B8">
              <w:rPr>
                <w:sz w:val="20"/>
              </w:rPr>
              <w:t>income</w:t>
            </w:r>
            <w:r w:rsidRPr="000A25B8">
              <w:rPr>
                <w:spacing w:val="-8"/>
                <w:sz w:val="20"/>
              </w:rPr>
              <w:t xml:space="preserve"> </w:t>
            </w:r>
            <w:r w:rsidRPr="000A25B8">
              <w:rPr>
                <w:sz w:val="20"/>
              </w:rPr>
              <w:t>it</w:t>
            </w:r>
            <w:r w:rsidRPr="000A25B8">
              <w:rPr>
                <w:spacing w:val="-7"/>
                <w:sz w:val="20"/>
              </w:rPr>
              <w:t xml:space="preserve"> </w:t>
            </w:r>
            <w:r w:rsidRPr="000A25B8">
              <w:rPr>
                <w:sz w:val="20"/>
              </w:rPr>
              <w:t>derives</w:t>
            </w:r>
            <w:r w:rsidRPr="000A25B8">
              <w:rPr>
                <w:spacing w:val="-8"/>
                <w:sz w:val="20"/>
              </w:rPr>
              <w:t xml:space="preserve"> </w:t>
            </w:r>
            <w:r w:rsidRPr="000A25B8">
              <w:rPr>
                <w:sz w:val="20"/>
              </w:rPr>
              <w:t>from</w:t>
            </w:r>
            <w:r w:rsidRPr="000A25B8">
              <w:rPr>
                <w:spacing w:val="-47"/>
                <w:sz w:val="20"/>
              </w:rPr>
              <w:t xml:space="preserve"> </w:t>
            </w:r>
            <w:r w:rsidRPr="000A25B8">
              <w:rPr>
                <w:sz w:val="20"/>
              </w:rPr>
              <w:t>other sources (section 23(5)(b)).</w:t>
            </w:r>
            <w:r w:rsidRPr="000A25B8">
              <w:rPr>
                <w:spacing w:val="51"/>
                <w:sz w:val="20"/>
              </w:rPr>
              <w:t xml:space="preserve"> </w:t>
            </w:r>
            <w:r w:rsidRPr="000A25B8">
              <w:rPr>
                <w:sz w:val="20"/>
              </w:rPr>
              <w:t>This means</w:t>
            </w:r>
            <w:r w:rsidRPr="000A25B8">
              <w:rPr>
                <w:spacing w:val="1"/>
                <w:sz w:val="20"/>
              </w:rPr>
              <w:t xml:space="preserve"> </w:t>
            </w:r>
            <w:r w:rsidRPr="000A25B8">
              <w:rPr>
                <w:sz w:val="20"/>
              </w:rPr>
              <w:t>that</w:t>
            </w:r>
            <w:r w:rsidRPr="000A25B8">
              <w:rPr>
                <w:spacing w:val="-7"/>
                <w:sz w:val="20"/>
              </w:rPr>
              <w:t xml:space="preserve"> </w:t>
            </w:r>
            <w:r w:rsidRPr="000A25B8">
              <w:rPr>
                <w:sz w:val="20"/>
              </w:rPr>
              <w:t>income</w:t>
            </w:r>
            <w:r w:rsidRPr="000A25B8">
              <w:rPr>
                <w:spacing w:val="-6"/>
                <w:sz w:val="20"/>
              </w:rPr>
              <w:t xml:space="preserve"> </w:t>
            </w:r>
            <w:r w:rsidRPr="000A25B8">
              <w:rPr>
                <w:sz w:val="20"/>
              </w:rPr>
              <w:t>derived</w:t>
            </w:r>
            <w:r w:rsidRPr="000A25B8">
              <w:rPr>
                <w:spacing w:val="-6"/>
                <w:sz w:val="20"/>
              </w:rPr>
              <w:t xml:space="preserve"> </w:t>
            </w:r>
            <w:r w:rsidRPr="000A25B8">
              <w:rPr>
                <w:sz w:val="20"/>
              </w:rPr>
              <w:t>from</w:t>
            </w:r>
            <w:r w:rsidRPr="000A25B8">
              <w:rPr>
                <w:spacing w:val="-5"/>
                <w:sz w:val="20"/>
              </w:rPr>
              <w:t xml:space="preserve"> </w:t>
            </w:r>
            <w:r w:rsidRPr="000A25B8">
              <w:rPr>
                <w:sz w:val="20"/>
              </w:rPr>
              <w:t>spectrum</w:t>
            </w:r>
            <w:r w:rsidRPr="000A25B8">
              <w:rPr>
                <w:spacing w:val="-6"/>
                <w:sz w:val="20"/>
              </w:rPr>
              <w:t xml:space="preserve"> </w:t>
            </w:r>
            <w:r w:rsidRPr="000A25B8">
              <w:rPr>
                <w:sz w:val="20"/>
              </w:rPr>
              <w:t>fees,</w:t>
            </w:r>
            <w:r w:rsidRPr="000A25B8">
              <w:rPr>
                <w:spacing w:val="-5"/>
                <w:sz w:val="20"/>
              </w:rPr>
              <w:t xml:space="preserve"> </w:t>
            </w:r>
            <w:r w:rsidRPr="000A25B8">
              <w:rPr>
                <w:sz w:val="20"/>
              </w:rPr>
              <w:t>number</w:t>
            </w:r>
            <w:r w:rsidRPr="000A25B8">
              <w:rPr>
                <w:spacing w:val="-48"/>
                <w:sz w:val="20"/>
              </w:rPr>
              <w:t xml:space="preserve"> </w:t>
            </w:r>
            <w:r w:rsidRPr="000A25B8">
              <w:rPr>
                <w:sz w:val="20"/>
              </w:rPr>
              <w:t>resource</w:t>
            </w:r>
            <w:r w:rsidRPr="000A25B8">
              <w:rPr>
                <w:spacing w:val="-4"/>
                <w:sz w:val="20"/>
              </w:rPr>
              <w:t xml:space="preserve"> </w:t>
            </w:r>
            <w:r w:rsidRPr="000A25B8">
              <w:rPr>
                <w:sz w:val="20"/>
              </w:rPr>
              <w:t>fees</w:t>
            </w:r>
            <w:r w:rsidRPr="000A25B8">
              <w:rPr>
                <w:spacing w:val="-3"/>
                <w:sz w:val="20"/>
              </w:rPr>
              <w:t xml:space="preserve"> </w:t>
            </w:r>
            <w:r w:rsidRPr="000A25B8">
              <w:rPr>
                <w:sz w:val="20"/>
              </w:rPr>
              <w:t>and</w:t>
            </w:r>
            <w:r w:rsidRPr="000A25B8">
              <w:rPr>
                <w:spacing w:val="-3"/>
                <w:sz w:val="20"/>
              </w:rPr>
              <w:t xml:space="preserve"> </w:t>
            </w:r>
            <w:r w:rsidRPr="000A25B8">
              <w:rPr>
                <w:sz w:val="20"/>
              </w:rPr>
              <w:t>licence</w:t>
            </w:r>
            <w:r w:rsidRPr="000A25B8">
              <w:rPr>
                <w:spacing w:val="-4"/>
                <w:sz w:val="20"/>
              </w:rPr>
              <w:t xml:space="preserve"> </w:t>
            </w:r>
            <w:r w:rsidRPr="000A25B8">
              <w:rPr>
                <w:sz w:val="20"/>
              </w:rPr>
              <w:t>fees</w:t>
            </w:r>
            <w:r w:rsidRPr="000A25B8">
              <w:rPr>
                <w:spacing w:val="-3"/>
                <w:sz w:val="20"/>
              </w:rPr>
              <w:t xml:space="preserve"> </w:t>
            </w:r>
            <w:r w:rsidRPr="000A25B8">
              <w:rPr>
                <w:sz w:val="20"/>
              </w:rPr>
              <w:t>must</w:t>
            </w:r>
            <w:r w:rsidRPr="000A25B8">
              <w:rPr>
                <w:spacing w:val="-3"/>
                <w:sz w:val="20"/>
              </w:rPr>
              <w:t xml:space="preserve"> </w:t>
            </w:r>
            <w:r w:rsidRPr="000A25B8">
              <w:rPr>
                <w:sz w:val="20"/>
              </w:rPr>
              <w:t>be</w:t>
            </w:r>
            <w:r w:rsidRPr="000A25B8">
              <w:rPr>
                <w:spacing w:val="-3"/>
                <w:sz w:val="20"/>
              </w:rPr>
              <w:t xml:space="preserve"> </w:t>
            </w:r>
            <w:r w:rsidRPr="000A25B8">
              <w:rPr>
                <w:sz w:val="20"/>
              </w:rPr>
              <w:t>deducted.</w:t>
            </w:r>
          </w:p>
        </w:tc>
      </w:tr>
      <w:tr w:rsidR="00744D8E" w:rsidRPr="000A25B8" w14:paraId="78A600F6" w14:textId="77777777" w:rsidTr="006F783C">
        <w:tc>
          <w:tcPr>
            <w:tcW w:w="5000" w:type="pct"/>
            <w:gridSpan w:val="2"/>
            <w:shd w:val="clear" w:color="auto" w:fill="D9D9D9"/>
          </w:tcPr>
          <w:p w14:paraId="6BD8D666" w14:textId="77777777" w:rsidR="00744D8E" w:rsidRPr="000A25B8" w:rsidRDefault="00744D8E" w:rsidP="00CF4C94">
            <w:pPr>
              <w:pStyle w:val="REG-P0"/>
              <w:tabs>
                <w:tab w:val="clear" w:pos="567"/>
                <w:tab w:val="left" w:pos="507"/>
              </w:tabs>
              <w:rPr>
                <w:b/>
                <w:sz w:val="20"/>
              </w:rPr>
            </w:pPr>
            <w:r w:rsidRPr="000A25B8">
              <w:rPr>
                <w:sz w:val="20"/>
                <w:szCs w:val="20"/>
              </w:rPr>
              <w:t>•</w:t>
            </w:r>
            <w:r w:rsidRPr="000A25B8">
              <w:rPr>
                <w:sz w:val="20"/>
                <w:szCs w:val="20"/>
              </w:rPr>
              <w:tab/>
            </w:r>
            <w:r w:rsidRPr="000A25B8">
              <w:rPr>
                <w:b/>
                <w:sz w:val="20"/>
              </w:rPr>
              <w:t>AD</w:t>
            </w:r>
            <w:r w:rsidRPr="000A25B8">
              <w:rPr>
                <w:b/>
                <w:spacing w:val="-6"/>
                <w:sz w:val="20"/>
              </w:rPr>
              <w:t xml:space="preserve"> </w:t>
            </w:r>
            <w:r w:rsidRPr="000A25B8">
              <w:rPr>
                <w:b/>
                <w:sz w:val="20"/>
              </w:rPr>
              <w:t>Regulators</w:t>
            </w:r>
            <w:r w:rsidRPr="000A25B8">
              <w:rPr>
                <w:b/>
                <w:spacing w:val="-6"/>
                <w:sz w:val="20"/>
              </w:rPr>
              <w:t xml:space="preserve"> </w:t>
            </w:r>
            <w:r w:rsidRPr="000A25B8">
              <w:rPr>
                <w:b/>
                <w:sz w:val="20"/>
              </w:rPr>
              <w:t>expenses</w:t>
            </w:r>
            <w:r w:rsidRPr="000A25B8">
              <w:rPr>
                <w:b/>
                <w:spacing w:val="-4"/>
                <w:sz w:val="20"/>
              </w:rPr>
              <w:t xml:space="preserve"> </w:t>
            </w:r>
            <w:r w:rsidRPr="000A25B8">
              <w:rPr>
                <w:b/>
                <w:sz w:val="20"/>
              </w:rPr>
              <w:t>based</w:t>
            </w:r>
            <w:r w:rsidRPr="000A25B8">
              <w:rPr>
                <w:b/>
                <w:spacing w:val="-6"/>
                <w:sz w:val="20"/>
              </w:rPr>
              <w:t xml:space="preserve"> </w:t>
            </w:r>
            <w:r w:rsidRPr="000A25B8">
              <w:rPr>
                <w:b/>
                <w:sz w:val="20"/>
              </w:rPr>
              <w:t>on</w:t>
            </w:r>
            <w:r w:rsidRPr="000A25B8">
              <w:rPr>
                <w:b/>
                <w:spacing w:val="-4"/>
                <w:sz w:val="20"/>
              </w:rPr>
              <w:t xml:space="preserve"> </w:t>
            </w:r>
            <w:r w:rsidRPr="000A25B8">
              <w:rPr>
                <w:b/>
                <w:sz w:val="20"/>
              </w:rPr>
              <w:t>the</w:t>
            </w:r>
            <w:r w:rsidRPr="000A25B8">
              <w:rPr>
                <w:b/>
                <w:spacing w:val="-5"/>
                <w:sz w:val="20"/>
              </w:rPr>
              <w:t xml:space="preserve"> </w:t>
            </w:r>
            <w:r w:rsidRPr="000A25B8">
              <w:rPr>
                <w:b/>
                <w:sz w:val="20"/>
              </w:rPr>
              <w:t>available</w:t>
            </w:r>
            <w:r w:rsidRPr="000A25B8">
              <w:rPr>
                <w:b/>
                <w:spacing w:val="-5"/>
                <w:sz w:val="20"/>
              </w:rPr>
              <w:t xml:space="preserve"> </w:t>
            </w:r>
            <w:r w:rsidRPr="000A25B8">
              <w:rPr>
                <w:b/>
                <w:sz w:val="20"/>
              </w:rPr>
              <w:t>financial</w:t>
            </w:r>
            <w:r w:rsidRPr="000A25B8">
              <w:rPr>
                <w:b/>
                <w:spacing w:val="-5"/>
                <w:sz w:val="20"/>
              </w:rPr>
              <w:t xml:space="preserve"> </w:t>
            </w:r>
            <w:r w:rsidRPr="000A25B8">
              <w:rPr>
                <w:b/>
                <w:sz w:val="20"/>
              </w:rPr>
              <w:t>statements</w:t>
            </w:r>
          </w:p>
        </w:tc>
      </w:tr>
      <w:tr w:rsidR="00B55A3C" w:rsidRPr="000A25B8" w14:paraId="5DDD80B1" w14:textId="77777777" w:rsidTr="00B55A3C">
        <w:tc>
          <w:tcPr>
            <w:tcW w:w="2500" w:type="pct"/>
            <w:tcBorders>
              <w:bottom w:val="nil"/>
            </w:tcBorders>
          </w:tcPr>
          <w:p w14:paraId="4EC796C4" w14:textId="77777777" w:rsidR="00B55A3C" w:rsidRPr="000A25B8" w:rsidRDefault="00B55A3C" w:rsidP="004C16D9">
            <w:pPr>
              <w:pStyle w:val="REG-P0"/>
              <w:tabs>
                <w:tab w:val="clear" w:pos="567"/>
                <w:tab w:val="left" w:pos="227"/>
              </w:tabs>
              <w:ind w:left="227" w:hanging="227"/>
              <w:rPr>
                <w:sz w:val="2"/>
                <w:szCs w:val="2"/>
              </w:rPr>
            </w:pPr>
          </w:p>
        </w:tc>
        <w:tc>
          <w:tcPr>
            <w:tcW w:w="2500" w:type="pct"/>
            <w:tcBorders>
              <w:bottom w:val="nil"/>
            </w:tcBorders>
          </w:tcPr>
          <w:p w14:paraId="59EFC175" w14:textId="77777777" w:rsidR="00B55A3C" w:rsidRPr="000A25B8" w:rsidRDefault="00B55A3C" w:rsidP="004C16D9">
            <w:pPr>
              <w:pStyle w:val="REG-P0"/>
              <w:tabs>
                <w:tab w:val="clear" w:pos="567"/>
                <w:tab w:val="left" w:pos="227"/>
              </w:tabs>
              <w:ind w:left="227" w:hanging="227"/>
              <w:rPr>
                <w:sz w:val="2"/>
                <w:szCs w:val="2"/>
              </w:rPr>
            </w:pPr>
          </w:p>
        </w:tc>
      </w:tr>
      <w:tr w:rsidR="00811CC8" w:rsidRPr="000A25B8" w14:paraId="2BF0C9D0" w14:textId="77777777" w:rsidTr="00B55A3C">
        <w:tc>
          <w:tcPr>
            <w:tcW w:w="2500" w:type="pct"/>
            <w:tcBorders>
              <w:top w:val="nil"/>
              <w:bottom w:val="nil"/>
            </w:tcBorders>
          </w:tcPr>
          <w:p w14:paraId="137FCB97" w14:textId="77777777" w:rsidR="00811CC8" w:rsidRPr="000A25B8" w:rsidRDefault="00811CC8" w:rsidP="004C16D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w:t>
            </w:r>
            <w:r w:rsidRPr="000A25B8">
              <w:rPr>
                <w:spacing w:val="34"/>
                <w:sz w:val="20"/>
              </w:rPr>
              <w:t xml:space="preserve"> </w:t>
            </w:r>
            <w:r w:rsidRPr="000A25B8">
              <w:rPr>
                <w:sz w:val="20"/>
              </w:rPr>
              <w:t>inclusion</w:t>
            </w:r>
            <w:r w:rsidRPr="000A25B8">
              <w:rPr>
                <w:spacing w:val="35"/>
                <w:sz w:val="20"/>
              </w:rPr>
              <w:t xml:space="preserve"> </w:t>
            </w:r>
            <w:r w:rsidRPr="000A25B8">
              <w:rPr>
                <w:sz w:val="20"/>
              </w:rPr>
              <w:t>of</w:t>
            </w:r>
            <w:r w:rsidRPr="000A25B8">
              <w:rPr>
                <w:spacing w:val="34"/>
                <w:sz w:val="20"/>
              </w:rPr>
              <w:t xml:space="preserve"> </w:t>
            </w:r>
            <w:r w:rsidRPr="000A25B8">
              <w:rPr>
                <w:sz w:val="20"/>
              </w:rPr>
              <w:t>N$</w:t>
            </w:r>
            <w:r w:rsidRPr="000A25B8">
              <w:rPr>
                <w:spacing w:val="35"/>
                <w:sz w:val="20"/>
              </w:rPr>
              <w:t xml:space="preserve"> </w:t>
            </w:r>
            <w:r w:rsidRPr="000A25B8">
              <w:rPr>
                <w:sz w:val="20"/>
              </w:rPr>
              <w:t>23</w:t>
            </w:r>
            <w:r w:rsidRPr="000A25B8">
              <w:rPr>
                <w:spacing w:val="34"/>
                <w:sz w:val="20"/>
              </w:rPr>
              <w:t xml:space="preserve"> </w:t>
            </w:r>
            <w:r w:rsidRPr="000A25B8">
              <w:rPr>
                <w:sz w:val="20"/>
              </w:rPr>
              <w:t>million</w:t>
            </w:r>
            <w:r w:rsidRPr="000A25B8">
              <w:rPr>
                <w:spacing w:val="35"/>
                <w:sz w:val="20"/>
              </w:rPr>
              <w:t xml:space="preserve"> </w:t>
            </w:r>
            <w:r w:rsidRPr="000A25B8">
              <w:rPr>
                <w:sz w:val="20"/>
              </w:rPr>
              <w:t>for</w:t>
            </w:r>
            <w:r w:rsidRPr="000A25B8">
              <w:rPr>
                <w:spacing w:val="34"/>
                <w:sz w:val="20"/>
              </w:rPr>
              <w:t xml:space="preserve"> </w:t>
            </w:r>
            <w:r w:rsidRPr="000A25B8">
              <w:rPr>
                <w:sz w:val="20"/>
              </w:rPr>
              <w:t>bad</w:t>
            </w:r>
            <w:r w:rsidRPr="000A25B8">
              <w:rPr>
                <w:spacing w:val="35"/>
                <w:sz w:val="20"/>
              </w:rPr>
              <w:t xml:space="preserve"> </w:t>
            </w:r>
            <w:r w:rsidRPr="000A25B8">
              <w:rPr>
                <w:sz w:val="20"/>
              </w:rPr>
              <w:t>debts</w:t>
            </w:r>
            <w:r w:rsidRPr="000A25B8">
              <w:rPr>
                <w:spacing w:val="-48"/>
                <w:sz w:val="20"/>
              </w:rPr>
              <w:t xml:space="preserve"> </w:t>
            </w:r>
            <w:r w:rsidRPr="000A25B8">
              <w:rPr>
                <w:sz w:val="20"/>
              </w:rPr>
              <w:t>and</w:t>
            </w:r>
            <w:r w:rsidRPr="000A25B8">
              <w:rPr>
                <w:spacing w:val="1"/>
                <w:sz w:val="20"/>
              </w:rPr>
              <w:t xml:space="preserve"> </w:t>
            </w:r>
            <w:r w:rsidRPr="000A25B8">
              <w:rPr>
                <w:sz w:val="20"/>
              </w:rPr>
              <w:t>N$</w:t>
            </w:r>
            <w:r w:rsidRPr="000A25B8">
              <w:rPr>
                <w:spacing w:val="1"/>
                <w:sz w:val="20"/>
              </w:rPr>
              <w:t xml:space="preserve"> </w:t>
            </w:r>
            <w:r w:rsidRPr="000A25B8">
              <w:rPr>
                <w:sz w:val="20"/>
              </w:rPr>
              <w:t>1</w:t>
            </w:r>
            <w:r w:rsidRPr="000A25B8">
              <w:rPr>
                <w:spacing w:val="1"/>
                <w:sz w:val="20"/>
              </w:rPr>
              <w:t xml:space="preserve"> </w:t>
            </w:r>
            <w:r w:rsidRPr="000A25B8">
              <w:rPr>
                <w:sz w:val="20"/>
              </w:rPr>
              <w:t>million</w:t>
            </w:r>
            <w:r w:rsidRPr="000A25B8">
              <w:rPr>
                <w:spacing w:val="1"/>
                <w:sz w:val="20"/>
              </w:rPr>
              <w:t xml:space="preserve"> </w:t>
            </w:r>
            <w:r w:rsidRPr="000A25B8">
              <w:rPr>
                <w:sz w:val="20"/>
              </w:rPr>
              <w:t>for</w:t>
            </w:r>
            <w:r w:rsidRPr="000A25B8">
              <w:rPr>
                <w:spacing w:val="1"/>
                <w:sz w:val="20"/>
              </w:rPr>
              <w:t xml:space="preserve"> </w:t>
            </w:r>
            <w:r w:rsidRPr="000A25B8">
              <w:rPr>
                <w:sz w:val="20"/>
              </w:rPr>
              <w:t>depreciation</w:t>
            </w:r>
            <w:r w:rsidRPr="000A25B8">
              <w:rPr>
                <w:spacing w:val="1"/>
                <w:sz w:val="20"/>
              </w:rPr>
              <w:t xml:space="preserve"> </w:t>
            </w:r>
            <w:r w:rsidRPr="000A25B8">
              <w:rPr>
                <w:sz w:val="20"/>
              </w:rPr>
              <w:t>should</w:t>
            </w:r>
            <w:r w:rsidRPr="000A25B8">
              <w:rPr>
                <w:spacing w:val="1"/>
                <w:sz w:val="20"/>
              </w:rPr>
              <w:t xml:space="preserve"> </w:t>
            </w:r>
            <w:r w:rsidRPr="000A25B8">
              <w:rPr>
                <w:sz w:val="20"/>
              </w:rPr>
              <w:t>be</w:t>
            </w:r>
            <w:r w:rsidRPr="000A25B8">
              <w:rPr>
                <w:spacing w:val="-47"/>
                <w:sz w:val="20"/>
              </w:rPr>
              <w:t xml:space="preserve"> </w:t>
            </w:r>
            <w:r w:rsidRPr="000A25B8">
              <w:rPr>
                <w:sz w:val="20"/>
              </w:rPr>
              <w:t>eliminated from the regulatory costs calculation</w:t>
            </w:r>
            <w:r w:rsidRPr="000A25B8">
              <w:rPr>
                <w:spacing w:val="-47"/>
                <w:sz w:val="20"/>
              </w:rPr>
              <w:t xml:space="preserve"> </w:t>
            </w:r>
            <w:r w:rsidRPr="000A25B8">
              <w:rPr>
                <w:sz w:val="20"/>
              </w:rPr>
              <w:t>as</w:t>
            </w:r>
            <w:r w:rsidRPr="000A25B8">
              <w:rPr>
                <w:spacing w:val="1"/>
                <w:sz w:val="20"/>
              </w:rPr>
              <w:t xml:space="preserve"> </w:t>
            </w:r>
            <w:r w:rsidRPr="000A25B8">
              <w:rPr>
                <w:sz w:val="20"/>
              </w:rPr>
              <w:t>this</w:t>
            </w:r>
            <w:r w:rsidRPr="000A25B8">
              <w:rPr>
                <w:spacing w:val="1"/>
                <w:sz w:val="20"/>
              </w:rPr>
              <w:t xml:space="preserve"> </w:t>
            </w:r>
            <w:r w:rsidRPr="000A25B8">
              <w:rPr>
                <w:sz w:val="20"/>
              </w:rPr>
              <w:t>is</w:t>
            </w:r>
            <w:r w:rsidRPr="000A25B8">
              <w:rPr>
                <w:spacing w:val="1"/>
                <w:sz w:val="20"/>
              </w:rPr>
              <w:t xml:space="preserve"> </w:t>
            </w:r>
            <w:r w:rsidRPr="000A25B8">
              <w:rPr>
                <w:sz w:val="20"/>
              </w:rPr>
              <w:t>basic</w:t>
            </w:r>
            <w:r w:rsidRPr="000A25B8">
              <w:rPr>
                <w:spacing w:val="1"/>
                <w:sz w:val="20"/>
              </w:rPr>
              <w:t xml:space="preserve"> </w:t>
            </w:r>
            <w:r w:rsidRPr="000A25B8">
              <w:rPr>
                <w:sz w:val="20"/>
              </w:rPr>
              <w:t>accounting</w:t>
            </w:r>
            <w:r w:rsidRPr="000A25B8">
              <w:rPr>
                <w:spacing w:val="1"/>
                <w:sz w:val="20"/>
              </w:rPr>
              <w:t xml:space="preserve"> </w:t>
            </w:r>
            <w:r w:rsidRPr="000A25B8">
              <w:rPr>
                <w:sz w:val="20"/>
              </w:rPr>
              <w:t>principles.</w:t>
            </w:r>
            <w:r w:rsidRPr="000A25B8">
              <w:rPr>
                <w:spacing w:val="1"/>
                <w:sz w:val="20"/>
              </w:rPr>
              <w:t xml:space="preserve"> </w:t>
            </w:r>
            <w:r w:rsidRPr="000A25B8">
              <w:rPr>
                <w:sz w:val="20"/>
              </w:rPr>
              <w:t>The</w:t>
            </w:r>
            <w:r w:rsidRPr="000A25B8">
              <w:rPr>
                <w:spacing w:val="1"/>
                <w:sz w:val="20"/>
              </w:rPr>
              <w:t xml:space="preserve"> </w:t>
            </w:r>
            <w:r w:rsidRPr="000A25B8">
              <w:rPr>
                <w:sz w:val="20"/>
              </w:rPr>
              <w:t>inclusion</w:t>
            </w:r>
            <w:r w:rsidRPr="000A25B8">
              <w:rPr>
                <w:spacing w:val="-4"/>
                <w:sz w:val="20"/>
              </w:rPr>
              <w:t xml:space="preserve"> </w:t>
            </w:r>
            <w:r w:rsidRPr="000A25B8">
              <w:rPr>
                <w:sz w:val="20"/>
              </w:rPr>
              <w:t>thereof</w:t>
            </w:r>
            <w:r w:rsidRPr="000A25B8">
              <w:rPr>
                <w:spacing w:val="-4"/>
                <w:sz w:val="20"/>
              </w:rPr>
              <w:t xml:space="preserve"> </w:t>
            </w:r>
            <w:r w:rsidRPr="000A25B8">
              <w:rPr>
                <w:sz w:val="20"/>
              </w:rPr>
              <w:t>will</w:t>
            </w:r>
            <w:r w:rsidRPr="000A25B8">
              <w:rPr>
                <w:spacing w:val="-4"/>
                <w:sz w:val="20"/>
              </w:rPr>
              <w:t xml:space="preserve"> </w:t>
            </w:r>
            <w:r w:rsidRPr="000A25B8">
              <w:rPr>
                <w:sz w:val="20"/>
              </w:rPr>
              <w:t>result</w:t>
            </w:r>
            <w:r w:rsidRPr="000A25B8">
              <w:rPr>
                <w:spacing w:val="-4"/>
                <w:sz w:val="20"/>
              </w:rPr>
              <w:t xml:space="preserve"> </w:t>
            </w:r>
            <w:r w:rsidRPr="000A25B8">
              <w:rPr>
                <w:sz w:val="20"/>
              </w:rPr>
              <w:t>in</w:t>
            </w:r>
            <w:r w:rsidRPr="000A25B8">
              <w:rPr>
                <w:spacing w:val="-4"/>
                <w:sz w:val="20"/>
              </w:rPr>
              <w:t xml:space="preserve"> </w:t>
            </w:r>
            <w:r w:rsidRPr="000A25B8">
              <w:rPr>
                <w:sz w:val="20"/>
              </w:rPr>
              <w:t>an</w:t>
            </w:r>
            <w:r w:rsidRPr="000A25B8">
              <w:rPr>
                <w:spacing w:val="-4"/>
                <w:sz w:val="20"/>
              </w:rPr>
              <w:t xml:space="preserve"> </w:t>
            </w:r>
            <w:r w:rsidRPr="000A25B8">
              <w:rPr>
                <w:sz w:val="20"/>
              </w:rPr>
              <w:t>over-recovery;</w:t>
            </w:r>
          </w:p>
          <w:p w14:paraId="28B21AD3" w14:textId="6CDCE73C" w:rsidR="00811CC8" w:rsidRPr="000A25B8" w:rsidRDefault="00811CC8" w:rsidP="004C16D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w:t>
            </w:r>
            <w:r w:rsidRPr="000A25B8">
              <w:rPr>
                <w:spacing w:val="1"/>
                <w:sz w:val="20"/>
              </w:rPr>
              <w:t xml:space="preserve"> </w:t>
            </w:r>
            <w:r w:rsidRPr="000A25B8">
              <w:rPr>
                <w:sz w:val="20"/>
              </w:rPr>
              <w:t>N$</w:t>
            </w:r>
            <w:r w:rsidRPr="000A25B8">
              <w:rPr>
                <w:spacing w:val="1"/>
                <w:sz w:val="20"/>
              </w:rPr>
              <w:t xml:space="preserve"> </w:t>
            </w:r>
            <w:r w:rsidRPr="000A25B8">
              <w:rPr>
                <w:sz w:val="20"/>
              </w:rPr>
              <w:t>80</w:t>
            </w:r>
            <w:r w:rsidRPr="000A25B8">
              <w:rPr>
                <w:spacing w:val="1"/>
                <w:sz w:val="20"/>
              </w:rPr>
              <w:t xml:space="preserve"> </w:t>
            </w:r>
            <w:r w:rsidRPr="000A25B8">
              <w:rPr>
                <w:sz w:val="20"/>
              </w:rPr>
              <w:t>million</w:t>
            </w:r>
            <w:r w:rsidRPr="000A25B8">
              <w:rPr>
                <w:spacing w:val="1"/>
                <w:sz w:val="20"/>
              </w:rPr>
              <w:t xml:space="preserve"> </w:t>
            </w:r>
            <w:r w:rsidRPr="000A25B8">
              <w:rPr>
                <w:sz w:val="20"/>
              </w:rPr>
              <w:t>in</w:t>
            </w:r>
            <w:r w:rsidRPr="000A25B8">
              <w:rPr>
                <w:spacing w:val="1"/>
                <w:sz w:val="20"/>
              </w:rPr>
              <w:t xml:space="preserve"> </w:t>
            </w:r>
            <w:r w:rsidRPr="000A25B8">
              <w:rPr>
                <w:sz w:val="20"/>
              </w:rPr>
              <w:t>CRAN’s</w:t>
            </w:r>
            <w:r w:rsidRPr="000A25B8">
              <w:rPr>
                <w:spacing w:val="1"/>
                <w:sz w:val="20"/>
              </w:rPr>
              <w:t xml:space="preserve"> </w:t>
            </w:r>
            <w:r w:rsidRPr="000A25B8">
              <w:rPr>
                <w:sz w:val="20"/>
              </w:rPr>
              <w:t>savings</w:t>
            </w:r>
            <w:r w:rsidRPr="000A25B8">
              <w:rPr>
                <w:spacing w:val="1"/>
                <w:sz w:val="20"/>
              </w:rPr>
              <w:t xml:space="preserve"> </w:t>
            </w:r>
            <w:r w:rsidRPr="000A25B8">
              <w:rPr>
                <w:sz w:val="20"/>
              </w:rPr>
              <w:t>is</w:t>
            </w:r>
            <w:r w:rsidRPr="000A25B8">
              <w:rPr>
                <w:spacing w:val="1"/>
                <w:sz w:val="20"/>
              </w:rPr>
              <w:t xml:space="preserve"> </w:t>
            </w:r>
            <w:r w:rsidRPr="000A25B8">
              <w:rPr>
                <w:sz w:val="20"/>
              </w:rPr>
              <w:t>indicative</w:t>
            </w:r>
            <w:r w:rsidRPr="000A25B8">
              <w:rPr>
                <w:spacing w:val="1"/>
                <w:sz w:val="20"/>
              </w:rPr>
              <w:t xml:space="preserve"> </w:t>
            </w:r>
            <w:r w:rsidRPr="000A25B8">
              <w:rPr>
                <w:sz w:val="20"/>
              </w:rPr>
              <w:t>thereof</w:t>
            </w:r>
            <w:r w:rsidRPr="000A25B8">
              <w:rPr>
                <w:spacing w:val="1"/>
                <w:sz w:val="20"/>
              </w:rPr>
              <w:t xml:space="preserve"> </w:t>
            </w:r>
            <w:r w:rsidRPr="000A25B8">
              <w:rPr>
                <w:sz w:val="20"/>
              </w:rPr>
              <w:t>that</w:t>
            </w:r>
            <w:r w:rsidRPr="000A25B8">
              <w:rPr>
                <w:spacing w:val="1"/>
                <w:sz w:val="20"/>
              </w:rPr>
              <w:t xml:space="preserve"> </w:t>
            </w:r>
            <w:r w:rsidRPr="000A25B8">
              <w:rPr>
                <w:sz w:val="20"/>
              </w:rPr>
              <w:t>CRAN</w:t>
            </w:r>
            <w:r w:rsidRPr="000A25B8">
              <w:rPr>
                <w:spacing w:val="1"/>
                <w:sz w:val="20"/>
              </w:rPr>
              <w:t xml:space="preserve"> </w:t>
            </w:r>
            <w:r w:rsidRPr="000A25B8">
              <w:rPr>
                <w:sz w:val="20"/>
              </w:rPr>
              <w:t>receives</w:t>
            </w:r>
            <w:r w:rsidRPr="000A25B8">
              <w:rPr>
                <w:spacing w:val="1"/>
                <w:sz w:val="20"/>
              </w:rPr>
              <w:t xml:space="preserve"> </w:t>
            </w:r>
            <w:r w:rsidRPr="000A25B8">
              <w:rPr>
                <w:sz w:val="20"/>
              </w:rPr>
              <w:t>more</w:t>
            </w:r>
            <w:r w:rsidRPr="000A25B8">
              <w:rPr>
                <w:spacing w:val="1"/>
                <w:sz w:val="20"/>
              </w:rPr>
              <w:t xml:space="preserve"> </w:t>
            </w:r>
            <w:r w:rsidRPr="000A25B8">
              <w:rPr>
                <w:sz w:val="20"/>
              </w:rPr>
              <w:t>income</w:t>
            </w:r>
            <w:r w:rsidRPr="000A25B8">
              <w:rPr>
                <w:spacing w:val="1"/>
                <w:sz w:val="20"/>
              </w:rPr>
              <w:t xml:space="preserve"> </w:t>
            </w:r>
            <w:r w:rsidRPr="000A25B8">
              <w:rPr>
                <w:sz w:val="20"/>
              </w:rPr>
              <w:t>than</w:t>
            </w:r>
            <w:r w:rsidRPr="000A25B8">
              <w:rPr>
                <w:spacing w:val="1"/>
                <w:sz w:val="20"/>
              </w:rPr>
              <w:t xml:space="preserve"> </w:t>
            </w:r>
            <w:r w:rsidRPr="000A25B8">
              <w:rPr>
                <w:sz w:val="20"/>
              </w:rPr>
              <w:t>required</w:t>
            </w:r>
            <w:r w:rsidRPr="000A25B8">
              <w:rPr>
                <w:spacing w:val="1"/>
                <w:sz w:val="20"/>
              </w:rPr>
              <w:t xml:space="preserve"> </w:t>
            </w:r>
            <w:r w:rsidRPr="000A25B8">
              <w:rPr>
                <w:sz w:val="20"/>
              </w:rPr>
              <w:t>to</w:t>
            </w:r>
            <w:r w:rsidRPr="000A25B8">
              <w:rPr>
                <w:spacing w:val="1"/>
                <w:sz w:val="20"/>
              </w:rPr>
              <w:t xml:space="preserve"> </w:t>
            </w:r>
            <w:r w:rsidRPr="000A25B8">
              <w:rPr>
                <w:sz w:val="20"/>
              </w:rPr>
              <w:t>defray</w:t>
            </w:r>
            <w:r w:rsidRPr="000A25B8">
              <w:rPr>
                <w:spacing w:val="1"/>
                <w:sz w:val="20"/>
              </w:rPr>
              <w:t xml:space="preserve"> </w:t>
            </w:r>
            <w:r w:rsidRPr="000A25B8">
              <w:rPr>
                <w:sz w:val="20"/>
              </w:rPr>
              <w:t>cost</w:t>
            </w:r>
            <w:r w:rsidRPr="000A25B8">
              <w:rPr>
                <w:spacing w:val="1"/>
                <w:sz w:val="20"/>
              </w:rPr>
              <w:t xml:space="preserve"> </w:t>
            </w:r>
            <w:r w:rsidRPr="000A25B8">
              <w:rPr>
                <w:sz w:val="20"/>
              </w:rPr>
              <w:t>and</w:t>
            </w:r>
            <w:r w:rsidRPr="000A25B8">
              <w:rPr>
                <w:spacing w:val="1"/>
                <w:sz w:val="20"/>
              </w:rPr>
              <w:t xml:space="preserve"> </w:t>
            </w:r>
            <w:r w:rsidRPr="000A25B8">
              <w:rPr>
                <w:sz w:val="20"/>
              </w:rPr>
              <w:t>the</w:t>
            </w:r>
            <w:r w:rsidRPr="000A25B8">
              <w:rPr>
                <w:spacing w:val="1"/>
                <w:sz w:val="20"/>
              </w:rPr>
              <w:t xml:space="preserve"> </w:t>
            </w:r>
            <w:r w:rsidRPr="000A25B8">
              <w:rPr>
                <w:sz w:val="20"/>
              </w:rPr>
              <w:t>proposed regulatory levy of 1.65% is therefore</w:t>
            </w:r>
            <w:r w:rsidRPr="000A25B8">
              <w:rPr>
                <w:spacing w:val="1"/>
                <w:sz w:val="20"/>
              </w:rPr>
              <w:t xml:space="preserve"> </w:t>
            </w:r>
            <w:r w:rsidRPr="000A25B8">
              <w:rPr>
                <w:sz w:val="20"/>
              </w:rPr>
              <w:t>not</w:t>
            </w:r>
            <w:r w:rsidRPr="000A25B8">
              <w:rPr>
                <w:spacing w:val="-1"/>
                <w:sz w:val="20"/>
              </w:rPr>
              <w:t xml:space="preserve"> </w:t>
            </w:r>
            <w:r w:rsidRPr="000A25B8">
              <w:rPr>
                <w:sz w:val="20"/>
              </w:rPr>
              <w:t>justified;</w:t>
            </w:r>
          </w:p>
          <w:p w14:paraId="53BBE89E" w14:textId="1F3EB0CD" w:rsidR="00811CC8" w:rsidRPr="000A25B8" w:rsidRDefault="00811CC8" w:rsidP="004C16D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w:t>
            </w:r>
            <w:r w:rsidRPr="000A25B8">
              <w:rPr>
                <w:spacing w:val="-12"/>
                <w:sz w:val="20"/>
              </w:rPr>
              <w:t xml:space="preserve"> </w:t>
            </w:r>
            <w:r w:rsidRPr="000A25B8">
              <w:rPr>
                <w:sz w:val="20"/>
              </w:rPr>
              <w:t>increase</w:t>
            </w:r>
            <w:r w:rsidRPr="000A25B8">
              <w:rPr>
                <w:spacing w:val="-12"/>
                <w:sz w:val="20"/>
              </w:rPr>
              <w:t xml:space="preserve"> </w:t>
            </w:r>
            <w:r w:rsidRPr="000A25B8">
              <w:rPr>
                <w:sz w:val="20"/>
              </w:rPr>
              <w:t>of</w:t>
            </w:r>
            <w:r w:rsidRPr="000A25B8">
              <w:rPr>
                <w:spacing w:val="-11"/>
                <w:sz w:val="20"/>
              </w:rPr>
              <w:t xml:space="preserve"> </w:t>
            </w:r>
            <w:r w:rsidRPr="000A25B8">
              <w:rPr>
                <w:sz w:val="20"/>
              </w:rPr>
              <w:t>30%</w:t>
            </w:r>
            <w:r w:rsidRPr="000A25B8">
              <w:rPr>
                <w:spacing w:val="-12"/>
                <w:sz w:val="20"/>
              </w:rPr>
              <w:t xml:space="preserve"> </w:t>
            </w:r>
            <w:r w:rsidRPr="000A25B8">
              <w:rPr>
                <w:sz w:val="20"/>
              </w:rPr>
              <w:t>in</w:t>
            </w:r>
            <w:r w:rsidRPr="000A25B8">
              <w:rPr>
                <w:spacing w:val="-11"/>
                <w:sz w:val="20"/>
              </w:rPr>
              <w:t xml:space="preserve"> </w:t>
            </w:r>
            <w:r w:rsidRPr="000A25B8">
              <w:rPr>
                <w:sz w:val="20"/>
              </w:rPr>
              <w:t>CRAN’s</w:t>
            </w:r>
            <w:r w:rsidRPr="000A25B8">
              <w:rPr>
                <w:spacing w:val="-12"/>
                <w:sz w:val="20"/>
              </w:rPr>
              <w:t xml:space="preserve"> </w:t>
            </w:r>
            <w:r w:rsidRPr="000A25B8">
              <w:rPr>
                <w:sz w:val="20"/>
              </w:rPr>
              <w:t>staff</w:t>
            </w:r>
            <w:r w:rsidRPr="000A25B8">
              <w:rPr>
                <w:spacing w:val="-11"/>
                <w:sz w:val="20"/>
              </w:rPr>
              <w:t xml:space="preserve"> </w:t>
            </w:r>
            <w:r w:rsidRPr="000A25B8">
              <w:rPr>
                <w:sz w:val="20"/>
              </w:rPr>
              <w:t>cost</w:t>
            </w:r>
            <w:r w:rsidRPr="000A25B8">
              <w:rPr>
                <w:spacing w:val="-11"/>
                <w:sz w:val="20"/>
              </w:rPr>
              <w:t xml:space="preserve"> </w:t>
            </w:r>
            <w:r w:rsidRPr="000A25B8">
              <w:rPr>
                <w:sz w:val="20"/>
              </w:rPr>
              <w:t>during</w:t>
            </w:r>
            <w:r w:rsidRPr="000A25B8">
              <w:rPr>
                <w:spacing w:val="-48"/>
                <w:sz w:val="20"/>
              </w:rPr>
              <w:t xml:space="preserve"> </w:t>
            </w:r>
            <w:r w:rsidRPr="000A25B8">
              <w:rPr>
                <w:sz w:val="20"/>
              </w:rPr>
              <w:t>2018/2019</w:t>
            </w:r>
            <w:r w:rsidRPr="000A25B8">
              <w:rPr>
                <w:spacing w:val="-1"/>
                <w:sz w:val="20"/>
              </w:rPr>
              <w:t xml:space="preserve"> </w:t>
            </w:r>
            <w:r w:rsidRPr="000A25B8">
              <w:rPr>
                <w:sz w:val="20"/>
              </w:rPr>
              <w:t>is not</w:t>
            </w:r>
            <w:r w:rsidRPr="000A25B8">
              <w:rPr>
                <w:spacing w:val="-1"/>
                <w:sz w:val="20"/>
              </w:rPr>
              <w:t xml:space="preserve"> </w:t>
            </w:r>
            <w:r w:rsidRPr="000A25B8">
              <w:rPr>
                <w:sz w:val="20"/>
              </w:rPr>
              <w:t>justified/senseless;</w:t>
            </w:r>
          </w:p>
          <w:p w14:paraId="6AD7D8AD" w14:textId="0D547BB1" w:rsidR="00811CC8" w:rsidRPr="000A25B8" w:rsidRDefault="00811CC8" w:rsidP="004C16D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 projection of CRAN’s CAPEX in 2021 in</w:t>
            </w:r>
            <w:r w:rsidRPr="000A25B8">
              <w:rPr>
                <w:spacing w:val="1"/>
                <w:sz w:val="20"/>
              </w:rPr>
              <w:t xml:space="preserve"> </w:t>
            </w:r>
            <w:r w:rsidRPr="000A25B8">
              <w:rPr>
                <w:sz w:val="20"/>
              </w:rPr>
              <w:t>one financial year instead of spreading it over</w:t>
            </w:r>
            <w:r w:rsidRPr="000A25B8">
              <w:rPr>
                <w:spacing w:val="1"/>
                <w:sz w:val="20"/>
              </w:rPr>
              <w:t xml:space="preserve"> </w:t>
            </w:r>
            <w:r w:rsidRPr="000A25B8">
              <w:rPr>
                <w:sz w:val="20"/>
              </w:rPr>
              <w:t>years for affordability purposes will result in</w:t>
            </w:r>
            <w:r w:rsidRPr="000A25B8">
              <w:rPr>
                <w:spacing w:val="1"/>
                <w:sz w:val="20"/>
              </w:rPr>
              <w:t xml:space="preserve"> </w:t>
            </w:r>
            <w:r w:rsidRPr="000A25B8">
              <w:rPr>
                <w:sz w:val="20"/>
              </w:rPr>
              <w:t>licensees</w:t>
            </w:r>
            <w:r w:rsidRPr="000A25B8">
              <w:rPr>
                <w:spacing w:val="-1"/>
                <w:sz w:val="20"/>
              </w:rPr>
              <w:t xml:space="preserve"> </w:t>
            </w:r>
            <w:r w:rsidRPr="000A25B8">
              <w:rPr>
                <w:sz w:val="20"/>
              </w:rPr>
              <w:t>paying inflated</w:t>
            </w:r>
            <w:r w:rsidRPr="000A25B8">
              <w:rPr>
                <w:spacing w:val="-1"/>
                <w:sz w:val="20"/>
              </w:rPr>
              <w:t xml:space="preserve"> </w:t>
            </w:r>
            <w:r w:rsidRPr="000A25B8">
              <w:rPr>
                <w:sz w:val="20"/>
              </w:rPr>
              <w:t>costs;</w:t>
            </w:r>
          </w:p>
          <w:p w14:paraId="75A05889" w14:textId="1C83E841" w:rsidR="00811CC8" w:rsidRPr="000A25B8" w:rsidRDefault="00811CC8" w:rsidP="004C16D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 regulatory levy should be a fixed amount</w:t>
            </w:r>
            <w:r w:rsidRPr="000A25B8">
              <w:rPr>
                <w:spacing w:val="1"/>
                <w:sz w:val="20"/>
              </w:rPr>
              <w:t xml:space="preserve"> </w:t>
            </w:r>
            <w:r w:rsidRPr="000A25B8">
              <w:rPr>
                <w:sz w:val="20"/>
              </w:rPr>
              <w:t>and not a percentage which Telecom still deems</w:t>
            </w:r>
            <w:r w:rsidR="00241761" w:rsidRPr="000A25B8">
              <w:rPr>
                <w:sz w:val="20"/>
              </w:rPr>
              <w:t xml:space="preserve"> </w:t>
            </w:r>
            <w:r w:rsidRPr="000A25B8">
              <w:rPr>
                <w:spacing w:val="-47"/>
                <w:sz w:val="20"/>
              </w:rPr>
              <w:t xml:space="preserve"> </w:t>
            </w:r>
            <w:r w:rsidRPr="000A25B8">
              <w:rPr>
                <w:sz w:val="20"/>
              </w:rPr>
              <w:t>a tax;</w:t>
            </w:r>
          </w:p>
          <w:p w14:paraId="23716AFE" w14:textId="77777777" w:rsidR="00811CC8" w:rsidRPr="000A25B8" w:rsidRDefault="00811CC8" w:rsidP="004C16D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All</w:t>
            </w:r>
            <w:r w:rsidRPr="000A25B8">
              <w:rPr>
                <w:spacing w:val="-11"/>
                <w:sz w:val="20"/>
              </w:rPr>
              <w:t xml:space="preserve"> </w:t>
            </w:r>
            <w:r w:rsidRPr="000A25B8">
              <w:rPr>
                <w:sz w:val="20"/>
              </w:rPr>
              <w:t>licensees</w:t>
            </w:r>
            <w:r w:rsidRPr="000A25B8">
              <w:rPr>
                <w:spacing w:val="-10"/>
                <w:sz w:val="20"/>
              </w:rPr>
              <w:t xml:space="preserve"> </w:t>
            </w:r>
            <w:r w:rsidRPr="000A25B8">
              <w:rPr>
                <w:sz w:val="20"/>
              </w:rPr>
              <w:t>should</w:t>
            </w:r>
            <w:r w:rsidRPr="000A25B8">
              <w:rPr>
                <w:spacing w:val="-10"/>
                <w:sz w:val="20"/>
              </w:rPr>
              <w:t xml:space="preserve"> </w:t>
            </w:r>
            <w:r w:rsidRPr="000A25B8">
              <w:rPr>
                <w:sz w:val="20"/>
              </w:rPr>
              <w:t>pay</w:t>
            </w:r>
            <w:r w:rsidRPr="000A25B8">
              <w:rPr>
                <w:spacing w:val="-10"/>
                <w:sz w:val="20"/>
              </w:rPr>
              <w:t xml:space="preserve"> </w:t>
            </w:r>
            <w:r w:rsidRPr="000A25B8">
              <w:rPr>
                <w:sz w:val="20"/>
              </w:rPr>
              <w:t>the</w:t>
            </w:r>
            <w:r w:rsidRPr="000A25B8">
              <w:rPr>
                <w:spacing w:val="-9"/>
                <w:sz w:val="20"/>
              </w:rPr>
              <w:t xml:space="preserve"> </w:t>
            </w:r>
            <w:r w:rsidRPr="000A25B8">
              <w:rPr>
                <w:sz w:val="20"/>
              </w:rPr>
              <w:t>same</w:t>
            </w:r>
            <w:r w:rsidRPr="000A25B8">
              <w:rPr>
                <w:spacing w:val="-10"/>
                <w:sz w:val="20"/>
              </w:rPr>
              <w:t xml:space="preserve"> </w:t>
            </w:r>
            <w:r w:rsidRPr="000A25B8">
              <w:rPr>
                <w:sz w:val="20"/>
              </w:rPr>
              <w:t>amount</w:t>
            </w:r>
            <w:r w:rsidRPr="000A25B8">
              <w:rPr>
                <w:spacing w:val="-10"/>
                <w:sz w:val="20"/>
              </w:rPr>
              <w:t xml:space="preserve"> </w:t>
            </w:r>
            <w:r w:rsidRPr="000A25B8">
              <w:rPr>
                <w:sz w:val="20"/>
              </w:rPr>
              <w:t>for</w:t>
            </w:r>
            <w:r w:rsidRPr="000A25B8">
              <w:rPr>
                <w:spacing w:val="-9"/>
                <w:sz w:val="20"/>
              </w:rPr>
              <w:t xml:space="preserve"> </w:t>
            </w:r>
            <w:r w:rsidRPr="000A25B8">
              <w:rPr>
                <w:sz w:val="20"/>
              </w:rPr>
              <w:t>the</w:t>
            </w:r>
            <w:r w:rsidRPr="000A25B8">
              <w:rPr>
                <w:spacing w:val="-48"/>
                <w:sz w:val="20"/>
              </w:rPr>
              <w:t xml:space="preserve"> </w:t>
            </w:r>
            <w:r w:rsidRPr="000A25B8">
              <w:rPr>
                <w:sz w:val="20"/>
              </w:rPr>
              <w:t>same</w:t>
            </w:r>
            <w:r w:rsidRPr="000A25B8">
              <w:rPr>
                <w:spacing w:val="-2"/>
                <w:sz w:val="20"/>
              </w:rPr>
              <w:t xml:space="preserve"> </w:t>
            </w:r>
            <w:r w:rsidRPr="000A25B8">
              <w:rPr>
                <w:sz w:val="20"/>
              </w:rPr>
              <w:t>service;</w:t>
            </w:r>
          </w:p>
          <w:p w14:paraId="5122696A" w14:textId="77777777" w:rsidR="00811CC8" w:rsidRPr="000A25B8" w:rsidRDefault="00811CC8" w:rsidP="004C16D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Should</w:t>
            </w:r>
            <w:r w:rsidRPr="000A25B8">
              <w:rPr>
                <w:spacing w:val="1"/>
                <w:sz w:val="20"/>
              </w:rPr>
              <w:t xml:space="preserve"> </w:t>
            </w:r>
            <w:r w:rsidRPr="000A25B8">
              <w:rPr>
                <w:sz w:val="20"/>
              </w:rPr>
              <w:t>a</w:t>
            </w:r>
            <w:r w:rsidRPr="000A25B8">
              <w:rPr>
                <w:spacing w:val="1"/>
                <w:sz w:val="20"/>
              </w:rPr>
              <w:t xml:space="preserve"> </w:t>
            </w:r>
            <w:r w:rsidRPr="000A25B8">
              <w:rPr>
                <w:sz w:val="20"/>
              </w:rPr>
              <w:t>percentage</w:t>
            </w:r>
            <w:r w:rsidRPr="000A25B8">
              <w:rPr>
                <w:spacing w:val="1"/>
                <w:sz w:val="20"/>
              </w:rPr>
              <w:t xml:space="preserve"> </w:t>
            </w:r>
            <w:r w:rsidRPr="000A25B8">
              <w:rPr>
                <w:sz w:val="20"/>
              </w:rPr>
              <w:t>based</w:t>
            </w:r>
            <w:r w:rsidRPr="000A25B8">
              <w:rPr>
                <w:spacing w:val="1"/>
                <w:sz w:val="20"/>
              </w:rPr>
              <w:t xml:space="preserve"> </w:t>
            </w:r>
            <w:r w:rsidRPr="000A25B8">
              <w:rPr>
                <w:sz w:val="20"/>
              </w:rPr>
              <w:t>levy</w:t>
            </w:r>
            <w:r w:rsidRPr="000A25B8">
              <w:rPr>
                <w:spacing w:val="1"/>
                <w:sz w:val="20"/>
              </w:rPr>
              <w:t xml:space="preserve"> </w:t>
            </w:r>
            <w:r w:rsidRPr="000A25B8">
              <w:rPr>
                <w:sz w:val="20"/>
              </w:rPr>
              <w:t>be</w:t>
            </w:r>
            <w:r w:rsidRPr="000A25B8">
              <w:rPr>
                <w:spacing w:val="1"/>
                <w:sz w:val="20"/>
              </w:rPr>
              <w:t xml:space="preserve"> </w:t>
            </w:r>
            <w:r w:rsidRPr="000A25B8">
              <w:rPr>
                <w:sz w:val="20"/>
              </w:rPr>
              <w:t>retained,</w:t>
            </w:r>
            <w:r w:rsidRPr="000A25B8">
              <w:rPr>
                <w:spacing w:val="1"/>
                <w:sz w:val="20"/>
              </w:rPr>
              <w:t xml:space="preserve"> </w:t>
            </w:r>
            <w:r w:rsidRPr="000A25B8">
              <w:rPr>
                <w:sz w:val="20"/>
              </w:rPr>
              <w:t>Telecom</w:t>
            </w:r>
            <w:r w:rsidRPr="000A25B8">
              <w:rPr>
                <w:spacing w:val="-1"/>
                <w:sz w:val="20"/>
              </w:rPr>
              <w:t xml:space="preserve"> </w:t>
            </w:r>
            <w:r w:rsidRPr="000A25B8">
              <w:rPr>
                <w:sz w:val="20"/>
              </w:rPr>
              <w:t>proposes</w:t>
            </w:r>
            <w:r w:rsidRPr="000A25B8">
              <w:rPr>
                <w:spacing w:val="-1"/>
                <w:sz w:val="20"/>
              </w:rPr>
              <w:t xml:space="preserve"> </w:t>
            </w:r>
            <w:r w:rsidRPr="000A25B8">
              <w:rPr>
                <w:sz w:val="20"/>
              </w:rPr>
              <w:t>a</w:t>
            </w:r>
            <w:r w:rsidRPr="000A25B8">
              <w:rPr>
                <w:spacing w:val="-1"/>
                <w:sz w:val="20"/>
              </w:rPr>
              <w:t xml:space="preserve"> </w:t>
            </w:r>
            <w:r w:rsidRPr="000A25B8">
              <w:rPr>
                <w:sz w:val="20"/>
              </w:rPr>
              <w:t>percentage</w:t>
            </w:r>
            <w:r w:rsidRPr="000A25B8">
              <w:rPr>
                <w:spacing w:val="-1"/>
                <w:sz w:val="20"/>
              </w:rPr>
              <w:t xml:space="preserve"> </w:t>
            </w:r>
            <w:r w:rsidRPr="000A25B8">
              <w:rPr>
                <w:sz w:val="20"/>
              </w:rPr>
              <w:t>of</w:t>
            </w:r>
            <w:r w:rsidRPr="000A25B8">
              <w:rPr>
                <w:spacing w:val="-1"/>
                <w:sz w:val="20"/>
              </w:rPr>
              <w:t xml:space="preserve"> </w:t>
            </w:r>
            <w:r w:rsidRPr="000A25B8">
              <w:rPr>
                <w:sz w:val="20"/>
              </w:rPr>
              <w:t>0.75%.</w:t>
            </w:r>
          </w:p>
        </w:tc>
        <w:tc>
          <w:tcPr>
            <w:tcW w:w="2500" w:type="pct"/>
            <w:tcBorders>
              <w:top w:val="nil"/>
              <w:bottom w:val="nil"/>
            </w:tcBorders>
          </w:tcPr>
          <w:p w14:paraId="3032EADD" w14:textId="77777777" w:rsidR="00811CC8" w:rsidRPr="000A25B8" w:rsidRDefault="00811CC8" w:rsidP="004C16D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Bad debt is not taken into consideration in the</w:t>
            </w:r>
            <w:r w:rsidRPr="000A25B8">
              <w:rPr>
                <w:spacing w:val="1"/>
                <w:sz w:val="20"/>
              </w:rPr>
              <w:t xml:space="preserve"> </w:t>
            </w:r>
            <w:r w:rsidRPr="000A25B8">
              <w:rPr>
                <w:sz w:val="20"/>
              </w:rPr>
              <w:t>budget.</w:t>
            </w:r>
            <w:r w:rsidRPr="000A25B8">
              <w:rPr>
                <w:spacing w:val="-10"/>
                <w:sz w:val="20"/>
              </w:rPr>
              <w:t xml:space="preserve"> </w:t>
            </w:r>
            <w:r w:rsidRPr="000A25B8">
              <w:rPr>
                <w:sz w:val="20"/>
              </w:rPr>
              <w:t>Bad</w:t>
            </w:r>
            <w:r w:rsidRPr="000A25B8">
              <w:rPr>
                <w:spacing w:val="-10"/>
                <w:sz w:val="20"/>
              </w:rPr>
              <w:t xml:space="preserve"> </w:t>
            </w:r>
            <w:r w:rsidRPr="000A25B8">
              <w:rPr>
                <w:sz w:val="20"/>
              </w:rPr>
              <w:t>debt</w:t>
            </w:r>
            <w:r w:rsidRPr="000A25B8">
              <w:rPr>
                <w:spacing w:val="-9"/>
                <w:sz w:val="20"/>
              </w:rPr>
              <w:t xml:space="preserve"> </w:t>
            </w:r>
            <w:r w:rsidRPr="000A25B8">
              <w:rPr>
                <w:sz w:val="20"/>
              </w:rPr>
              <w:t>is</w:t>
            </w:r>
            <w:r w:rsidRPr="000A25B8">
              <w:rPr>
                <w:spacing w:val="-10"/>
                <w:sz w:val="20"/>
              </w:rPr>
              <w:t xml:space="preserve"> </w:t>
            </w:r>
            <w:r w:rsidRPr="000A25B8">
              <w:rPr>
                <w:sz w:val="20"/>
              </w:rPr>
              <w:t>only</w:t>
            </w:r>
            <w:r w:rsidRPr="000A25B8">
              <w:rPr>
                <w:spacing w:val="-10"/>
                <w:sz w:val="20"/>
              </w:rPr>
              <w:t xml:space="preserve"> </w:t>
            </w:r>
            <w:r w:rsidRPr="000A25B8">
              <w:rPr>
                <w:sz w:val="20"/>
              </w:rPr>
              <w:t>taken</w:t>
            </w:r>
            <w:r w:rsidRPr="000A25B8">
              <w:rPr>
                <w:spacing w:val="-10"/>
                <w:sz w:val="20"/>
              </w:rPr>
              <w:t xml:space="preserve"> </w:t>
            </w:r>
            <w:r w:rsidRPr="000A25B8">
              <w:rPr>
                <w:sz w:val="20"/>
              </w:rPr>
              <w:t>into</w:t>
            </w:r>
            <w:r w:rsidRPr="000A25B8">
              <w:rPr>
                <w:spacing w:val="-9"/>
                <w:sz w:val="20"/>
              </w:rPr>
              <w:t xml:space="preserve"> </w:t>
            </w:r>
            <w:r w:rsidRPr="000A25B8">
              <w:rPr>
                <w:sz w:val="20"/>
              </w:rPr>
              <w:t>consideration</w:t>
            </w:r>
            <w:r w:rsidRPr="000A25B8">
              <w:rPr>
                <w:spacing w:val="-48"/>
                <w:sz w:val="20"/>
              </w:rPr>
              <w:t xml:space="preserve"> </w:t>
            </w:r>
            <w:r w:rsidRPr="000A25B8">
              <w:rPr>
                <w:sz w:val="20"/>
              </w:rPr>
              <w:t>in</w:t>
            </w:r>
            <w:r w:rsidRPr="000A25B8">
              <w:rPr>
                <w:spacing w:val="1"/>
                <w:sz w:val="20"/>
              </w:rPr>
              <w:t xml:space="preserve"> </w:t>
            </w:r>
            <w:r w:rsidRPr="000A25B8">
              <w:rPr>
                <w:sz w:val="20"/>
              </w:rPr>
              <w:t>AFS.</w:t>
            </w:r>
            <w:r w:rsidRPr="000A25B8">
              <w:rPr>
                <w:spacing w:val="1"/>
                <w:sz w:val="20"/>
              </w:rPr>
              <w:t xml:space="preserve"> </w:t>
            </w:r>
            <w:r w:rsidRPr="000A25B8">
              <w:rPr>
                <w:sz w:val="20"/>
              </w:rPr>
              <w:t>Depreciation</w:t>
            </w:r>
            <w:r w:rsidRPr="000A25B8">
              <w:rPr>
                <w:spacing w:val="1"/>
                <w:sz w:val="20"/>
              </w:rPr>
              <w:t xml:space="preserve"> </w:t>
            </w:r>
            <w:r w:rsidRPr="000A25B8">
              <w:rPr>
                <w:sz w:val="20"/>
              </w:rPr>
              <w:t>is</w:t>
            </w:r>
            <w:r w:rsidRPr="000A25B8">
              <w:rPr>
                <w:spacing w:val="1"/>
                <w:sz w:val="20"/>
              </w:rPr>
              <w:t xml:space="preserve"> </w:t>
            </w:r>
            <w:r w:rsidRPr="000A25B8">
              <w:rPr>
                <w:sz w:val="20"/>
              </w:rPr>
              <w:t>also</w:t>
            </w:r>
            <w:r w:rsidRPr="000A25B8">
              <w:rPr>
                <w:spacing w:val="1"/>
                <w:sz w:val="20"/>
              </w:rPr>
              <w:t xml:space="preserve"> </w:t>
            </w:r>
            <w:r w:rsidRPr="000A25B8">
              <w:rPr>
                <w:sz w:val="20"/>
              </w:rPr>
              <w:t>not</w:t>
            </w:r>
            <w:r w:rsidRPr="000A25B8">
              <w:rPr>
                <w:spacing w:val="1"/>
                <w:sz w:val="20"/>
              </w:rPr>
              <w:t xml:space="preserve"> </w:t>
            </w:r>
            <w:r w:rsidRPr="000A25B8">
              <w:rPr>
                <w:sz w:val="20"/>
              </w:rPr>
              <w:t>taken</w:t>
            </w:r>
            <w:r w:rsidRPr="000A25B8">
              <w:rPr>
                <w:spacing w:val="1"/>
                <w:sz w:val="20"/>
              </w:rPr>
              <w:t xml:space="preserve"> </w:t>
            </w:r>
            <w:r w:rsidRPr="000A25B8">
              <w:rPr>
                <w:sz w:val="20"/>
              </w:rPr>
              <w:t>into</w:t>
            </w:r>
            <w:r w:rsidRPr="000A25B8">
              <w:rPr>
                <w:spacing w:val="1"/>
                <w:sz w:val="20"/>
              </w:rPr>
              <w:t xml:space="preserve"> </w:t>
            </w:r>
            <w:r w:rsidRPr="000A25B8">
              <w:rPr>
                <w:sz w:val="20"/>
              </w:rPr>
              <w:t>consideration since it is a non-cash item. It is</w:t>
            </w:r>
            <w:r w:rsidRPr="000A25B8">
              <w:rPr>
                <w:spacing w:val="1"/>
                <w:sz w:val="20"/>
              </w:rPr>
              <w:t xml:space="preserve"> </w:t>
            </w:r>
            <w:r w:rsidRPr="000A25B8">
              <w:rPr>
                <w:sz w:val="20"/>
              </w:rPr>
              <w:t>therefore not part of the projected budget and</w:t>
            </w:r>
            <w:r w:rsidRPr="000A25B8">
              <w:rPr>
                <w:spacing w:val="1"/>
                <w:sz w:val="20"/>
              </w:rPr>
              <w:t xml:space="preserve"> </w:t>
            </w:r>
            <w:r w:rsidRPr="000A25B8">
              <w:rPr>
                <w:sz w:val="20"/>
              </w:rPr>
              <w:t>cannot be removed</w:t>
            </w:r>
          </w:p>
          <w:p w14:paraId="2C68F495" w14:textId="7AFD2CFC" w:rsidR="00811CC8" w:rsidRPr="000A25B8" w:rsidRDefault="00811CC8" w:rsidP="004C16D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As</w:t>
            </w:r>
            <w:r w:rsidRPr="000A25B8">
              <w:rPr>
                <w:spacing w:val="51"/>
                <w:sz w:val="20"/>
              </w:rPr>
              <w:t xml:space="preserve"> </w:t>
            </w:r>
            <w:r w:rsidRPr="000A25B8">
              <w:rPr>
                <w:sz w:val="20"/>
              </w:rPr>
              <w:t>regards</w:t>
            </w:r>
            <w:r w:rsidRPr="000A25B8">
              <w:rPr>
                <w:spacing w:val="51"/>
                <w:sz w:val="20"/>
              </w:rPr>
              <w:t xml:space="preserve"> </w:t>
            </w:r>
            <w:r w:rsidRPr="000A25B8">
              <w:rPr>
                <w:sz w:val="20"/>
              </w:rPr>
              <w:t>CRAN’s</w:t>
            </w:r>
            <w:r w:rsidRPr="000A25B8">
              <w:rPr>
                <w:spacing w:val="50"/>
                <w:sz w:val="20"/>
              </w:rPr>
              <w:t xml:space="preserve"> </w:t>
            </w:r>
            <w:r w:rsidRPr="000A25B8">
              <w:rPr>
                <w:sz w:val="20"/>
              </w:rPr>
              <w:t>N$</w:t>
            </w:r>
            <w:r w:rsidRPr="000A25B8">
              <w:rPr>
                <w:spacing w:val="50"/>
                <w:sz w:val="20"/>
              </w:rPr>
              <w:t xml:space="preserve"> </w:t>
            </w:r>
            <w:r w:rsidRPr="000A25B8">
              <w:rPr>
                <w:sz w:val="20"/>
              </w:rPr>
              <w:t>80 million</w:t>
            </w:r>
            <w:r w:rsidRPr="000A25B8">
              <w:rPr>
                <w:spacing w:val="50"/>
                <w:sz w:val="20"/>
              </w:rPr>
              <w:t xml:space="preserve"> </w:t>
            </w:r>
            <w:r w:rsidRPr="000A25B8">
              <w:rPr>
                <w:sz w:val="20"/>
              </w:rPr>
              <w:t>saving,</w:t>
            </w:r>
            <w:r w:rsidRPr="000A25B8">
              <w:rPr>
                <w:spacing w:val="-47"/>
                <w:sz w:val="20"/>
              </w:rPr>
              <w:t xml:space="preserve"> </w:t>
            </w:r>
            <w:r w:rsidRPr="000A25B8">
              <w:rPr>
                <w:sz w:val="20"/>
              </w:rPr>
              <w:t>in</w:t>
            </w:r>
            <w:r w:rsidRPr="000A25B8">
              <w:rPr>
                <w:spacing w:val="1"/>
                <w:sz w:val="20"/>
              </w:rPr>
              <w:t xml:space="preserve"> </w:t>
            </w:r>
            <w:r w:rsidRPr="000A25B8">
              <w:rPr>
                <w:sz w:val="20"/>
              </w:rPr>
              <w:t>so</w:t>
            </w:r>
            <w:r w:rsidRPr="000A25B8">
              <w:rPr>
                <w:spacing w:val="1"/>
                <w:sz w:val="20"/>
              </w:rPr>
              <w:t xml:space="preserve"> </w:t>
            </w:r>
            <w:r w:rsidRPr="000A25B8">
              <w:rPr>
                <w:sz w:val="20"/>
              </w:rPr>
              <w:t>far</w:t>
            </w:r>
            <w:r w:rsidRPr="000A25B8">
              <w:rPr>
                <w:spacing w:val="1"/>
                <w:sz w:val="20"/>
              </w:rPr>
              <w:t xml:space="preserve"> </w:t>
            </w:r>
            <w:r w:rsidRPr="000A25B8">
              <w:rPr>
                <w:sz w:val="20"/>
              </w:rPr>
              <w:t>as</w:t>
            </w:r>
            <w:r w:rsidRPr="000A25B8">
              <w:rPr>
                <w:spacing w:val="1"/>
                <w:sz w:val="20"/>
              </w:rPr>
              <w:t xml:space="preserve"> </w:t>
            </w:r>
            <w:r w:rsidRPr="000A25B8">
              <w:rPr>
                <w:sz w:val="20"/>
              </w:rPr>
              <w:t>such</w:t>
            </w:r>
            <w:r w:rsidRPr="000A25B8">
              <w:rPr>
                <w:spacing w:val="1"/>
                <w:sz w:val="20"/>
              </w:rPr>
              <w:t xml:space="preserve"> </w:t>
            </w:r>
            <w:r w:rsidRPr="000A25B8">
              <w:rPr>
                <w:sz w:val="20"/>
              </w:rPr>
              <w:t>funds</w:t>
            </w:r>
            <w:r w:rsidRPr="000A25B8">
              <w:rPr>
                <w:spacing w:val="1"/>
                <w:sz w:val="20"/>
              </w:rPr>
              <w:t xml:space="preserve"> </w:t>
            </w:r>
            <w:r w:rsidRPr="000A25B8">
              <w:rPr>
                <w:sz w:val="20"/>
              </w:rPr>
              <w:t>accrued</w:t>
            </w:r>
            <w:r w:rsidRPr="000A25B8">
              <w:rPr>
                <w:spacing w:val="1"/>
                <w:sz w:val="20"/>
              </w:rPr>
              <w:t xml:space="preserve"> </w:t>
            </w:r>
            <w:r w:rsidRPr="000A25B8">
              <w:rPr>
                <w:sz w:val="20"/>
              </w:rPr>
              <w:t>prior</w:t>
            </w:r>
            <w:r w:rsidRPr="000A25B8">
              <w:rPr>
                <w:spacing w:val="1"/>
                <w:sz w:val="20"/>
              </w:rPr>
              <w:t xml:space="preserve"> </w:t>
            </w:r>
            <w:r w:rsidRPr="000A25B8">
              <w:rPr>
                <w:sz w:val="20"/>
              </w:rPr>
              <w:t>to</w:t>
            </w:r>
            <w:r w:rsidRPr="000A25B8">
              <w:rPr>
                <w:spacing w:val="1"/>
                <w:sz w:val="20"/>
              </w:rPr>
              <w:t xml:space="preserve"> </w:t>
            </w:r>
            <w:r w:rsidRPr="000A25B8">
              <w:rPr>
                <w:sz w:val="20"/>
              </w:rPr>
              <w:t>the</w:t>
            </w:r>
            <w:r w:rsidRPr="000A25B8">
              <w:rPr>
                <w:spacing w:val="-47"/>
                <w:sz w:val="20"/>
              </w:rPr>
              <w:t xml:space="preserve"> </w:t>
            </w:r>
            <w:r w:rsidRPr="000A25B8">
              <w:rPr>
                <w:sz w:val="20"/>
              </w:rPr>
              <w:t>commencement of the substituted section 23, it</w:t>
            </w:r>
            <w:r w:rsidRPr="000A25B8">
              <w:rPr>
                <w:spacing w:val="1"/>
                <w:sz w:val="20"/>
              </w:rPr>
              <w:t xml:space="preserve"> </w:t>
            </w:r>
            <w:r w:rsidRPr="000A25B8">
              <w:rPr>
                <w:sz w:val="20"/>
              </w:rPr>
              <w:t>is water under the bridge. The new section 23 is</w:t>
            </w:r>
            <w:r w:rsidRPr="000A25B8">
              <w:rPr>
                <w:spacing w:val="-47"/>
                <w:sz w:val="20"/>
              </w:rPr>
              <w:t xml:space="preserve"> </w:t>
            </w:r>
            <w:r w:rsidRPr="000A25B8">
              <w:rPr>
                <w:sz w:val="20"/>
              </w:rPr>
              <w:t>forward-looking</w:t>
            </w:r>
            <w:r w:rsidRPr="000A25B8">
              <w:rPr>
                <w:spacing w:val="-10"/>
                <w:sz w:val="20"/>
              </w:rPr>
              <w:t xml:space="preserve"> </w:t>
            </w:r>
            <w:r w:rsidRPr="000A25B8">
              <w:rPr>
                <w:sz w:val="20"/>
              </w:rPr>
              <w:t>only</w:t>
            </w:r>
            <w:r w:rsidRPr="000A25B8">
              <w:rPr>
                <w:spacing w:val="-9"/>
                <w:sz w:val="20"/>
              </w:rPr>
              <w:t xml:space="preserve"> </w:t>
            </w:r>
            <w:r w:rsidRPr="000A25B8">
              <w:rPr>
                <w:sz w:val="20"/>
              </w:rPr>
              <w:t>and</w:t>
            </w:r>
            <w:r w:rsidRPr="000A25B8">
              <w:rPr>
                <w:spacing w:val="-9"/>
                <w:sz w:val="20"/>
              </w:rPr>
              <w:t xml:space="preserve"> </w:t>
            </w:r>
            <w:r w:rsidRPr="000A25B8">
              <w:rPr>
                <w:sz w:val="20"/>
              </w:rPr>
              <w:t>does</w:t>
            </w:r>
            <w:r w:rsidRPr="000A25B8">
              <w:rPr>
                <w:spacing w:val="-10"/>
                <w:sz w:val="20"/>
              </w:rPr>
              <w:t xml:space="preserve"> </w:t>
            </w:r>
            <w:r w:rsidRPr="000A25B8">
              <w:rPr>
                <w:sz w:val="20"/>
              </w:rPr>
              <w:t>not</w:t>
            </w:r>
            <w:r w:rsidRPr="000A25B8">
              <w:rPr>
                <w:spacing w:val="-9"/>
                <w:sz w:val="20"/>
              </w:rPr>
              <w:t xml:space="preserve"> </w:t>
            </w:r>
            <w:r w:rsidRPr="000A25B8">
              <w:rPr>
                <w:sz w:val="20"/>
              </w:rPr>
              <w:t>concern</w:t>
            </w:r>
            <w:r w:rsidRPr="000A25B8">
              <w:rPr>
                <w:spacing w:val="-9"/>
                <w:sz w:val="20"/>
              </w:rPr>
              <w:t xml:space="preserve"> </w:t>
            </w:r>
            <w:r w:rsidRPr="000A25B8">
              <w:rPr>
                <w:sz w:val="20"/>
              </w:rPr>
              <w:t>itself</w:t>
            </w:r>
            <w:r w:rsidRPr="000A25B8">
              <w:rPr>
                <w:spacing w:val="-48"/>
                <w:sz w:val="20"/>
              </w:rPr>
              <w:t xml:space="preserve"> </w:t>
            </w:r>
            <w:r w:rsidRPr="000A25B8">
              <w:rPr>
                <w:sz w:val="20"/>
              </w:rPr>
              <w:t>with past savings.</w:t>
            </w:r>
            <w:r w:rsidRPr="000A25B8">
              <w:rPr>
                <w:spacing w:val="1"/>
                <w:sz w:val="20"/>
              </w:rPr>
              <w:t xml:space="preserve"> </w:t>
            </w:r>
            <w:r w:rsidRPr="000A25B8">
              <w:rPr>
                <w:sz w:val="20"/>
              </w:rPr>
              <w:t>The Authority has</w:t>
            </w:r>
            <w:r w:rsidR="00A6687D" w:rsidRPr="000A25B8">
              <w:rPr>
                <w:sz w:val="20"/>
              </w:rPr>
              <w:t>,</w:t>
            </w:r>
            <w:r w:rsidRPr="000A25B8">
              <w:rPr>
                <w:sz w:val="20"/>
              </w:rPr>
              <w:t xml:space="preserve"> however,</w:t>
            </w:r>
            <w:r w:rsidRPr="000A25B8">
              <w:rPr>
                <w:spacing w:val="1"/>
                <w:sz w:val="20"/>
              </w:rPr>
              <w:t xml:space="preserve"> </w:t>
            </w:r>
            <w:r w:rsidRPr="000A25B8">
              <w:rPr>
                <w:sz w:val="20"/>
              </w:rPr>
              <w:t>the right to make provision for future reserves,</w:t>
            </w:r>
            <w:r w:rsidRPr="000A25B8">
              <w:rPr>
                <w:spacing w:val="1"/>
                <w:sz w:val="20"/>
              </w:rPr>
              <w:t xml:space="preserve"> </w:t>
            </w:r>
            <w:r w:rsidRPr="000A25B8">
              <w:rPr>
                <w:sz w:val="20"/>
              </w:rPr>
              <w:t>which in this instance came to aid the viability</w:t>
            </w:r>
            <w:r w:rsidRPr="000A25B8">
              <w:rPr>
                <w:spacing w:val="1"/>
                <w:sz w:val="20"/>
              </w:rPr>
              <w:t xml:space="preserve"> </w:t>
            </w:r>
            <w:r w:rsidRPr="000A25B8">
              <w:rPr>
                <w:sz w:val="20"/>
              </w:rPr>
              <w:t>of the Regulator after some licensees refused to</w:t>
            </w:r>
            <w:r w:rsidRPr="000A25B8">
              <w:rPr>
                <w:spacing w:val="1"/>
                <w:sz w:val="20"/>
              </w:rPr>
              <w:t xml:space="preserve"> </w:t>
            </w:r>
            <w:r w:rsidRPr="000A25B8">
              <w:rPr>
                <w:sz w:val="20"/>
              </w:rPr>
              <w:t>pay levies for 8 years. It was however not done</w:t>
            </w:r>
            <w:r w:rsidRPr="000A25B8">
              <w:rPr>
                <w:spacing w:val="1"/>
                <w:sz w:val="20"/>
              </w:rPr>
              <w:t xml:space="preserve"> </w:t>
            </w:r>
            <w:r w:rsidRPr="000A25B8">
              <w:rPr>
                <w:sz w:val="20"/>
              </w:rPr>
              <w:t>to</w:t>
            </w:r>
            <w:r w:rsidRPr="000A25B8">
              <w:rPr>
                <w:spacing w:val="-9"/>
                <w:sz w:val="20"/>
              </w:rPr>
              <w:t xml:space="preserve"> </w:t>
            </w:r>
            <w:r w:rsidRPr="000A25B8">
              <w:rPr>
                <w:sz w:val="20"/>
              </w:rPr>
              <w:t>ensure</w:t>
            </w:r>
            <w:r w:rsidRPr="000A25B8">
              <w:rPr>
                <w:spacing w:val="-8"/>
                <w:sz w:val="20"/>
              </w:rPr>
              <w:t xml:space="preserve"> </w:t>
            </w:r>
            <w:r w:rsidRPr="000A25B8">
              <w:rPr>
                <w:sz w:val="20"/>
              </w:rPr>
              <w:t>that</w:t>
            </w:r>
            <w:r w:rsidRPr="000A25B8">
              <w:rPr>
                <w:spacing w:val="-9"/>
                <w:sz w:val="20"/>
              </w:rPr>
              <w:t xml:space="preserve"> </w:t>
            </w:r>
            <w:r w:rsidRPr="000A25B8">
              <w:rPr>
                <w:sz w:val="20"/>
              </w:rPr>
              <w:t>the</w:t>
            </w:r>
            <w:r w:rsidRPr="000A25B8">
              <w:rPr>
                <w:spacing w:val="-8"/>
                <w:sz w:val="20"/>
              </w:rPr>
              <w:t xml:space="preserve"> </w:t>
            </w:r>
            <w:r w:rsidRPr="000A25B8">
              <w:rPr>
                <w:sz w:val="20"/>
              </w:rPr>
              <w:t>levy</w:t>
            </w:r>
            <w:r w:rsidRPr="000A25B8">
              <w:rPr>
                <w:spacing w:val="-9"/>
                <w:sz w:val="20"/>
              </w:rPr>
              <w:t xml:space="preserve"> </w:t>
            </w:r>
            <w:r w:rsidRPr="000A25B8">
              <w:rPr>
                <w:sz w:val="20"/>
              </w:rPr>
              <w:t>be</w:t>
            </w:r>
            <w:r w:rsidRPr="000A25B8">
              <w:rPr>
                <w:spacing w:val="-8"/>
                <w:sz w:val="20"/>
              </w:rPr>
              <w:t xml:space="preserve"> </w:t>
            </w:r>
            <w:r w:rsidRPr="000A25B8">
              <w:rPr>
                <w:sz w:val="20"/>
              </w:rPr>
              <w:t>kept</w:t>
            </w:r>
            <w:r w:rsidRPr="000A25B8">
              <w:rPr>
                <w:spacing w:val="-8"/>
                <w:sz w:val="20"/>
              </w:rPr>
              <w:t xml:space="preserve"> </w:t>
            </w:r>
            <w:r w:rsidRPr="000A25B8">
              <w:rPr>
                <w:sz w:val="20"/>
              </w:rPr>
              <w:t>as</w:t>
            </w:r>
            <w:r w:rsidRPr="000A25B8">
              <w:rPr>
                <w:spacing w:val="-9"/>
                <w:sz w:val="20"/>
              </w:rPr>
              <w:t xml:space="preserve"> </w:t>
            </w:r>
            <w:r w:rsidRPr="000A25B8">
              <w:rPr>
                <w:sz w:val="20"/>
              </w:rPr>
              <w:t>low</w:t>
            </w:r>
            <w:r w:rsidRPr="000A25B8">
              <w:rPr>
                <w:spacing w:val="-8"/>
                <w:sz w:val="20"/>
              </w:rPr>
              <w:t xml:space="preserve"> </w:t>
            </w:r>
            <w:r w:rsidRPr="000A25B8">
              <w:rPr>
                <w:sz w:val="20"/>
              </w:rPr>
              <w:t>as</w:t>
            </w:r>
            <w:r w:rsidRPr="000A25B8">
              <w:rPr>
                <w:spacing w:val="-9"/>
                <w:sz w:val="20"/>
              </w:rPr>
              <w:t xml:space="preserve"> </w:t>
            </w:r>
            <w:r w:rsidRPr="000A25B8">
              <w:rPr>
                <w:sz w:val="20"/>
              </w:rPr>
              <w:t>possible.</w:t>
            </w:r>
            <w:r w:rsidRPr="000A25B8">
              <w:rPr>
                <w:spacing w:val="-47"/>
                <w:sz w:val="20"/>
              </w:rPr>
              <w:t xml:space="preserve"> </w:t>
            </w:r>
            <w:r w:rsidRPr="000A25B8">
              <w:rPr>
                <w:sz w:val="20"/>
              </w:rPr>
              <w:t>Provision</w:t>
            </w:r>
            <w:r w:rsidRPr="000A25B8">
              <w:rPr>
                <w:spacing w:val="1"/>
                <w:sz w:val="20"/>
              </w:rPr>
              <w:t xml:space="preserve"> </w:t>
            </w:r>
            <w:r w:rsidRPr="000A25B8">
              <w:rPr>
                <w:sz w:val="20"/>
              </w:rPr>
              <w:t>can</w:t>
            </w:r>
            <w:r w:rsidRPr="000A25B8">
              <w:rPr>
                <w:spacing w:val="1"/>
                <w:sz w:val="20"/>
              </w:rPr>
              <w:t xml:space="preserve"> </w:t>
            </w:r>
            <w:r w:rsidRPr="000A25B8">
              <w:rPr>
                <w:sz w:val="20"/>
              </w:rPr>
              <w:t>be</w:t>
            </w:r>
            <w:r w:rsidRPr="000A25B8">
              <w:rPr>
                <w:spacing w:val="1"/>
                <w:sz w:val="20"/>
              </w:rPr>
              <w:t xml:space="preserve"> </w:t>
            </w:r>
            <w:r w:rsidRPr="000A25B8">
              <w:rPr>
                <w:sz w:val="20"/>
              </w:rPr>
              <w:t>made</w:t>
            </w:r>
            <w:r w:rsidRPr="000A25B8">
              <w:rPr>
                <w:spacing w:val="1"/>
                <w:sz w:val="20"/>
              </w:rPr>
              <w:t xml:space="preserve"> </w:t>
            </w:r>
            <w:r w:rsidRPr="000A25B8">
              <w:rPr>
                <w:sz w:val="20"/>
              </w:rPr>
              <w:t>for</w:t>
            </w:r>
            <w:r w:rsidRPr="000A25B8">
              <w:rPr>
                <w:spacing w:val="1"/>
                <w:sz w:val="20"/>
              </w:rPr>
              <w:t xml:space="preserve"> </w:t>
            </w:r>
            <w:r w:rsidRPr="000A25B8">
              <w:rPr>
                <w:sz w:val="20"/>
              </w:rPr>
              <w:t>future</w:t>
            </w:r>
            <w:r w:rsidRPr="000A25B8">
              <w:rPr>
                <w:spacing w:val="1"/>
                <w:sz w:val="20"/>
              </w:rPr>
              <w:t xml:space="preserve"> </w:t>
            </w:r>
            <w:r w:rsidRPr="000A25B8">
              <w:rPr>
                <w:sz w:val="20"/>
              </w:rPr>
              <w:t>reasonable</w:t>
            </w:r>
            <w:r w:rsidRPr="000A25B8">
              <w:rPr>
                <w:spacing w:val="-47"/>
                <w:sz w:val="20"/>
              </w:rPr>
              <w:t xml:space="preserve"> </w:t>
            </w:r>
            <w:r w:rsidRPr="000A25B8">
              <w:rPr>
                <w:sz w:val="20"/>
              </w:rPr>
              <w:t>reserves</w:t>
            </w:r>
            <w:r w:rsidRPr="000A25B8">
              <w:rPr>
                <w:spacing w:val="-1"/>
                <w:sz w:val="20"/>
              </w:rPr>
              <w:t xml:space="preserve"> </w:t>
            </w:r>
            <w:r w:rsidRPr="000A25B8">
              <w:rPr>
                <w:sz w:val="20"/>
              </w:rPr>
              <w:t>(please</w:t>
            </w:r>
            <w:r w:rsidRPr="000A25B8">
              <w:rPr>
                <w:spacing w:val="-1"/>
                <w:sz w:val="20"/>
              </w:rPr>
              <w:t xml:space="preserve"> </w:t>
            </w:r>
            <w:r w:rsidRPr="000A25B8">
              <w:rPr>
                <w:sz w:val="20"/>
              </w:rPr>
              <w:t>see</w:t>
            </w:r>
            <w:r w:rsidRPr="000A25B8">
              <w:rPr>
                <w:spacing w:val="-1"/>
                <w:sz w:val="20"/>
              </w:rPr>
              <w:t xml:space="preserve"> </w:t>
            </w:r>
            <w:r w:rsidRPr="000A25B8">
              <w:rPr>
                <w:sz w:val="20"/>
              </w:rPr>
              <w:t>section</w:t>
            </w:r>
            <w:r w:rsidRPr="000A25B8">
              <w:rPr>
                <w:spacing w:val="-2"/>
                <w:sz w:val="20"/>
              </w:rPr>
              <w:t xml:space="preserve"> </w:t>
            </w:r>
            <w:r w:rsidRPr="000A25B8">
              <w:rPr>
                <w:sz w:val="20"/>
              </w:rPr>
              <w:t>23(5)((a)(iii)).</w:t>
            </w:r>
          </w:p>
          <w:p w14:paraId="517BB8DE" w14:textId="77777777" w:rsidR="00811CC8" w:rsidRPr="000A25B8" w:rsidRDefault="00811CC8" w:rsidP="004C16D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w:t>
            </w:r>
            <w:r w:rsidRPr="000A25B8">
              <w:rPr>
                <w:spacing w:val="-9"/>
                <w:sz w:val="20"/>
              </w:rPr>
              <w:t xml:space="preserve"> </w:t>
            </w:r>
            <w:r w:rsidRPr="000A25B8">
              <w:rPr>
                <w:sz w:val="20"/>
              </w:rPr>
              <w:t>CAPEX</w:t>
            </w:r>
            <w:r w:rsidRPr="000A25B8">
              <w:rPr>
                <w:spacing w:val="-9"/>
                <w:sz w:val="20"/>
              </w:rPr>
              <w:t xml:space="preserve"> </w:t>
            </w:r>
            <w:r w:rsidRPr="000A25B8">
              <w:rPr>
                <w:sz w:val="20"/>
              </w:rPr>
              <w:t>is</w:t>
            </w:r>
            <w:r w:rsidRPr="000A25B8">
              <w:rPr>
                <w:spacing w:val="-8"/>
                <w:sz w:val="20"/>
              </w:rPr>
              <w:t xml:space="preserve"> </w:t>
            </w:r>
            <w:r w:rsidRPr="000A25B8">
              <w:rPr>
                <w:sz w:val="20"/>
              </w:rPr>
              <w:t>spread</w:t>
            </w:r>
            <w:r w:rsidRPr="000A25B8">
              <w:rPr>
                <w:spacing w:val="-9"/>
                <w:sz w:val="20"/>
              </w:rPr>
              <w:t xml:space="preserve"> </w:t>
            </w:r>
            <w:r w:rsidRPr="000A25B8">
              <w:rPr>
                <w:sz w:val="20"/>
              </w:rPr>
              <w:t>to</w:t>
            </w:r>
            <w:r w:rsidRPr="000A25B8">
              <w:rPr>
                <w:spacing w:val="-8"/>
                <w:sz w:val="20"/>
              </w:rPr>
              <w:t xml:space="preserve"> </w:t>
            </w:r>
            <w:r w:rsidRPr="000A25B8">
              <w:rPr>
                <w:sz w:val="20"/>
              </w:rPr>
              <w:t>ensure</w:t>
            </w:r>
            <w:r w:rsidRPr="000A25B8">
              <w:rPr>
                <w:spacing w:val="-10"/>
                <w:sz w:val="20"/>
              </w:rPr>
              <w:t xml:space="preserve"> </w:t>
            </w:r>
            <w:r w:rsidRPr="000A25B8">
              <w:rPr>
                <w:sz w:val="20"/>
              </w:rPr>
              <w:t>that</w:t>
            </w:r>
            <w:r w:rsidRPr="000A25B8">
              <w:rPr>
                <w:spacing w:val="-8"/>
                <w:sz w:val="20"/>
              </w:rPr>
              <w:t xml:space="preserve"> </w:t>
            </w:r>
            <w:r w:rsidRPr="000A25B8">
              <w:rPr>
                <w:sz w:val="20"/>
              </w:rPr>
              <w:t>the</w:t>
            </w:r>
            <w:r w:rsidRPr="000A25B8">
              <w:rPr>
                <w:spacing w:val="-9"/>
                <w:sz w:val="20"/>
              </w:rPr>
              <w:t xml:space="preserve"> </w:t>
            </w:r>
            <w:r w:rsidRPr="000A25B8">
              <w:rPr>
                <w:sz w:val="20"/>
              </w:rPr>
              <w:t>costs</w:t>
            </w:r>
            <w:r w:rsidRPr="000A25B8">
              <w:rPr>
                <w:spacing w:val="-8"/>
                <w:sz w:val="20"/>
              </w:rPr>
              <w:t xml:space="preserve"> </w:t>
            </w:r>
            <w:r w:rsidRPr="000A25B8">
              <w:rPr>
                <w:sz w:val="20"/>
              </w:rPr>
              <w:t>are</w:t>
            </w:r>
            <w:r w:rsidRPr="000A25B8">
              <w:rPr>
                <w:spacing w:val="-48"/>
                <w:sz w:val="20"/>
              </w:rPr>
              <w:t xml:space="preserve"> </w:t>
            </w:r>
            <w:r w:rsidRPr="000A25B8">
              <w:rPr>
                <w:sz w:val="20"/>
              </w:rPr>
              <w:t>not too high. However, some capital expenses</w:t>
            </w:r>
            <w:r w:rsidRPr="000A25B8">
              <w:rPr>
                <w:spacing w:val="1"/>
                <w:sz w:val="20"/>
              </w:rPr>
              <w:t xml:space="preserve"> </w:t>
            </w:r>
            <w:r w:rsidRPr="000A25B8">
              <w:rPr>
                <w:spacing w:val="-1"/>
                <w:sz w:val="20"/>
              </w:rPr>
              <w:t>cannot</w:t>
            </w:r>
            <w:r w:rsidRPr="000A25B8">
              <w:rPr>
                <w:spacing w:val="-15"/>
                <w:sz w:val="20"/>
              </w:rPr>
              <w:t xml:space="preserve"> </w:t>
            </w:r>
            <w:r w:rsidRPr="000A25B8">
              <w:rPr>
                <w:spacing w:val="-1"/>
                <w:sz w:val="20"/>
              </w:rPr>
              <w:t>be</w:t>
            </w:r>
            <w:r w:rsidRPr="000A25B8">
              <w:rPr>
                <w:spacing w:val="-15"/>
                <w:sz w:val="20"/>
              </w:rPr>
              <w:t xml:space="preserve"> </w:t>
            </w:r>
            <w:r w:rsidRPr="000A25B8">
              <w:rPr>
                <w:spacing w:val="-1"/>
                <w:sz w:val="20"/>
              </w:rPr>
              <w:t>spread</w:t>
            </w:r>
            <w:r w:rsidRPr="000A25B8">
              <w:rPr>
                <w:spacing w:val="-15"/>
                <w:sz w:val="20"/>
              </w:rPr>
              <w:t xml:space="preserve"> </w:t>
            </w:r>
            <w:r w:rsidRPr="000A25B8">
              <w:rPr>
                <w:spacing w:val="-1"/>
                <w:sz w:val="20"/>
              </w:rPr>
              <w:t>over</w:t>
            </w:r>
            <w:r w:rsidRPr="000A25B8">
              <w:rPr>
                <w:spacing w:val="-15"/>
                <w:sz w:val="20"/>
              </w:rPr>
              <w:t xml:space="preserve"> </w:t>
            </w:r>
            <w:r w:rsidRPr="000A25B8">
              <w:rPr>
                <w:sz w:val="20"/>
              </w:rPr>
              <w:t>more</w:t>
            </w:r>
            <w:r w:rsidRPr="000A25B8">
              <w:rPr>
                <w:spacing w:val="-15"/>
                <w:sz w:val="20"/>
              </w:rPr>
              <w:t xml:space="preserve"> </w:t>
            </w:r>
            <w:r w:rsidRPr="000A25B8">
              <w:rPr>
                <w:sz w:val="20"/>
              </w:rPr>
              <w:t>than</w:t>
            </w:r>
            <w:r w:rsidRPr="000A25B8">
              <w:rPr>
                <w:spacing w:val="-15"/>
                <w:sz w:val="20"/>
              </w:rPr>
              <w:t xml:space="preserve"> </w:t>
            </w:r>
            <w:r w:rsidRPr="000A25B8">
              <w:rPr>
                <w:sz w:val="20"/>
              </w:rPr>
              <w:t>one</w:t>
            </w:r>
            <w:r w:rsidRPr="000A25B8">
              <w:rPr>
                <w:spacing w:val="-15"/>
                <w:sz w:val="20"/>
              </w:rPr>
              <w:t xml:space="preserve"> </w:t>
            </w:r>
            <w:r w:rsidRPr="000A25B8">
              <w:rPr>
                <w:sz w:val="20"/>
              </w:rPr>
              <w:t>year.</w:t>
            </w:r>
            <w:r w:rsidRPr="000A25B8">
              <w:rPr>
                <w:spacing w:val="-15"/>
                <w:sz w:val="20"/>
              </w:rPr>
              <w:t xml:space="preserve"> </w:t>
            </w:r>
            <w:r w:rsidRPr="000A25B8">
              <w:rPr>
                <w:sz w:val="20"/>
              </w:rPr>
              <w:t>CRAN</w:t>
            </w:r>
            <w:r w:rsidRPr="000A25B8">
              <w:rPr>
                <w:spacing w:val="-47"/>
                <w:sz w:val="20"/>
              </w:rPr>
              <w:t xml:space="preserve"> </w:t>
            </w:r>
            <w:r w:rsidRPr="000A25B8">
              <w:rPr>
                <w:sz w:val="20"/>
              </w:rPr>
              <w:t>has therefore prepared a budget for 3 years.</w:t>
            </w:r>
          </w:p>
          <w:p w14:paraId="126FF418" w14:textId="77777777" w:rsidR="00811CC8" w:rsidRPr="000A25B8" w:rsidRDefault="00811CC8" w:rsidP="004C16D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pacing w:val="-1"/>
                <w:sz w:val="20"/>
              </w:rPr>
              <w:t>Other</w:t>
            </w:r>
            <w:r w:rsidRPr="000A25B8">
              <w:rPr>
                <w:spacing w:val="-17"/>
                <w:sz w:val="20"/>
              </w:rPr>
              <w:t xml:space="preserve"> </w:t>
            </w:r>
            <w:r w:rsidRPr="000A25B8">
              <w:rPr>
                <w:spacing w:val="-1"/>
                <w:sz w:val="20"/>
              </w:rPr>
              <w:t>revenue</w:t>
            </w:r>
            <w:r w:rsidRPr="000A25B8">
              <w:rPr>
                <w:spacing w:val="-17"/>
                <w:sz w:val="20"/>
              </w:rPr>
              <w:t xml:space="preserve"> </w:t>
            </w:r>
            <w:r w:rsidRPr="000A25B8">
              <w:rPr>
                <w:sz w:val="20"/>
              </w:rPr>
              <w:t>streams</w:t>
            </w:r>
            <w:r w:rsidRPr="000A25B8">
              <w:rPr>
                <w:spacing w:val="-17"/>
                <w:sz w:val="20"/>
              </w:rPr>
              <w:t xml:space="preserve"> </w:t>
            </w:r>
            <w:r w:rsidRPr="000A25B8">
              <w:rPr>
                <w:sz w:val="20"/>
              </w:rPr>
              <w:t>–</w:t>
            </w:r>
            <w:r w:rsidRPr="000A25B8">
              <w:rPr>
                <w:spacing w:val="-16"/>
                <w:sz w:val="20"/>
              </w:rPr>
              <w:t xml:space="preserve"> </w:t>
            </w:r>
            <w:r w:rsidRPr="000A25B8">
              <w:rPr>
                <w:sz w:val="20"/>
              </w:rPr>
              <w:t>the</w:t>
            </w:r>
            <w:r w:rsidRPr="000A25B8">
              <w:rPr>
                <w:spacing w:val="-17"/>
                <w:sz w:val="20"/>
              </w:rPr>
              <w:t xml:space="preserve"> </w:t>
            </w:r>
            <w:r w:rsidRPr="000A25B8">
              <w:rPr>
                <w:sz w:val="20"/>
              </w:rPr>
              <w:t>discussion</w:t>
            </w:r>
            <w:r w:rsidRPr="000A25B8">
              <w:rPr>
                <w:spacing w:val="-17"/>
                <w:sz w:val="20"/>
              </w:rPr>
              <w:t xml:space="preserve"> </w:t>
            </w:r>
            <w:r w:rsidRPr="000A25B8">
              <w:rPr>
                <w:sz w:val="20"/>
              </w:rPr>
              <w:t>document</w:t>
            </w:r>
            <w:r w:rsidRPr="000A25B8">
              <w:rPr>
                <w:spacing w:val="-47"/>
                <w:sz w:val="20"/>
              </w:rPr>
              <w:t xml:space="preserve"> </w:t>
            </w:r>
            <w:r w:rsidRPr="000A25B8">
              <w:rPr>
                <w:sz w:val="20"/>
              </w:rPr>
              <w:t>clearly explains the calculation of the levy and</w:t>
            </w:r>
            <w:r w:rsidRPr="000A25B8">
              <w:rPr>
                <w:spacing w:val="1"/>
                <w:sz w:val="20"/>
              </w:rPr>
              <w:t xml:space="preserve"> </w:t>
            </w:r>
            <w:r w:rsidRPr="000A25B8">
              <w:rPr>
                <w:sz w:val="20"/>
              </w:rPr>
              <w:t>how it was determined. All other revenue was</w:t>
            </w:r>
            <w:r w:rsidRPr="000A25B8">
              <w:rPr>
                <w:spacing w:val="1"/>
                <w:sz w:val="20"/>
              </w:rPr>
              <w:t xml:space="preserve"> </w:t>
            </w:r>
            <w:r w:rsidRPr="000A25B8">
              <w:rPr>
                <w:sz w:val="20"/>
              </w:rPr>
              <w:t>subtracted</w:t>
            </w:r>
            <w:r w:rsidRPr="000A25B8">
              <w:rPr>
                <w:spacing w:val="-3"/>
                <w:sz w:val="20"/>
              </w:rPr>
              <w:t xml:space="preserve"> </w:t>
            </w:r>
            <w:r w:rsidRPr="000A25B8">
              <w:rPr>
                <w:sz w:val="20"/>
              </w:rPr>
              <w:t>as</w:t>
            </w:r>
            <w:r w:rsidRPr="000A25B8">
              <w:rPr>
                <w:spacing w:val="-1"/>
                <w:sz w:val="20"/>
              </w:rPr>
              <w:t xml:space="preserve"> </w:t>
            </w:r>
            <w:r w:rsidRPr="000A25B8">
              <w:rPr>
                <w:sz w:val="20"/>
              </w:rPr>
              <w:t>can</w:t>
            </w:r>
            <w:r w:rsidRPr="000A25B8">
              <w:rPr>
                <w:spacing w:val="-1"/>
                <w:sz w:val="20"/>
              </w:rPr>
              <w:t xml:space="preserve"> </w:t>
            </w:r>
            <w:r w:rsidRPr="000A25B8">
              <w:rPr>
                <w:sz w:val="20"/>
              </w:rPr>
              <w:t>be</w:t>
            </w:r>
            <w:r w:rsidRPr="000A25B8">
              <w:rPr>
                <w:spacing w:val="-1"/>
                <w:sz w:val="20"/>
              </w:rPr>
              <w:t xml:space="preserve"> </w:t>
            </w:r>
            <w:r w:rsidRPr="000A25B8">
              <w:rPr>
                <w:sz w:val="20"/>
              </w:rPr>
              <w:t>seen</w:t>
            </w:r>
            <w:r w:rsidRPr="000A25B8">
              <w:rPr>
                <w:spacing w:val="-2"/>
                <w:sz w:val="20"/>
              </w:rPr>
              <w:t xml:space="preserve"> </w:t>
            </w:r>
            <w:r w:rsidRPr="000A25B8">
              <w:rPr>
                <w:sz w:val="20"/>
              </w:rPr>
              <w:t>in</w:t>
            </w:r>
            <w:r w:rsidRPr="000A25B8">
              <w:rPr>
                <w:spacing w:val="-5"/>
                <w:sz w:val="20"/>
              </w:rPr>
              <w:t xml:space="preserve"> </w:t>
            </w:r>
            <w:r w:rsidRPr="000A25B8">
              <w:rPr>
                <w:sz w:val="20"/>
              </w:rPr>
              <w:t>Table</w:t>
            </w:r>
            <w:r w:rsidRPr="000A25B8">
              <w:rPr>
                <w:spacing w:val="-1"/>
                <w:sz w:val="20"/>
              </w:rPr>
              <w:t xml:space="preserve"> </w:t>
            </w:r>
            <w:r w:rsidRPr="000A25B8">
              <w:rPr>
                <w:sz w:val="20"/>
              </w:rPr>
              <w:t>19.</w:t>
            </w:r>
          </w:p>
          <w:p w14:paraId="6BF3EF38" w14:textId="77777777" w:rsidR="00811CC8" w:rsidRPr="000A25B8" w:rsidRDefault="00811CC8" w:rsidP="004C16D9">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w:t>
            </w:r>
            <w:r w:rsidRPr="000A25B8">
              <w:rPr>
                <w:spacing w:val="1"/>
                <w:sz w:val="20"/>
              </w:rPr>
              <w:t xml:space="preserve"> </w:t>
            </w:r>
            <w:r w:rsidRPr="000A25B8">
              <w:rPr>
                <w:sz w:val="20"/>
              </w:rPr>
              <w:t>Supreme</w:t>
            </w:r>
            <w:r w:rsidRPr="000A25B8">
              <w:rPr>
                <w:spacing w:val="1"/>
                <w:sz w:val="20"/>
              </w:rPr>
              <w:t xml:space="preserve"> </w:t>
            </w:r>
            <w:r w:rsidRPr="000A25B8">
              <w:rPr>
                <w:sz w:val="20"/>
              </w:rPr>
              <w:t>Court</w:t>
            </w:r>
            <w:r w:rsidRPr="000A25B8">
              <w:rPr>
                <w:spacing w:val="1"/>
                <w:sz w:val="20"/>
              </w:rPr>
              <w:t xml:space="preserve"> </w:t>
            </w:r>
            <w:r w:rsidRPr="000A25B8">
              <w:rPr>
                <w:sz w:val="20"/>
              </w:rPr>
              <w:t>slated</w:t>
            </w:r>
            <w:r w:rsidRPr="000A25B8">
              <w:rPr>
                <w:spacing w:val="1"/>
                <w:sz w:val="20"/>
              </w:rPr>
              <w:t xml:space="preserve"> </w:t>
            </w:r>
            <w:r w:rsidRPr="000A25B8">
              <w:rPr>
                <w:sz w:val="20"/>
              </w:rPr>
              <w:t>the</w:t>
            </w:r>
            <w:r w:rsidRPr="000A25B8">
              <w:rPr>
                <w:spacing w:val="50"/>
                <w:sz w:val="20"/>
              </w:rPr>
              <w:t xml:space="preserve"> </w:t>
            </w:r>
            <w:r w:rsidRPr="000A25B8">
              <w:rPr>
                <w:sz w:val="20"/>
              </w:rPr>
              <w:t>tax</w:t>
            </w:r>
            <w:r w:rsidRPr="000A25B8">
              <w:rPr>
                <w:spacing w:val="50"/>
                <w:sz w:val="20"/>
              </w:rPr>
              <w:t xml:space="preserve"> </w:t>
            </w:r>
            <w:r w:rsidRPr="000A25B8">
              <w:rPr>
                <w:sz w:val="20"/>
              </w:rPr>
              <w:t>argument</w:t>
            </w:r>
            <w:r w:rsidRPr="000A25B8">
              <w:rPr>
                <w:spacing w:val="1"/>
                <w:sz w:val="20"/>
              </w:rPr>
              <w:t xml:space="preserve"> </w:t>
            </w:r>
            <w:r w:rsidRPr="000A25B8">
              <w:rPr>
                <w:sz w:val="20"/>
              </w:rPr>
              <w:t>and all further comments by Telecom Namibia</w:t>
            </w:r>
            <w:r w:rsidRPr="000A25B8">
              <w:rPr>
                <w:spacing w:val="1"/>
                <w:sz w:val="20"/>
              </w:rPr>
              <w:t xml:space="preserve"> </w:t>
            </w:r>
            <w:r w:rsidRPr="000A25B8">
              <w:rPr>
                <w:sz w:val="20"/>
              </w:rPr>
              <w:t>on the tax issue were considered in light of the</w:t>
            </w:r>
            <w:r w:rsidRPr="000A25B8">
              <w:rPr>
                <w:spacing w:val="1"/>
                <w:sz w:val="20"/>
              </w:rPr>
              <w:t xml:space="preserve"> </w:t>
            </w:r>
            <w:r w:rsidRPr="000A25B8">
              <w:rPr>
                <w:sz w:val="20"/>
              </w:rPr>
              <w:t>judgment.</w:t>
            </w:r>
          </w:p>
          <w:p w14:paraId="77FD636D" w14:textId="705CB240" w:rsidR="00811CC8" w:rsidRPr="000A25B8" w:rsidRDefault="00811CC8" w:rsidP="00811CC8">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w:t>
            </w:r>
            <w:r w:rsidRPr="000A25B8">
              <w:rPr>
                <w:spacing w:val="1"/>
                <w:sz w:val="20"/>
              </w:rPr>
              <w:t xml:space="preserve"> </w:t>
            </w:r>
            <w:r w:rsidRPr="000A25B8">
              <w:rPr>
                <w:sz w:val="20"/>
              </w:rPr>
              <w:t>Supreme</w:t>
            </w:r>
            <w:r w:rsidRPr="000A25B8">
              <w:rPr>
                <w:spacing w:val="1"/>
                <w:sz w:val="20"/>
              </w:rPr>
              <w:t xml:space="preserve"> </w:t>
            </w:r>
            <w:r w:rsidRPr="000A25B8">
              <w:rPr>
                <w:sz w:val="20"/>
              </w:rPr>
              <w:t>Court</w:t>
            </w:r>
            <w:r w:rsidRPr="000A25B8">
              <w:rPr>
                <w:spacing w:val="1"/>
                <w:sz w:val="20"/>
              </w:rPr>
              <w:t xml:space="preserve"> </w:t>
            </w:r>
            <w:r w:rsidRPr="000A25B8">
              <w:rPr>
                <w:sz w:val="20"/>
              </w:rPr>
              <w:t>did</w:t>
            </w:r>
            <w:r w:rsidRPr="000A25B8">
              <w:rPr>
                <w:spacing w:val="1"/>
                <w:sz w:val="20"/>
              </w:rPr>
              <w:t xml:space="preserve"> </w:t>
            </w:r>
            <w:r w:rsidRPr="000A25B8">
              <w:rPr>
                <w:sz w:val="20"/>
              </w:rPr>
              <w:t>not</w:t>
            </w:r>
            <w:r w:rsidRPr="000A25B8">
              <w:rPr>
                <w:spacing w:val="1"/>
                <w:sz w:val="20"/>
              </w:rPr>
              <w:t xml:space="preserve"> </w:t>
            </w:r>
            <w:r w:rsidRPr="000A25B8">
              <w:rPr>
                <w:sz w:val="20"/>
              </w:rPr>
              <w:t>find</w:t>
            </w:r>
            <w:r w:rsidRPr="000A25B8">
              <w:rPr>
                <w:spacing w:val="1"/>
                <w:sz w:val="20"/>
              </w:rPr>
              <w:t xml:space="preserve"> </w:t>
            </w:r>
            <w:r w:rsidRPr="000A25B8">
              <w:rPr>
                <w:sz w:val="20"/>
              </w:rPr>
              <w:t>fault</w:t>
            </w:r>
            <w:r w:rsidRPr="000A25B8">
              <w:rPr>
                <w:spacing w:val="1"/>
                <w:sz w:val="20"/>
              </w:rPr>
              <w:t xml:space="preserve"> </w:t>
            </w:r>
            <w:r w:rsidRPr="000A25B8">
              <w:rPr>
                <w:sz w:val="20"/>
              </w:rPr>
              <w:t>with</w:t>
            </w:r>
            <w:r w:rsidRPr="000A25B8">
              <w:rPr>
                <w:spacing w:val="1"/>
                <w:sz w:val="20"/>
              </w:rPr>
              <w:t xml:space="preserve"> </w:t>
            </w:r>
            <w:r w:rsidRPr="000A25B8">
              <w:rPr>
                <w:sz w:val="20"/>
              </w:rPr>
              <w:t>licensees</w:t>
            </w:r>
            <w:r w:rsidRPr="000A25B8">
              <w:rPr>
                <w:spacing w:val="1"/>
                <w:sz w:val="20"/>
              </w:rPr>
              <w:t xml:space="preserve"> </w:t>
            </w:r>
            <w:r w:rsidRPr="000A25B8">
              <w:rPr>
                <w:sz w:val="20"/>
              </w:rPr>
              <w:t>paying</w:t>
            </w:r>
            <w:r w:rsidRPr="000A25B8">
              <w:rPr>
                <w:spacing w:val="1"/>
                <w:sz w:val="20"/>
              </w:rPr>
              <w:t xml:space="preserve"> </w:t>
            </w:r>
            <w:r w:rsidRPr="000A25B8">
              <w:rPr>
                <w:sz w:val="20"/>
              </w:rPr>
              <w:t>different</w:t>
            </w:r>
            <w:r w:rsidRPr="000A25B8">
              <w:rPr>
                <w:spacing w:val="1"/>
                <w:sz w:val="20"/>
              </w:rPr>
              <w:t xml:space="preserve"> </w:t>
            </w:r>
            <w:r w:rsidRPr="000A25B8">
              <w:rPr>
                <w:sz w:val="20"/>
              </w:rPr>
              <w:t>amounts</w:t>
            </w:r>
            <w:r w:rsidRPr="000A25B8">
              <w:rPr>
                <w:spacing w:val="1"/>
                <w:sz w:val="20"/>
              </w:rPr>
              <w:t xml:space="preserve"> </w:t>
            </w:r>
            <w:r w:rsidRPr="000A25B8">
              <w:rPr>
                <w:sz w:val="20"/>
              </w:rPr>
              <w:t>of</w:t>
            </w:r>
            <w:r w:rsidRPr="000A25B8">
              <w:rPr>
                <w:spacing w:val="1"/>
                <w:sz w:val="20"/>
              </w:rPr>
              <w:t xml:space="preserve"> </w:t>
            </w:r>
            <w:r w:rsidRPr="000A25B8">
              <w:rPr>
                <w:sz w:val="20"/>
              </w:rPr>
              <w:t>the</w:t>
            </w:r>
            <w:r w:rsidRPr="000A25B8">
              <w:rPr>
                <w:spacing w:val="1"/>
                <w:sz w:val="20"/>
              </w:rPr>
              <w:t xml:space="preserve"> </w:t>
            </w:r>
            <w:r w:rsidRPr="000A25B8">
              <w:rPr>
                <w:sz w:val="20"/>
              </w:rPr>
              <w:t>regulatory</w:t>
            </w:r>
            <w:r w:rsidRPr="000A25B8">
              <w:rPr>
                <w:spacing w:val="1"/>
                <w:sz w:val="20"/>
              </w:rPr>
              <w:t xml:space="preserve"> </w:t>
            </w:r>
            <w:r w:rsidRPr="000A25B8">
              <w:rPr>
                <w:sz w:val="20"/>
              </w:rPr>
              <w:t>levy</w:t>
            </w:r>
            <w:r w:rsidRPr="000A25B8">
              <w:rPr>
                <w:spacing w:val="1"/>
                <w:sz w:val="20"/>
              </w:rPr>
              <w:t xml:space="preserve"> </w:t>
            </w:r>
            <w:r w:rsidRPr="000A25B8">
              <w:rPr>
                <w:sz w:val="20"/>
              </w:rPr>
              <w:t>and</w:t>
            </w:r>
            <w:r w:rsidRPr="000A25B8">
              <w:rPr>
                <w:spacing w:val="1"/>
                <w:sz w:val="20"/>
              </w:rPr>
              <w:t xml:space="preserve"> </w:t>
            </w:r>
            <w:r w:rsidRPr="000A25B8">
              <w:rPr>
                <w:sz w:val="20"/>
              </w:rPr>
              <w:t>neither</w:t>
            </w:r>
            <w:r w:rsidRPr="000A25B8">
              <w:rPr>
                <w:spacing w:val="1"/>
                <w:sz w:val="20"/>
              </w:rPr>
              <w:t xml:space="preserve"> </w:t>
            </w:r>
            <w:r w:rsidRPr="000A25B8">
              <w:rPr>
                <w:sz w:val="20"/>
              </w:rPr>
              <w:t>did</w:t>
            </w:r>
            <w:r w:rsidRPr="000A25B8">
              <w:rPr>
                <w:spacing w:val="50"/>
                <w:sz w:val="20"/>
              </w:rPr>
              <w:t xml:space="preserve"> </w:t>
            </w:r>
            <w:r w:rsidRPr="000A25B8">
              <w:rPr>
                <w:sz w:val="20"/>
              </w:rPr>
              <w:t>it</w:t>
            </w:r>
            <w:r w:rsidRPr="000A25B8">
              <w:rPr>
                <w:spacing w:val="50"/>
                <w:sz w:val="20"/>
              </w:rPr>
              <w:t xml:space="preserve"> </w:t>
            </w:r>
            <w:r w:rsidRPr="000A25B8">
              <w:rPr>
                <w:sz w:val="20"/>
              </w:rPr>
              <w:t>find</w:t>
            </w:r>
            <w:r w:rsidRPr="000A25B8">
              <w:rPr>
                <w:spacing w:val="50"/>
                <w:sz w:val="20"/>
              </w:rPr>
              <w:t xml:space="preserve"> </w:t>
            </w:r>
            <w:r w:rsidRPr="000A25B8">
              <w:rPr>
                <w:sz w:val="20"/>
              </w:rPr>
              <w:t>fault</w:t>
            </w:r>
            <w:r w:rsidRPr="000A25B8">
              <w:rPr>
                <w:spacing w:val="1"/>
                <w:sz w:val="20"/>
              </w:rPr>
              <w:t xml:space="preserve"> </w:t>
            </w:r>
            <w:r w:rsidRPr="000A25B8">
              <w:rPr>
                <w:sz w:val="20"/>
              </w:rPr>
              <w:t>with a regulatory levy as a percent on turnover.</w:t>
            </w:r>
            <w:r w:rsidRPr="000A25B8">
              <w:rPr>
                <w:spacing w:val="1"/>
                <w:sz w:val="20"/>
              </w:rPr>
              <w:t xml:space="preserve"> </w:t>
            </w:r>
            <w:r w:rsidRPr="000A25B8">
              <w:rPr>
                <w:sz w:val="20"/>
              </w:rPr>
              <w:t>It</w:t>
            </w:r>
            <w:r w:rsidRPr="000A25B8">
              <w:rPr>
                <w:spacing w:val="1"/>
                <w:sz w:val="20"/>
              </w:rPr>
              <w:t xml:space="preserve"> </w:t>
            </w:r>
            <w:r w:rsidRPr="000A25B8">
              <w:rPr>
                <w:sz w:val="20"/>
              </w:rPr>
              <w:t>is</w:t>
            </w:r>
            <w:r w:rsidRPr="000A25B8">
              <w:rPr>
                <w:spacing w:val="1"/>
                <w:sz w:val="20"/>
              </w:rPr>
              <w:t xml:space="preserve"> </w:t>
            </w:r>
            <w:r w:rsidRPr="000A25B8">
              <w:rPr>
                <w:sz w:val="20"/>
              </w:rPr>
              <w:t>impractical</w:t>
            </w:r>
            <w:r w:rsidRPr="000A25B8">
              <w:rPr>
                <w:spacing w:val="1"/>
                <w:sz w:val="20"/>
              </w:rPr>
              <w:t xml:space="preserve"> </w:t>
            </w:r>
            <w:r w:rsidRPr="000A25B8">
              <w:rPr>
                <w:sz w:val="20"/>
              </w:rPr>
              <w:t>and</w:t>
            </w:r>
            <w:r w:rsidRPr="000A25B8">
              <w:rPr>
                <w:spacing w:val="1"/>
                <w:sz w:val="20"/>
              </w:rPr>
              <w:t xml:space="preserve"> </w:t>
            </w:r>
            <w:r w:rsidRPr="000A25B8">
              <w:rPr>
                <w:sz w:val="20"/>
              </w:rPr>
              <w:t>unfair</w:t>
            </w:r>
            <w:r w:rsidRPr="000A25B8">
              <w:rPr>
                <w:spacing w:val="1"/>
                <w:sz w:val="20"/>
              </w:rPr>
              <w:t xml:space="preserve"> </w:t>
            </w:r>
            <w:r w:rsidRPr="000A25B8">
              <w:rPr>
                <w:sz w:val="20"/>
              </w:rPr>
              <w:t>for</w:t>
            </w:r>
            <w:r w:rsidRPr="000A25B8">
              <w:rPr>
                <w:spacing w:val="1"/>
                <w:sz w:val="20"/>
              </w:rPr>
              <w:t xml:space="preserve"> </w:t>
            </w:r>
            <w:r w:rsidRPr="000A25B8">
              <w:rPr>
                <w:sz w:val="20"/>
              </w:rPr>
              <w:t>all</w:t>
            </w:r>
            <w:r w:rsidRPr="000A25B8">
              <w:rPr>
                <w:spacing w:val="1"/>
                <w:sz w:val="20"/>
              </w:rPr>
              <w:t xml:space="preserve"> </w:t>
            </w:r>
            <w:r w:rsidRPr="000A25B8">
              <w:rPr>
                <w:sz w:val="20"/>
              </w:rPr>
              <w:t>licensees</w:t>
            </w:r>
            <w:r w:rsidRPr="000A25B8">
              <w:rPr>
                <w:spacing w:val="1"/>
                <w:sz w:val="20"/>
              </w:rPr>
              <w:t xml:space="preserve"> </w:t>
            </w:r>
            <w:r w:rsidRPr="000A25B8">
              <w:rPr>
                <w:sz w:val="20"/>
              </w:rPr>
              <w:t>(irrespective</w:t>
            </w:r>
            <w:r w:rsidRPr="000A25B8">
              <w:rPr>
                <w:spacing w:val="-1"/>
                <w:sz w:val="20"/>
              </w:rPr>
              <w:t xml:space="preserve"> </w:t>
            </w:r>
            <w:r w:rsidRPr="000A25B8">
              <w:rPr>
                <w:sz w:val="20"/>
              </w:rPr>
              <w:t>of</w:t>
            </w:r>
            <w:r w:rsidRPr="000A25B8">
              <w:rPr>
                <w:spacing w:val="-1"/>
                <w:sz w:val="20"/>
              </w:rPr>
              <w:t xml:space="preserve"> </w:t>
            </w:r>
            <w:r w:rsidRPr="000A25B8">
              <w:rPr>
                <w:sz w:val="20"/>
              </w:rPr>
              <w:t>size)</w:t>
            </w:r>
            <w:r w:rsidRPr="000A25B8">
              <w:rPr>
                <w:spacing w:val="-1"/>
                <w:sz w:val="20"/>
              </w:rPr>
              <w:t xml:space="preserve"> </w:t>
            </w:r>
            <w:r w:rsidRPr="000A25B8">
              <w:rPr>
                <w:sz w:val="20"/>
              </w:rPr>
              <w:t>to</w:t>
            </w:r>
            <w:r w:rsidRPr="000A25B8">
              <w:rPr>
                <w:spacing w:val="-1"/>
                <w:sz w:val="20"/>
              </w:rPr>
              <w:t xml:space="preserve"> </w:t>
            </w:r>
            <w:r w:rsidRPr="000A25B8">
              <w:rPr>
                <w:sz w:val="20"/>
              </w:rPr>
              <w:t>pay the</w:t>
            </w:r>
            <w:r w:rsidRPr="000A25B8">
              <w:rPr>
                <w:spacing w:val="-1"/>
                <w:sz w:val="20"/>
              </w:rPr>
              <w:t xml:space="preserve"> </w:t>
            </w:r>
            <w:r w:rsidRPr="000A25B8">
              <w:rPr>
                <w:sz w:val="20"/>
              </w:rPr>
              <w:t>same</w:t>
            </w:r>
            <w:r w:rsidRPr="000A25B8">
              <w:rPr>
                <w:spacing w:val="-2"/>
                <w:sz w:val="20"/>
              </w:rPr>
              <w:t xml:space="preserve"> </w:t>
            </w:r>
            <w:r w:rsidRPr="000A25B8">
              <w:rPr>
                <w:sz w:val="20"/>
              </w:rPr>
              <w:t xml:space="preserve">amount. </w:t>
            </w:r>
            <w:r w:rsidRPr="000A25B8">
              <w:rPr>
                <w:sz w:val="20"/>
              </w:rPr>
              <w:br/>
              <w:t>In more advanced regulatory environments (for</w:t>
            </w:r>
            <w:r w:rsidRPr="000A25B8">
              <w:rPr>
                <w:spacing w:val="1"/>
                <w:sz w:val="20"/>
              </w:rPr>
              <w:t xml:space="preserve"> </w:t>
            </w:r>
            <w:r w:rsidRPr="000A25B8">
              <w:rPr>
                <w:sz w:val="20"/>
              </w:rPr>
              <w:t>example the UK and Australia) and even in the</w:t>
            </w:r>
            <w:r w:rsidRPr="000A25B8">
              <w:rPr>
                <w:spacing w:val="1"/>
                <w:sz w:val="20"/>
              </w:rPr>
              <w:t xml:space="preserve"> </w:t>
            </w:r>
            <w:r w:rsidRPr="000A25B8">
              <w:rPr>
                <w:sz w:val="20"/>
              </w:rPr>
              <w:t>SADC</w:t>
            </w:r>
            <w:r w:rsidRPr="000A25B8">
              <w:rPr>
                <w:spacing w:val="1"/>
                <w:sz w:val="20"/>
              </w:rPr>
              <w:t xml:space="preserve"> </w:t>
            </w:r>
            <w:r w:rsidRPr="000A25B8">
              <w:rPr>
                <w:sz w:val="20"/>
              </w:rPr>
              <w:t>region,</w:t>
            </w:r>
            <w:r w:rsidRPr="000A25B8">
              <w:rPr>
                <w:spacing w:val="1"/>
                <w:sz w:val="20"/>
              </w:rPr>
              <w:t xml:space="preserve"> </w:t>
            </w:r>
            <w:r w:rsidRPr="000A25B8">
              <w:rPr>
                <w:sz w:val="20"/>
              </w:rPr>
              <w:t>the</w:t>
            </w:r>
            <w:r w:rsidRPr="000A25B8">
              <w:rPr>
                <w:spacing w:val="1"/>
                <w:sz w:val="20"/>
              </w:rPr>
              <w:t xml:space="preserve"> </w:t>
            </w:r>
            <w:r w:rsidRPr="000A25B8">
              <w:rPr>
                <w:sz w:val="20"/>
              </w:rPr>
              <w:t>law</w:t>
            </w:r>
            <w:r w:rsidRPr="000A25B8">
              <w:rPr>
                <w:spacing w:val="1"/>
                <w:sz w:val="20"/>
              </w:rPr>
              <w:t xml:space="preserve"> </w:t>
            </w:r>
            <w:r w:rsidRPr="000A25B8">
              <w:rPr>
                <w:sz w:val="20"/>
              </w:rPr>
              <w:t>requires</w:t>
            </w:r>
            <w:r w:rsidRPr="000A25B8">
              <w:rPr>
                <w:spacing w:val="1"/>
                <w:sz w:val="20"/>
              </w:rPr>
              <w:t xml:space="preserve"> </w:t>
            </w:r>
            <w:r w:rsidRPr="000A25B8">
              <w:rPr>
                <w:sz w:val="20"/>
              </w:rPr>
              <w:t>regulators</w:t>
            </w:r>
            <w:r w:rsidRPr="000A25B8">
              <w:rPr>
                <w:spacing w:val="1"/>
                <w:sz w:val="20"/>
              </w:rPr>
              <w:t xml:space="preserve"> </w:t>
            </w:r>
            <w:r w:rsidRPr="000A25B8">
              <w:rPr>
                <w:sz w:val="20"/>
              </w:rPr>
              <w:t>to</w:t>
            </w:r>
            <w:r w:rsidRPr="000A25B8">
              <w:rPr>
                <w:spacing w:val="-47"/>
                <w:sz w:val="20"/>
              </w:rPr>
              <w:t xml:space="preserve"> </w:t>
            </w:r>
            <w:r w:rsidRPr="000A25B8">
              <w:rPr>
                <w:sz w:val="20"/>
              </w:rPr>
              <w:t>ensure that licensees pay their proportion of regulatory cost.</w:t>
            </w:r>
            <w:r w:rsidRPr="000A25B8">
              <w:rPr>
                <w:spacing w:val="1"/>
                <w:sz w:val="20"/>
              </w:rPr>
              <w:t xml:space="preserve"> </w:t>
            </w:r>
            <w:r w:rsidRPr="000A25B8">
              <w:rPr>
                <w:sz w:val="20"/>
              </w:rPr>
              <w:t>It is not a requirement under</w:t>
            </w:r>
            <w:r w:rsidRPr="000A25B8">
              <w:rPr>
                <w:spacing w:val="1"/>
                <w:sz w:val="20"/>
              </w:rPr>
              <w:t xml:space="preserve"> </w:t>
            </w:r>
            <w:r w:rsidRPr="000A25B8">
              <w:rPr>
                <w:sz w:val="20"/>
              </w:rPr>
              <w:t>Namibian</w:t>
            </w:r>
            <w:r w:rsidRPr="000A25B8">
              <w:rPr>
                <w:spacing w:val="1"/>
                <w:sz w:val="20"/>
              </w:rPr>
              <w:t xml:space="preserve"> </w:t>
            </w:r>
            <w:r w:rsidRPr="000A25B8">
              <w:rPr>
                <w:sz w:val="20"/>
              </w:rPr>
              <w:t>law</w:t>
            </w:r>
            <w:r w:rsidRPr="000A25B8">
              <w:rPr>
                <w:spacing w:val="1"/>
                <w:sz w:val="20"/>
              </w:rPr>
              <w:t xml:space="preserve"> </w:t>
            </w:r>
            <w:r w:rsidRPr="000A25B8">
              <w:rPr>
                <w:sz w:val="20"/>
              </w:rPr>
              <w:t>and</w:t>
            </w:r>
            <w:r w:rsidRPr="000A25B8">
              <w:rPr>
                <w:spacing w:val="1"/>
                <w:sz w:val="20"/>
              </w:rPr>
              <w:t xml:space="preserve"> </w:t>
            </w:r>
            <w:r w:rsidRPr="000A25B8">
              <w:rPr>
                <w:sz w:val="20"/>
              </w:rPr>
              <w:t>section</w:t>
            </w:r>
            <w:r w:rsidRPr="000A25B8">
              <w:rPr>
                <w:spacing w:val="1"/>
                <w:sz w:val="20"/>
              </w:rPr>
              <w:t xml:space="preserve"> </w:t>
            </w:r>
            <w:r w:rsidRPr="000A25B8">
              <w:rPr>
                <w:sz w:val="20"/>
              </w:rPr>
              <w:t>23(3)(b)</w:t>
            </w:r>
            <w:r w:rsidRPr="000A25B8">
              <w:rPr>
                <w:spacing w:val="1"/>
                <w:sz w:val="20"/>
              </w:rPr>
              <w:t xml:space="preserve"> </w:t>
            </w:r>
            <w:r w:rsidRPr="000A25B8">
              <w:rPr>
                <w:sz w:val="20"/>
              </w:rPr>
              <w:t>merely</w:t>
            </w:r>
            <w:r w:rsidRPr="000A25B8">
              <w:rPr>
                <w:spacing w:val="1"/>
                <w:sz w:val="20"/>
              </w:rPr>
              <w:t xml:space="preserve"> </w:t>
            </w:r>
            <w:r w:rsidRPr="000A25B8">
              <w:rPr>
                <w:sz w:val="20"/>
              </w:rPr>
              <w:t>requires a fair allocation insofar as practicable</w:t>
            </w:r>
            <w:r w:rsidRPr="000A25B8">
              <w:rPr>
                <w:spacing w:val="1"/>
                <w:sz w:val="20"/>
              </w:rPr>
              <w:t xml:space="preserve"> </w:t>
            </w:r>
            <w:r w:rsidRPr="000A25B8">
              <w:rPr>
                <w:sz w:val="20"/>
              </w:rPr>
              <w:t>(i.e. not an equal nor an accurate allocation);</w:t>
            </w:r>
          </w:p>
          <w:p w14:paraId="466BADA1" w14:textId="4EDC538B" w:rsidR="00811CC8" w:rsidRPr="000A25B8" w:rsidRDefault="00811CC8" w:rsidP="00811CC8">
            <w:pPr>
              <w:pStyle w:val="REG-P0"/>
              <w:tabs>
                <w:tab w:val="left" w:pos="227"/>
              </w:tabs>
              <w:ind w:left="227" w:hanging="227"/>
              <w:rPr>
                <w:sz w:val="20"/>
              </w:rPr>
            </w:pPr>
            <w:r w:rsidRPr="000A25B8">
              <w:rPr>
                <w:sz w:val="20"/>
                <w:szCs w:val="20"/>
              </w:rPr>
              <w:t>•</w:t>
            </w:r>
            <w:r w:rsidRPr="000A25B8">
              <w:rPr>
                <w:sz w:val="20"/>
                <w:szCs w:val="20"/>
              </w:rPr>
              <w:tab/>
            </w:r>
            <w:r w:rsidRPr="000A25B8">
              <w:rPr>
                <w:sz w:val="20"/>
              </w:rPr>
              <w:t>A</w:t>
            </w:r>
            <w:r w:rsidRPr="000A25B8">
              <w:rPr>
                <w:spacing w:val="1"/>
                <w:sz w:val="20"/>
              </w:rPr>
              <w:t xml:space="preserve"> </w:t>
            </w:r>
            <w:r w:rsidRPr="000A25B8">
              <w:rPr>
                <w:sz w:val="20"/>
              </w:rPr>
              <w:t>proposed</w:t>
            </w:r>
            <w:r w:rsidRPr="000A25B8">
              <w:rPr>
                <w:spacing w:val="1"/>
                <w:sz w:val="20"/>
              </w:rPr>
              <w:t xml:space="preserve"> </w:t>
            </w:r>
            <w:r w:rsidRPr="000A25B8">
              <w:rPr>
                <w:sz w:val="20"/>
              </w:rPr>
              <w:t>levy</w:t>
            </w:r>
            <w:r w:rsidRPr="000A25B8">
              <w:rPr>
                <w:spacing w:val="1"/>
                <w:sz w:val="20"/>
              </w:rPr>
              <w:t xml:space="preserve"> </w:t>
            </w:r>
            <w:r w:rsidRPr="000A25B8">
              <w:rPr>
                <w:sz w:val="20"/>
              </w:rPr>
              <w:t>of</w:t>
            </w:r>
            <w:r w:rsidRPr="000A25B8">
              <w:rPr>
                <w:spacing w:val="1"/>
                <w:sz w:val="20"/>
              </w:rPr>
              <w:t xml:space="preserve"> </w:t>
            </w:r>
            <w:r w:rsidRPr="000A25B8">
              <w:rPr>
                <w:sz w:val="20"/>
              </w:rPr>
              <w:t>0.75%</w:t>
            </w:r>
            <w:r w:rsidRPr="000A25B8">
              <w:rPr>
                <w:spacing w:val="1"/>
                <w:sz w:val="20"/>
              </w:rPr>
              <w:t xml:space="preserve"> </w:t>
            </w:r>
            <w:r w:rsidRPr="000A25B8">
              <w:rPr>
                <w:sz w:val="20"/>
              </w:rPr>
              <w:t>-</w:t>
            </w:r>
            <w:r w:rsidRPr="000A25B8">
              <w:rPr>
                <w:spacing w:val="1"/>
                <w:sz w:val="20"/>
              </w:rPr>
              <w:t xml:space="preserve"> </w:t>
            </w:r>
            <w:r w:rsidRPr="000A25B8">
              <w:rPr>
                <w:sz w:val="20"/>
              </w:rPr>
              <w:t>The</w:t>
            </w:r>
            <w:r w:rsidRPr="000A25B8">
              <w:rPr>
                <w:spacing w:val="1"/>
                <w:sz w:val="20"/>
              </w:rPr>
              <w:t xml:space="preserve"> </w:t>
            </w:r>
            <w:r w:rsidRPr="000A25B8">
              <w:rPr>
                <w:sz w:val="20"/>
              </w:rPr>
              <w:t>discussion</w:t>
            </w:r>
            <w:r w:rsidRPr="000A25B8">
              <w:rPr>
                <w:spacing w:val="1"/>
                <w:sz w:val="20"/>
              </w:rPr>
              <w:t xml:space="preserve"> </w:t>
            </w:r>
            <w:r w:rsidRPr="000A25B8">
              <w:rPr>
                <w:sz w:val="20"/>
              </w:rPr>
              <w:t>document clearly shows that a levy of 0.75% is</w:t>
            </w:r>
            <w:r w:rsidRPr="000A25B8">
              <w:rPr>
                <w:spacing w:val="1"/>
                <w:sz w:val="20"/>
              </w:rPr>
              <w:t xml:space="preserve"> </w:t>
            </w:r>
            <w:r w:rsidRPr="000A25B8">
              <w:rPr>
                <w:sz w:val="20"/>
              </w:rPr>
              <w:t>not feasible and will not allow CRAN to defray</w:t>
            </w:r>
            <w:r w:rsidRPr="000A25B8">
              <w:rPr>
                <w:spacing w:val="1"/>
                <w:sz w:val="20"/>
              </w:rPr>
              <w:t xml:space="preserve"> </w:t>
            </w:r>
            <w:r w:rsidRPr="000A25B8">
              <w:rPr>
                <w:sz w:val="20"/>
              </w:rPr>
              <w:t>its</w:t>
            </w:r>
            <w:r w:rsidRPr="000A25B8">
              <w:rPr>
                <w:spacing w:val="1"/>
                <w:sz w:val="20"/>
              </w:rPr>
              <w:t xml:space="preserve"> </w:t>
            </w:r>
            <w:r w:rsidRPr="000A25B8">
              <w:rPr>
                <w:sz w:val="20"/>
              </w:rPr>
              <w:t>costs.</w:t>
            </w:r>
            <w:r w:rsidRPr="000A25B8">
              <w:rPr>
                <w:spacing w:val="1"/>
                <w:sz w:val="20"/>
              </w:rPr>
              <w:t xml:space="preserve"> </w:t>
            </w:r>
            <w:r w:rsidRPr="000A25B8">
              <w:rPr>
                <w:sz w:val="20"/>
              </w:rPr>
              <w:t>Having</w:t>
            </w:r>
            <w:r w:rsidRPr="000A25B8">
              <w:rPr>
                <w:spacing w:val="1"/>
                <w:sz w:val="20"/>
              </w:rPr>
              <w:t xml:space="preserve"> </w:t>
            </w:r>
            <w:r w:rsidRPr="000A25B8">
              <w:rPr>
                <w:sz w:val="20"/>
              </w:rPr>
              <w:t>noted</w:t>
            </w:r>
            <w:r w:rsidRPr="000A25B8">
              <w:rPr>
                <w:spacing w:val="1"/>
                <w:sz w:val="20"/>
              </w:rPr>
              <w:t xml:space="preserve"> </w:t>
            </w:r>
            <w:r w:rsidRPr="000A25B8">
              <w:rPr>
                <w:sz w:val="20"/>
              </w:rPr>
              <w:t>the</w:t>
            </w:r>
            <w:r w:rsidRPr="000A25B8">
              <w:rPr>
                <w:spacing w:val="1"/>
                <w:sz w:val="20"/>
              </w:rPr>
              <w:t xml:space="preserve"> </w:t>
            </w:r>
            <w:r w:rsidRPr="000A25B8">
              <w:rPr>
                <w:sz w:val="20"/>
              </w:rPr>
              <w:t>concern</w:t>
            </w:r>
            <w:r w:rsidRPr="000A25B8">
              <w:rPr>
                <w:spacing w:val="1"/>
                <w:sz w:val="20"/>
              </w:rPr>
              <w:t xml:space="preserve"> </w:t>
            </w:r>
            <w:r w:rsidRPr="000A25B8">
              <w:rPr>
                <w:sz w:val="20"/>
              </w:rPr>
              <w:t>over</w:t>
            </w:r>
            <w:r w:rsidRPr="000A25B8">
              <w:rPr>
                <w:spacing w:val="1"/>
                <w:sz w:val="20"/>
              </w:rPr>
              <w:t xml:space="preserve"> </w:t>
            </w:r>
            <w:r w:rsidRPr="000A25B8">
              <w:rPr>
                <w:sz w:val="20"/>
              </w:rPr>
              <w:t>the</w:t>
            </w:r>
            <w:r w:rsidRPr="000A25B8">
              <w:rPr>
                <w:spacing w:val="-47"/>
                <w:sz w:val="20"/>
              </w:rPr>
              <w:t xml:space="preserve"> </w:t>
            </w:r>
            <w:r w:rsidRPr="000A25B8">
              <w:rPr>
                <w:sz w:val="20"/>
              </w:rPr>
              <w:t>excessive levy and its potential to limit market</w:t>
            </w:r>
            <w:r w:rsidRPr="000A25B8">
              <w:rPr>
                <w:spacing w:val="1"/>
                <w:sz w:val="20"/>
              </w:rPr>
              <w:t xml:space="preserve"> </w:t>
            </w:r>
            <w:r w:rsidRPr="000A25B8">
              <w:rPr>
                <w:sz w:val="20"/>
              </w:rPr>
              <w:t>and consumer behavior, the Authority will take</w:t>
            </w:r>
            <w:r w:rsidRPr="000A25B8">
              <w:rPr>
                <w:spacing w:val="1"/>
                <w:sz w:val="20"/>
              </w:rPr>
              <w:t xml:space="preserve"> </w:t>
            </w:r>
            <w:r w:rsidRPr="000A25B8">
              <w:rPr>
                <w:sz w:val="20"/>
              </w:rPr>
              <w:t>these</w:t>
            </w:r>
            <w:r w:rsidRPr="000A25B8">
              <w:rPr>
                <w:spacing w:val="1"/>
                <w:sz w:val="20"/>
              </w:rPr>
              <w:t xml:space="preserve"> </w:t>
            </w:r>
            <w:r w:rsidRPr="000A25B8">
              <w:rPr>
                <w:sz w:val="20"/>
              </w:rPr>
              <w:t>comments</w:t>
            </w:r>
            <w:r w:rsidRPr="000A25B8">
              <w:rPr>
                <w:spacing w:val="1"/>
                <w:sz w:val="20"/>
              </w:rPr>
              <w:t xml:space="preserve"> </w:t>
            </w:r>
            <w:r w:rsidRPr="000A25B8">
              <w:rPr>
                <w:sz w:val="20"/>
              </w:rPr>
              <w:t>into</w:t>
            </w:r>
            <w:r w:rsidRPr="000A25B8">
              <w:rPr>
                <w:spacing w:val="1"/>
                <w:sz w:val="20"/>
              </w:rPr>
              <w:t xml:space="preserve"> </w:t>
            </w:r>
            <w:r w:rsidRPr="000A25B8">
              <w:rPr>
                <w:sz w:val="20"/>
              </w:rPr>
              <w:t>account</w:t>
            </w:r>
            <w:r w:rsidRPr="000A25B8">
              <w:rPr>
                <w:spacing w:val="1"/>
                <w:sz w:val="20"/>
              </w:rPr>
              <w:t xml:space="preserve"> </w:t>
            </w:r>
            <w:r w:rsidRPr="000A25B8">
              <w:rPr>
                <w:sz w:val="20"/>
              </w:rPr>
              <w:t>in</w:t>
            </w:r>
            <w:r w:rsidRPr="000A25B8">
              <w:rPr>
                <w:spacing w:val="1"/>
                <w:sz w:val="20"/>
              </w:rPr>
              <w:t xml:space="preserve"> </w:t>
            </w:r>
            <w:r w:rsidRPr="000A25B8">
              <w:rPr>
                <w:sz w:val="20"/>
              </w:rPr>
              <w:t>the</w:t>
            </w:r>
            <w:r w:rsidRPr="000A25B8">
              <w:rPr>
                <w:spacing w:val="1"/>
                <w:sz w:val="20"/>
              </w:rPr>
              <w:t xml:space="preserve"> </w:t>
            </w:r>
            <w:r w:rsidRPr="000A25B8">
              <w:rPr>
                <w:sz w:val="20"/>
              </w:rPr>
              <w:t>revised</w:t>
            </w:r>
            <w:r w:rsidRPr="000A25B8">
              <w:rPr>
                <w:spacing w:val="1"/>
                <w:sz w:val="20"/>
              </w:rPr>
              <w:t xml:space="preserve"> </w:t>
            </w:r>
            <w:r w:rsidRPr="000A25B8">
              <w:rPr>
                <w:sz w:val="20"/>
              </w:rPr>
              <w:t>discussion document.</w:t>
            </w:r>
          </w:p>
        </w:tc>
      </w:tr>
      <w:tr w:rsidR="00744D8E" w:rsidRPr="009B165D" w14:paraId="2721A637" w14:textId="77777777" w:rsidTr="00C011BF">
        <w:tc>
          <w:tcPr>
            <w:tcW w:w="5000" w:type="pct"/>
            <w:gridSpan w:val="2"/>
            <w:shd w:val="clear" w:color="auto" w:fill="D9D9D9"/>
          </w:tcPr>
          <w:p w14:paraId="4D6497D5" w14:textId="45471FAC" w:rsidR="00744D8E" w:rsidRPr="000A25B8" w:rsidRDefault="00744D8E" w:rsidP="00C011BF">
            <w:pPr>
              <w:pStyle w:val="REG-P0"/>
              <w:tabs>
                <w:tab w:val="clear" w:pos="567"/>
                <w:tab w:val="left" w:pos="227"/>
              </w:tabs>
              <w:rPr>
                <w:b/>
                <w:sz w:val="20"/>
              </w:rPr>
            </w:pPr>
            <w:r w:rsidRPr="000A25B8">
              <w:rPr>
                <w:b/>
                <w:sz w:val="20"/>
              </w:rPr>
              <w:t>TELECOM</w:t>
            </w:r>
            <w:r w:rsidR="004370DC" w:rsidRPr="000A25B8">
              <w:rPr>
                <w:b/>
                <w:sz w:val="20"/>
              </w:rPr>
              <w:t>’</w:t>
            </w:r>
            <w:r w:rsidRPr="000A25B8">
              <w:rPr>
                <w:b/>
                <w:sz w:val="20"/>
              </w:rPr>
              <w:t>S</w:t>
            </w:r>
            <w:r w:rsidRPr="000A25B8">
              <w:rPr>
                <w:b/>
                <w:spacing w:val="-5"/>
                <w:sz w:val="20"/>
              </w:rPr>
              <w:t xml:space="preserve"> </w:t>
            </w:r>
            <w:r w:rsidRPr="000A25B8">
              <w:rPr>
                <w:b/>
                <w:sz w:val="20"/>
              </w:rPr>
              <w:t>COMMENTS</w:t>
            </w:r>
            <w:r w:rsidRPr="000A25B8">
              <w:rPr>
                <w:b/>
                <w:spacing w:val="-6"/>
                <w:sz w:val="20"/>
              </w:rPr>
              <w:t xml:space="preserve"> </w:t>
            </w:r>
            <w:r w:rsidRPr="000A25B8">
              <w:rPr>
                <w:b/>
                <w:sz w:val="20"/>
              </w:rPr>
              <w:t>ON</w:t>
            </w:r>
            <w:r w:rsidRPr="000A25B8">
              <w:rPr>
                <w:b/>
                <w:spacing w:val="-8"/>
                <w:sz w:val="20"/>
              </w:rPr>
              <w:t xml:space="preserve"> </w:t>
            </w:r>
            <w:r w:rsidRPr="000A25B8">
              <w:rPr>
                <w:b/>
                <w:sz w:val="20"/>
              </w:rPr>
              <w:t>THE</w:t>
            </w:r>
            <w:r w:rsidRPr="000A25B8">
              <w:rPr>
                <w:b/>
                <w:spacing w:val="-5"/>
                <w:sz w:val="20"/>
              </w:rPr>
              <w:t xml:space="preserve"> </w:t>
            </w:r>
            <w:r w:rsidRPr="000A25B8">
              <w:rPr>
                <w:b/>
                <w:sz w:val="20"/>
              </w:rPr>
              <w:t>CONCISE</w:t>
            </w:r>
            <w:r w:rsidRPr="000A25B8">
              <w:rPr>
                <w:b/>
                <w:spacing w:val="-5"/>
                <w:sz w:val="20"/>
              </w:rPr>
              <w:t xml:space="preserve"> </w:t>
            </w:r>
            <w:r w:rsidRPr="000A25B8">
              <w:rPr>
                <w:b/>
                <w:sz w:val="20"/>
              </w:rPr>
              <w:t>STATEMENT</w:t>
            </w:r>
            <w:r w:rsidRPr="000A25B8">
              <w:rPr>
                <w:b/>
                <w:spacing w:val="-8"/>
                <w:sz w:val="20"/>
              </w:rPr>
              <w:t xml:space="preserve"> </w:t>
            </w:r>
            <w:r w:rsidRPr="000A25B8">
              <w:rPr>
                <w:b/>
                <w:sz w:val="20"/>
              </w:rPr>
              <w:t>OF</w:t>
            </w:r>
            <w:r w:rsidRPr="000A25B8">
              <w:rPr>
                <w:b/>
                <w:spacing w:val="-12"/>
                <w:sz w:val="20"/>
              </w:rPr>
              <w:t xml:space="preserve"> </w:t>
            </w:r>
            <w:r w:rsidRPr="000A25B8">
              <w:rPr>
                <w:b/>
                <w:sz w:val="20"/>
              </w:rPr>
              <w:t>PURPOSE</w:t>
            </w:r>
            <w:r w:rsidRPr="000A25B8">
              <w:rPr>
                <w:b/>
                <w:spacing w:val="-5"/>
                <w:sz w:val="20"/>
              </w:rPr>
              <w:t xml:space="preserve"> </w:t>
            </w:r>
            <w:r w:rsidRPr="000A25B8">
              <w:rPr>
                <w:b/>
                <w:sz w:val="20"/>
              </w:rPr>
              <w:t>–</w:t>
            </w:r>
            <w:r w:rsidRPr="000A25B8">
              <w:rPr>
                <w:b/>
                <w:spacing w:val="-5"/>
                <w:sz w:val="20"/>
              </w:rPr>
              <w:t xml:space="preserve"> </w:t>
            </w:r>
            <w:r w:rsidRPr="000A25B8">
              <w:rPr>
                <w:b/>
                <w:sz w:val="20"/>
              </w:rPr>
              <w:t>SCHEDULE</w:t>
            </w:r>
            <w:r w:rsidRPr="000A25B8">
              <w:rPr>
                <w:b/>
                <w:spacing w:val="-5"/>
                <w:sz w:val="20"/>
              </w:rPr>
              <w:t xml:space="preserve"> </w:t>
            </w:r>
            <w:r w:rsidRPr="000A25B8">
              <w:rPr>
                <w:b/>
                <w:sz w:val="20"/>
              </w:rPr>
              <w:t>2</w:t>
            </w:r>
          </w:p>
        </w:tc>
      </w:tr>
      <w:tr w:rsidR="00744D8E" w:rsidRPr="009B165D" w14:paraId="7A4DC818" w14:textId="77777777" w:rsidTr="00C011BF">
        <w:tc>
          <w:tcPr>
            <w:tcW w:w="5000" w:type="pct"/>
            <w:gridSpan w:val="2"/>
            <w:shd w:val="clear" w:color="auto" w:fill="E6E7E8"/>
          </w:tcPr>
          <w:p w14:paraId="50F24BAB" w14:textId="1B6F892E" w:rsidR="00744D8E" w:rsidRPr="000A25B8" w:rsidRDefault="00744D8E" w:rsidP="00C011BF">
            <w:pPr>
              <w:pStyle w:val="REG-P0"/>
              <w:tabs>
                <w:tab w:val="clear" w:pos="567"/>
                <w:tab w:val="left" w:pos="227"/>
              </w:tabs>
              <w:rPr>
                <w:b/>
                <w:sz w:val="20"/>
              </w:rPr>
            </w:pPr>
            <w:r w:rsidRPr="000A25B8">
              <w:rPr>
                <w:b/>
                <w:sz w:val="20"/>
              </w:rPr>
              <w:t>3.10</w:t>
            </w:r>
            <w:r w:rsidRPr="000A25B8">
              <w:rPr>
                <w:b/>
                <w:position w:val="7"/>
                <w:sz w:val="11"/>
              </w:rPr>
              <w:t>1</w:t>
            </w:r>
            <w:r w:rsidRPr="000A25B8">
              <w:rPr>
                <w:b/>
                <w:position w:val="7"/>
                <w:sz w:val="11"/>
              </w:rPr>
              <w:tab/>
            </w:r>
            <w:r w:rsidRPr="000A25B8">
              <w:rPr>
                <w:b/>
                <w:sz w:val="20"/>
              </w:rPr>
              <w:t>Pages</w:t>
            </w:r>
            <w:r w:rsidRPr="000A25B8">
              <w:rPr>
                <w:b/>
                <w:spacing w:val="-8"/>
                <w:sz w:val="20"/>
              </w:rPr>
              <w:t xml:space="preserve"> </w:t>
            </w:r>
            <w:r w:rsidRPr="000A25B8">
              <w:rPr>
                <w:b/>
                <w:sz w:val="20"/>
              </w:rPr>
              <w:t>7</w:t>
            </w:r>
            <w:r w:rsidRPr="000A25B8">
              <w:rPr>
                <w:b/>
                <w:spacing w:val="-8"/>
                <w:sz w:val="20"/>
              </w:rPr>
              <w:t xml:space="preserve"> </w:t>
            </w:r>
            <w:r w:rsidRPr="000A25B8">
              <w:rPr>
                <w:b/>
                <w:sz w:val="20"/>
              </w:rPr>
              <w:t>and</w:t>
            </w:r>
            <w:r w:rsidRPr="000A25B8">
              <w:rPr>
                <w:b/>
                <w:spacing w:val="-8"/>
                <w:sz w:val="20"/>
              </w:rPr>
              <w:t xml:space="preserve"> </w:t>
            </w:r>
            <w:r w:rsidRPr="000A25B8">
              <w:rPr>
                <w:b/>
                <w:sz w:val="20"/>
              </w:rPr>
              <w:t>8</w:t>
            </w:r>
            <w:r w:rsidRPr="000A25B8">
              <w:rPr>
                <w:b/>
                <w:spacing w:val="-7"/>
                <w:sz w:val="20"/>
              </w:rPr>
              <w:t xml:space="preserve"> </w:t>
            </w:r>
            <w:r w:rsidRPr="000A25B8">
              <w:rPr>
                <w:b/>
                <w:sz w:val="20"/>
              </w:rPr>
              <w:t>–</w:t>
            </w:r>
            <w:r w:rsidRPr="000A25B8">
              <w:rPr>
                <w:b/>
                <w:spacing w:val="-8"/>
                <w:sz w:val="20"/>
              </w:rPr>
              <w:t xml:space="preserve"> </w:t>
            </w:r>
            <w:r w:rsidRPr="000A25B8">
              <w:rPr>
                <w:b/>
                <w:sz w:val="20"/>
              </w:rPr>
              <w:t>Details</w:t>
            </w:r>
            <w:r w:rsidRPr="000A25B8">
              <w:rPr>
                <w:b/>
                <w:spacing w:val="-8"/>
                <w:sz w:val="20"/>
              </w:rPr>
              <w:t xml:space="preserve"> </w:t>
            </w:r>
            <w:r w:rsidRPr="000A25B8">
              <w:rPr>
                <w:b/>
                <w:sz w:val="20"/>
              </w:rPr>
              <w:t>Pertaining</w:t>
            </w:r>
            <w:r w:rsidRPr="000A25B8">
              <w:rPr>
                <w:b/>
                <w:spacing w:val="-7"/>
                <w:sz w:val="20"/>
              </w:rPr>
              <w:t xml:space="preserve"> </w:t>
            </w:r>
            <w:r w:rsidR="005E11A5" w:rsidRPr="000A25B8">
              <w:rPr>
                <w:rStyle w:val="REG-AmendChar"/>
              </w:rPr>
              <w:t>[to]</w:t>
            </w:r>
            <w:r w:rsidR="005E11A5" w:rsidRPr="000A25B8">
              <w:rPr>
                <w:b/>
                <w:color w:val="00B050"/>
                <w:spacing w:val="-7"/>
                <w:sz w:val="20"/>
              </w:rPr>
              <w:t xml:space="preserve"> </w:t>
            </w:r>
            <w:r w:rsidRPr="000A25B8">
              <w:rPr>
                <w:b/>
                <w:sz w:val="20"/>
              </w:rPr>
              <w:t>the</w:t>
            </w:r>
            <w:r w:rsidRPr="000A25B8">
              <w:rPr>
                <w:b/>
                <w:spacing w:val="-8"/>
                <w:sz w:val="20"/>
              </w:rPr>
              <w:t xml:space="preserve"> </w:t>
            </w:r>
            <w:r w:rsidRPr="000A25B8">
              <w:rPr>
                <w:b/>
                <w:sz w:val="20"/>
              </w:rPr>
              <w:t>CRAN</w:t>
            </w:r>
            <w:r w:rsidR="004370DC" w:rsidRPr="000A25B8">
              <w:rPr>
                <w:b/>
                <w:sz w:val="20"/>
              </w:rPr>
              <w:t>’</w:t>
            </w:r>
            <w:r w:rsidRPr="000A25B8">
              <w:rPr>
                <w:b/>
                <w:sz w:val="20"/>
              </w:rPr>
              <w:t>s</w:t>
            </w:r>
            <w:r w:rsidRPr="000A25B8">
              <w:rPr>
                <w:b/>
                <w:spacing w:val="-8"/>
                <w:sz w:val="20"/>
              </w:rPr>
              <w:t xml:space="preserve"> </w:t>
            </w:r>
            <w:r w:rsidRPr="000A25B8">
              <w:rPr>
                <w:b/>
                <w:sz w:val="20"/>
              </w:rPr>
              <w:t>Financials</w:t>
            </w:r>
            <w:r w:rsidRPr="000A25B8">
              <w:rPr>
                <w:b/>
                <w:spacing w:val="-8"/>
                <w:sz w:val="20"/>
              </w:rPr>
              <w:t xml:space="preserve"> </w:t>
            </w:r>
            <w:r w:rsidRPr="000A25B8">
              <w:rPr>
                <w:b/>
                <w:sz w:val="20"/>
              </w:rPr>
              <w:t>and</w:t>
            </w:r>
            <w:r w:rsidRPr="000A25B8">
              <w:rPr>
                <w:b/>
                <w:spacing w:val="-7"/>
                <w:sz w:val="20"/>
              </w:rPr>
              <w:t xml:space="preserve"> </w:t>
            </w:r>
            <w:r w:rsidRPr="000A25B8">
              <w:rPr>
                <w:b/>
                <w:sz w:val="20"/>
              </w:rPr>
              <w:t>Unreasonable</w:t>
            </w:r>
            <w:r w:rsidRPr="000A25B8">
              <w:rPr>
                <w:b/>
                <w:spacing w:val="-8"/>
                <w:sz w:val="20"/>
              </w:rPr>
              <w:t xml:space="preserve"> </w:t>
            </w:r>
            <w:r w:rsidRPr="000A25B8">
              <w:rPr>
                <w:b/>
                <w:sz w:val="20"/>
              </w:rPr>
              <w:t>Negative</w:t>
            </w:r>
            <w:r w:rsidRPr="000A25B8">
              <w:rPr>
                <w:b/>
                <w:spacing w:val="-9"/>
                <w:sz w:val="20"/>
              </w:rPr>
              <w:t xml:space="preserve"> </w:t>
            </w:r>
            <w:r w:rsidRPr="000A25B8">
              <w:rPr>
                <w:b/>
                <w:sz w:val="20"/>
              </w:rPr>
              <w:t>Impact</w:t>
            </w:r>
            <w:r w:rsidRPr="000A25B8">
              <w:rPr>
                <w:b/>
                <w:spacing w:val="-47"/>
                <w:sz w:val="20"/>
              </w:rPr>
              <w:t xml:space="preserve"> </w:t>
            </w:r>
            <w:r w:rsidRPr="000A25B8">
              <w:rPr>
                <w:b/>
                <w:sz w:val="20"/>
              </w:rPr>
              <w:t>of Levy</w:t>
            </w:r>
          </w:p>
        </w:tc>
      </w:tr>
      <w:tr w:rsidR="00744D8E" w:rsidRPr="009B165D" w14:paraId="23DD3A13" w14:textId="77777777" w:rsidTr="00C011BF">
        <w:tc>
          <w:tcPr>
            <w:tcW w:w="2500" w:type="pct"/>
          </w:tcPr>
          <w:p w14:paraId="15022CEB" w14:textId="5B08D0A4" w:rsidR="00744D8E" w:rsidRPr="000A25B8" w:rsidRDefault="00744D8E" w:rsidP="00434F36">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 xml:space="preserve">The second last bullet point on page 7 states: </w:t>
            </w:r>
            <w:r w:rsidR="004370DC" w:rsidRPr="000A25B8">
              <w:rPr>
                <w:sz w:val="20"/>
              </w:rPr>
              <w:t>“</w:t>
            </w:r>
            <w:r w:rsidRPr="000A25B8">
              <w:rPr>
                <w:sz w:val="20"/>
              </w:rPr>
              <w:t>Details on the Authority</w:t>
            </w:r>
            <w:r w:rsidR="004370DC" w:rsidRPr="000A25B8">
              <w:rPr>
                <w:sz w:val="20"/>
              </w:rPr>
              <w:t>’</w:t>
            </w:r>
            <w:r w:rsidRPr="000A25B8">
              <w:rPr>
                <w:sz w:val="20"/>
              </w:rPr>
              <w:t>s financials are provided covering aspects such as revenue, operational expenses and net income as well as a budget projection and expected shortfall to be funded by the regulatory levy</w:t>
            </w:r>
            <w:r w:rsidR="004370DC" w:rsidRPr="000A25B8">
              <w:rPr>
                <w:sz w:val="20"/>
              </w:rPr>
              <w:t>”</w:t>
            </w:r>
            <w:r w:rsidRPr="000A25B8">
              <w:rPr>
                <w:sz w:val="20"/>
              </w:rPr>
              <w:t>. Telecom notes CRAN</w:t>
            </w:r>
            <w:r w:rsidR="004370DC" w:rsidRPr="000A25B8">
              <w:rPr>
                <w:sz w:val="20"/>
              </w:rPr>
              <w:t>’</w:t>
            </w:r>
            <w:r w:rsidRPr="000A25B8">
              <w:rPr>
                <w:sz w:val="20"/>
              </w:rPr>
              <w:t>s response that the table was updated but requests to be provided with the updated table to enable them to do a thorough assessment. Until then, Telecom reserves its right to amplify their comments on this issue;</w:t>
            </w:r>
          </w:p>
          <w:p w14:paraId="0F81F1F1" w14:textId="77777777" w:rsidR="00744D8E" w:rsidRPr="000A25B8" w:rsidRDefault="00744D8E" w:rsidP="00434F36">
            <w:pPr>
              <w:pStyle w:val="REG-P0"/>
              <w:tabs>
                <w:tab w:val="clear" w:pos="567"/>
                <w:tab w:val="left" w:pos="227"/>
              </w:tabs>
              <w:ind w:left="227" w:hanging="227"/>
              <w:rPr>
                <w:sz w:val="20"/>
              </w:rPr>
            </w:pPr>
            <w:r w:rsidRPr="000A25B8">
              <w:rPr>
                <w:sz w:val="20"/>
                <w:szCs w:val="20"/>
              </w:rPr>
              <w:t>•</w:t>
            </w:r>
            <w:r w:rsidRPr="000A25B8">
              <w:rPr>
                <w:sz w:val="20"/>
                <w:szCs w:val="20"/>
              </w:rPr>
              <w:tab/>
            </w:r>
            <w:r w:rsidRPr="000A25B8">
              <w:rPr>
                <w:sz w:val="20"/>
              </w:rPr>
              <w:t>There is no evidence in the Regulatory Levy Regulations to support that CRAN applied its mind when stating that the regulatory levy is not deemed to have an unreasonable negative impact on licensees. To the contrary, the proposed levies and licence fees suggest inflated costs which will be burdensome to licensees and enrich CRAN beyond its mandate and purpose.</w:t>
            </w:r>
          </w:p>
        </w:tc>
        <w:tc>
          <w:tcPr>
            <w:tcW w:w="2500" w:type="pct"/>
          </w:tcPr>
          <w:p w14:paraId="072B515E" w14:textId="6D072201" w:rsidR="00744D8E" w:rsidRPr="000A25B8" w:rsidRDefault="00744D8E" w:rsidP="00C011BF">
            <w:pPr>
              <w:pStyle w:val="REG-P0"/>
              <w:tabs>
                <w:tab w:val="clear" w:pos="567"/>
                <w:tab w:val="left" w:pos="227"/>
              </w:tabs>
              <w:rPr>
                <w:sz w:val="20"/>
              </w:rPr>
            </w:pPr>
            <w:r w:rsidRPr="000A25B8">
              <w:rPr>
                <w:sz w:val="20"/>
              </w:rPr>
              <w:t xml:space="preserve">CRAN is required to apply its mind to the impact of the regulatory levy on the sustainability of licensees and assess if the levy has an unreasonable negative impact thereon (section 23(4)(a)). This is done when CRAN goes through the exercise of determining the levy – </w:t>
            </w:r>
            <w:r w:rsidR="004370DC" w:rsidRPr="000A25B8">
              <w:rPr>
                <w:sz w:val="20"/>
              </w:rPr>
              <w:t>“</w:t>
            </w:r>
            <w:r w:rsidRPr="000A25B8">
              <w:rPr>
                <w:sz w:val="20"/>
              </w:rPr>
              <w:t>applying its mind</w:t>
            </w:r>
            <w:r w:rsidR="004370DC" w:rsidRPr="000A25B8">
              <w:rPr>
                <w:sz w:val="20"/>
              </w:rPr>
              <w:t>”</w:t>
            </w:r>
            <w:r w:rsidRPr="000A25B8">
              <w:rPr>
                <w:sz w:val="20"/>
              </w:rPr>
              <w:t xml:space="preserve"> cannot be contained in the actual regulations – the regulations and the levy imposed therein are a result of this application of mind. The Discussion Paper reflects that this principle was considered in the determination of the proposed regulatory levy. The gist of section 23 is that the regulatory income should match CRAN</w:t>
            </w:r>
            <w:r w:rsidR="004370DC" w:rsidRPr="000A25B8">
              <w:rPr>
                <w:sz w:val="20"/>
              </w:rPr>
              <w:t>’</w:t>
            </w:r>
            <w:r w:rsidRPr="000A25B8">
              <w:rPr>
                <w:sz w:val="20"/>
              </w:rPr>
              <w:t>s regulatory cost. This is common practice in other jurisdictions (Canada, UK and Australia for example). The Supreme Court did not find fault with the amount of the levy but the fact that there were no guidelines. Notwithstanding, the legislature, in section 23, added these types of guidelines and principles to guide CRAN when determining the levy.</w:t>
            </w:r>
          </w:p>
        </w:tc>
      </w:tr>
      <w:tr w:rsidR="00744D8E" w:rsidRPr="009B165D" w14:paraId="01DF9779" w14:textId="77777777" w:rsidTr="00C011BF">
        <w:tc>
          <w:tcPr>
            <w:tcW w:w="5000" w:type="pct"/>
            <w:gridSpan w:val="2"/>
            <w:shd w:val="clear" w:color="auto" w:fill="E6E7E8"/>
          </w:tcPr>
          <w:p w14:paraId="7909A3D8" w14:textId="0CE5E86A" w:rsidR="00744D8E" w:rsidRPr="001040BF" w:rsidRDefault="00744D8E" w:rsidP="00C011BF">
            <w:pPr>
              <w:pStyle w:val="REG-P0"/>
              <w:tabs>
                <w:tab w:val="clear" w:pos="567"/>
                <w:tab w:val="left" w:pos="227"/>
              </w:tabs>
              <w:rPr>
                <w:b/>
                <w:sz w:val="20"/>
              </w:rPr>
            </w:pPr>
            <w:r w:rsidRPr="001040BF">
              <w:rPr>
                <w:b/>
                <w:sz w:val="20"/>
              </w:rPr>
              <w:t>TELECOM</w:t>
            </w:r>
            <w:r w:rsidR="004370DC" w:rsidRPr="001040BF">
              <w:rPr>
                <w:b/>
                <w:sz w:val="20"/>
              </w:rPr>
              <w:t>’</w:t>
            </w:r>
            <w:r w:rsidRPr="001040BF">
              <w:rPr>
                <w:b/>
                <w:sz w:val="20"/>
              </w:rPr>
              <w:t>S</w:t>
            </w:r>
            <w:r w:rsidRPr="001040BF">
              <w:rPr>
                <w:b/>
                <w:spacing w:val="-5"/>
                <w:sz w:val="20"/>
              </w:rPr>
              <w:t xml:space="preserve"> </w:t>
            </w:r>
            <w:r w:rsidRPr="001040BF">
              <w:rPr>
                <w:b/>
                <w:sz w:val="20"/>
              </w:rPr>
              <w:t>COMMENTS</w:t>
            </w:r>
            <w:r w:rsidRPr="001040BF">
              <w:rPr>
                <w:b/>
                <w:spacing w:val="-5"/>
                <w:sz w:val="20"/>
              </w:rPr>
              <w:t xml:space="preserve"> </w:t>
            </w:r>
            <w:r w:rsidRPr="001040BF">
              <w:rPr>
                <w:b/>
                <w:sz w:val="20"/>
              </w:rPr>
              <w:t>ON</w:t>
            </w:r>
            <w:r w:rsidRPr="001040BF">
              <w:rPr>
                <w:b/>
                <w:spacing w:val="-8"/>
                <w:sz w:val="20"/>
              </w:rPr>
              <w:t xml:space="preserve"> </w:t>
            </w:r>
            <w:r w:rsidRPr="001040BF">
              <w:rPr>
                <w:b/>
                <w:sz w:val="20"/>
              </w:rPr>
              <w:t>THE</w:t>
            </w:r>
            <w:r w:rsidRPr="001040BF">
              <w:rPr>
                <w:b/>
                <w:spacing w:val="-5"/>
                <w:sz w:val="20"/>
              </w:rPr>
              <w:t xml:space="preserve"> </w:t>
            </w:r>
            <w:r w:rsidRPr="001040BF">
              <w:rPr>
                <w:b/>
                <w:sz w:val="20"/>
              </w:rPr>
              <w:t>DISCUSSION</w:t>
            </w:r>
            <w:r w:rsidRPr="001040BF">
              <w:rPr>
                <w:b/>
                <w:spacing w:val="-5"/>
                <w:sz w:val="20"/>
              </w:rPr>
              <w:t xml:space="preserve"> </w:t>
            </w:r>
            <w:r w:rsidRPr="001040BF">
              <w:rPr>
                <w:b/>
                <w:sz w:val="20"/>
              </w:rPr>
              <w:t>PAPER</w:t>
            </w:r>
            <w:r w:rsidRPr="001040BF">
              <w:rPr>
                <w:b/>
                <w:spacing w:val="-6"/>
                <w:sz w:val="20"/>
              </w:rPr>
              <w:t xml:space="preserve"> </w:t>
            </w:r>
            <w:r w:rsidRPr="001040BF">
              <w:rPr>
                <w:b/>
                <w:sz w:val="20"/>
              </w:rPr>
              <w:t>–</w:t>
            </w:r>
            <w:r w:rsidRPr="001040BF">
              <w:rPr>
                <w:b/>
                <w:spacing w:val="-4"/>
                <w:sz w:val="20"/>
              </w:rPr>
              <w:t xml:space="preserve"> </w:t>
            </w:r>
            <w:r w:rsidRPr="001040BF">
              <w:rPr>
                <w:b/>
                <w:sz w:val="20"/>
              </w:rPr>
              <w:t>SCHEDULE</w:t>
            </w:r>
            <w:r w:rsidRPr="001040BF">
              <w:rPr>
                <w:b/>
                <w:spacing w:val="-6"/>
                <w:sz w:val="20"/>
              </w:rPr>
              <w:t xml:space="preserve"> </w:t>
            </w:r>
            <w:r w:rsidRPr="001040BF">
              <w:rPr>
                <w:b/>
                <w:sz w:val="20"/>
              </w:rPr>
              <w:t>3</w:t>
            </w:r>
          </w:p>
        </w:tc>
      </w:tr>
      <w:tr w:rsidR="00744D8E" w:rsidRPr="009B165D" w14:paraId="3DD1DA2C" w14:textId="77777777" w:rsidTr="00C011BF">
        <w:tc>
          <w:tcPr>
            <w:tcW w:w="5000" w:type="pct"/>
            <w:gridSpan w:val="2"/>
            <w:shd w:val="clear" w:color="auto" w:fill="E6E7E8"/>
          </w:tcPr>
          <w:p w14:paraId="79C2B620" w14:textId="6CF15D7B" w:rsidR="00744D8E" w:rsidRPr="001040BF" w:rsidRDefault="00744D8E" w:rsidP="00C011BF">
            <w:pPr>
              <w:pStyle w:val="REG-P0"/>
              <w:tabs>
                <w:tab w:val="clear" w:pos="567"/>
                <w:tab w:val="left" w:pos="227"/>
              </w:tabs>
              <w:rPr>
                <w:b/>
                <w:sz w:val="20"/>
              </w:rPr>
            </w:pPr>
            <w:r w:rsidRPr="001040BF">
              <w:rPr>
                <w:b/>
                <w:sz w:val="20"/>
              </w:rPr>
              <w:t>3.10</w:t>
            </w:r>
            <w:r w:rsidR="001C4965" w:rsidRPr="001040BF">
              <w:rPr>
                <w:rStyle w:val="FootnoteReference"/>
                <w:b/>
                <w:position w:val="7"/>
                <w:sz w:val="11"/>
              </w:rPr>
              <w:footnoteReference w:id="1"/>
            </w:r>
            <w:r w:rsidRPr="001040BF">
              <w:rPr>
                <w:b/>
                <w:position w:val="7"/>
                <w:sz w:val="11"/>
              </w:rPr>
              <w:tab/>
            </w:r>
            <w:r w:rsidRPr="001040BF">
              <w:rPr>
                <w:b/>
                <w:sz w:val="20"/>
              </w:rPr>
              <w:t>Page 9, Paragraph 1</w:t>
            </w:r>
          </w:p>
        </w:tc>
      </w:tr>
      <w:tr w:rsidR="003B4752" w:rsidRPr="009B165D" w14:paraId="1F9E62B5" w14:textId="77777777" w:rsidTr="003B4752">
        <w:tc>
          <w:tcPr>
            <w:tcW w:w="2500" w:type="pct"/>
            <w:tcBorders>
              <w:bottom w:val="nil"/>
            </w:tcBorders>
          </w:tcPr>
          <w:p w14:paraId="17FD9C3C" w14:textId="77777777" w:rsidR="003B4752" w:rsidRPr="001040BF" w:rsidRDefault="003B4752" w:rsidP="00E26F9F">
            <w:pPr>
              <w:pStyle w:val="REG-P0"/>
              <w:tabs>
                <w:tab w:val="clear" w:pos="567"/>
                <w:tab w:val="left" w:pos="227"/>
              </w:tabs>
              <w:ind w:left="227" w:hanging="227"/>
              <w:rPr>
                <w:sz w:val="2"/>
                <w:szCs w:val="2"/>
              </w:rPr>
            </w:pPr>
          </w:p>
        </w:tc>
        <w:tc>
          <w:tcPr>
            <w:tcW w:w="2500" w:type="pct"/>
            <w:tcBorders>
              <w:bottom w:val="nil"/>
            </w:tcBorders>
          </w:tcPr>
          <w:p w14:paraId="775F5720" w14:textId="77777777" w:rsidR="003B4752" w:rsidRPr="001040BF" w:rsidRDefault="003B4752" w:rsidP="00F41CD1">
            <w:pPr>
              <w:pStyle w:val="REG-P0"/>
              <w:tabs>
                <w:tab w:val="clear" w:pos="567"/>
                <w:tab w:val="left" w:pos="227"/>
              </w:tabs>
              <w:ind w:left="227" w:hanging="227"/>
              <w:rPr>
                <w:sz w:val="2"/>
                <w:szCs w:val="2"/>
              </w:rPr>
            </w:pPr>
          </w:p>
        </w:tc>
      </w:tr>
      <w:tr w:rsidR="00744D8E" w:rsidRPr="009B165D" w14:paraId="608A7C58" w14:textId="77777777" w:rsidTr="003B4752">
        <w:tc>
          <w:tcPr>
            <w:tcW w:w="2500" w:type="pct"/>
            <w:tcBorders>
              <w:top w:val="nil"/>
              <w:bottom w:val="nil"/>
            </w:tcBorders>
          </w:tcPr>
          <w:p w14:paraId="36AB8DCC" w14:textId="1CA21A54" w:rsidR="00744D8E" w:rsidRPr="001040BF" w:rsidRDefault="00744D8E" w:rsidP="00E26F9F">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The levy is inflated and will result in an over-recovery;</w:t>
            </w:r>
          </w:p>
          <w:p w14:paraId="6E6B8D58" w14:textId="77777777" w:rsidR="00744D8E" w:rsidRPr="001040BF" w:rsidRDefault="00744D8E" w:rsidP="00E26F9F">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CRAN is requested to disclose its approved strategic plans and budget.</w:t>
            </w:r>
          </w:p>
        </w:tc>
        <w:tc>
          <w:tcPr>
            <w:tcW w:w="2500" w:type="pct"/>
            <w:tcBorders>
              <w:top w:val="nil"/>
              <w:bottom w:val="nil"/>
            </w:tcBorders>
          </w:tcPr>
          <w:p w14:paraId="2F1A58B0" w14:textId="249AA53C" w:rsidR="00744D8E" w:rsidRPr="001040BF" w:rsidRDefault="00744D8E" w:rsidP="00F41CD1">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CRAN determined the proposed regulatory levy in line with the requirements set out in section 23 on the basis that the regulatory levy should realise sufficient income to cover the regulatory cost. It is denied that the regulatory levy is inflated. However, even if there is any credence that it will result in an over-recovery, section 23(7) instructs CRAN to set-off any over-recovery against the future levy;</w:t>
            </w:r>
          </w:p>
          <w:p w14:paraId="20C92B2F" w14:textId="77777777" w:rsidR="00744D8E" w:rsidRPr="001040BF" w:rsidRDefault="00744D8E" w:rsidP="00F41CD1">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CRAN will publish the Strategic Plan 2021 – 2023 on its website for purposes of transparency. Budgets are internal documents approved by the Ministers of Information and Communication Technology and Public Enterprises.</w:t>
            </w:r>
          </w:p>
        </w:tc>
      </w:tr>
      <w:tr w:rsidR="003B4752" w:rsidRPr="009B165D" w14:paraId="459D705C" w14:textId="77777777" w:rsidTr="003B4752">
        <w:tc>
          <w:tcPr>
            <w:tcW w:w="2500" w:type="pct"/>
            <w:tcBorders>
              <w:top w:val="nil"/>
              <w:bottom w:val="single" w:sz="4" w:space="0" w:color="auto"/>
            </w:tcBorders>
          </w:tcPr>
          <w:p w14:paraId="63967474" w14:textId="77777777" w:rsidR="003B4752" w:rsidRPr="001040BF" w:rsidRDefault="003B4752" w:rsidP="00E26F9F">
            <w:pPr>
              <w:pStyle w:val="REG-P0"/>
              <w:tabs>
                <w:tab w:val="clear" w:pos="567"/>
                <w:tab w:val="left" w:pos="227"/>
              </w:tabs>
              <w:ind w:left="227" w:hanging="227"/>
              <w:rPr>
                <w:sz w:val="2"/>
                <w:szCs w:val="2"/>
              </w:rPr>
            </w:pPr>
          </w:p>
        </w:tc>
        <w:tc>
          <w:tcPr>
            <w:tcW w:w="2500" w:type="pct"/>
            <w:tcBorders>
              <w:top w:val="nil"/>
              <w:bottom w:val="single" w:sz="4" w:space="0" w:color="auto"/>
            </w:tcBorders>
          </w:tcPr>
          <w:p w14:paraId="1DFE7363" w14:textId="77777777" w:rsidR="003B4752" w:rsidRPr="001040BF" w:rsidRDefault="003B4752" w:rsidP="00F41CD1">
            <w:pPr>
              <w:pStyle w:val="REG-P0"/>
              <w:tabs>
                <w:tab w:val="clear" w:pos="567"/>
                <w:tab w:val="left" w:pos="227"/>
              </w:tabs>
              <w:ind w:left="227" w:hanging="227"/>
              <w:rPr>
                <w:sz w:val="2"/>
                <w:szCs w:val="2"/>
              </w:rPr>
            </w:pPr>
          </w:p>
        </w:tc>
      </w:tr>
      <w:tr w:rsidR="00744D8E" w:rsidRPr="009B165D" w14:paraId="61C81AA4" w14:textId="77777777" w:rsidTr="003B4752">
        <w:tc>
          <w:tcPr>
            <w:tcW w:w="5000" w:type="pct"/>
            <w:gridSpan w:val="2"/>
            <w:tcBorders>
              <w:top w:val="single" w:sz="4" w:space="0" w:color="auto"/>
            </w:tcBorders>
            <w:shd w:val="clear" w:color="auto" w:fill="E6E7E8"/>
          </w:tcPr>
          <w:p w14:paraId="3BD126BE" w14:textId="77777777" w:rsidR="00744D8E" w:rsidRPr="001040BF" w:rsidRDefault="00744D8E" w:rsidP="00C011BF">
            <w:pPr>
              <w:pStyle w:val="REG-P0"/>
              <w:tabs>
                <w:tab w:val="clear" w:pos="567"/>
                <w:tab w:val="left" w:pos="227"/>
              </w:tabs>
              <w:rPr>
                <w:b/>
                <w:sz w:val="20"/>
              </w:rPr>
            </w:pPr>
            <w:r w:rsidRPr="001040BF">
              <w:rPr>
                <w:b/>
                <w:sz w:val="20"/>
              </w:rPr>
              <w:t>3.11</w:t>
            </w:r>
            <w:r w:rsidRPr="001040BF">
              <w:rPr>
                <w:b/>
                <w:sz w:val="20"/>
              </w:rPr>
              <w:tab/>
              <w:t>Page 9, Table 1, Point (c) and (d)</w:t>
            </w:r>
          </w:p>
        </w:tc>
      </w:tr>
      <w:tr w:rsidR="00744D8E" w:rsidRPr="009B165D" w14:paraId="792B8715" w14:textId="77777777" w:rsidTr="00C011BF">
        <w:tc>
          <w:tcPr>
            <w:tcW w:w="2500" w:type="pct"/>
          </w:tcPr>
          <w:p w14:paraId="54B2FAB1" w14:textId="265E6B27" w:rsidR="00744D8E" w:rsidRPr="001040BF" w:rsidRDefault="00744D8E" w:rsidP="00C011BF">
            <w:pPr>
              <w:pStyle w:val="REG-P0"/>
              <w:tabs>
                <w:tab w:val="clear" w:pos="567"/>
                <w:tab w:val="left" w:pos="227"/>
              </w:tabs>
              <w:rPr>
                <w:sz w:val="20"/>
              </w:rPr>
            </w:pPr>
            <w:r w:rsidRPr="001040BF">
              <w:rPr>
                <w:sz w:val="20"/>
              </w:rPr>
              <w:t>CRAN must safeguard that the proposed levy prevents licensees from investing in network upgrades. Inevitably, cost will be recovered from customers. The regulatory levy is unreasonable and does not support CRAN</w:t>
            </w:r>
            <w:r w:rsidR="004370DC" w:rsidRPr="001040BF">
              <w:rPr>
                <w:sz w:val="20"/>
              </w:rPr>
              <w:t>’</w:t>
            </w:r>
            <w:r w:rsidRPr="001040BF">
              <w:rPr>
                <w:sz w:val="20"/>
              </w:rPr>
              <w:t>s mandate.</w:t>
            </w:r>
          </w:p>
        </w:tc>
        <w:tc>
          <w:tcPr>
            <w:tcW w:w="2500" w:type="pct"/>
          </w:tcPr>
          <w:p w14:paraId="71482E77" w14:textId="5FDDDCFC" w:rsidR="00744D8E" w:rsidRPr="001040BF" w:rsidRDefault="00744D8E" w:rsidP="00C011BF">
            <w:pPr>
              <w:pStyle w:val="REG-P0"/>
              <w:tabs>
                <w:tab w:val="clear" w:pos="567"/>
                <w:tab w:val="left" w:pos="227"/>
              </w:tabs>
              <w:rPr>
                <w:sz w:val="20"/>
              </w:rPr>
            </w:pPr>
            <w:r w:rsidRPr="001040BF">
              <w:rPr>
                <w:sz w:val="20"/>
              </w:rPr>
              <w:t>Telecom</w:t>
            </w:r>
            <w:r w:rsidR="004370DC" w:rsidRPr="001040BF">
              <w:rPr>
                <w:sz w:val="20"/>
              </w:rPr>
              <w:t>’</w:t>
            </w:r>
            <w:r w:rsidRPr="001040BF">
              <w:rPr>
                <w:sz w:val="20"/>
              </w:rPr>
              <w:t>s concern is noted but it is denied that the proposed levy is unreasonable or will have a negative impact on licensees and/or customers.</w:t>
            </w:r>
          </w:p>
        </w:tc>
      </w:tr>
      <w:tr w:rsidR="00744D8E" w:rsidRPr="009B165D" w14:paraId="335C6767" w14:textId="77777777" w:rsidTr="000307C2">
        <w:tc>
          <w:tcPr>
            <w:tcW w:w="5000" w:type="pct"/>
            <w:gridSpan w:val="2"/>
            <w:shd w:val="clear" w:color="auto" w:fill="E6E7E8"/>
          </w:tcPr>
          <w:p w14:paraId="1C458DC4" w14:textId="7A9985D7" w:rsidR="00744D8E" w:rsidRPr="001040BF" w:rsidRDefault="00744D8E" w:rsidP="000307C2">
            <w:pPr>
              <w:pStyle w:val="REG-P0"/>
              <w:tabs>
                <w:tab w:val="clear" w:pos="567"/>
                <w:tab w:val="left" w:pos="227"/>
              </w:tabs>
              <w:rPr>
                <w:b/>
                <w:sz w:val="20"/>
              </w:rPr>
            </w:pPr>
            <w:r w:rsidRPr="001040BF">
              <w:rPr>
                <w:b/>
                <w:sz w:val="20"/>
              </w:rPr>
              <w:t>3.12</w:t>
            </w:r>
            <w:r w:rsidRPr="001040BF">
              <w:rPr>
                <w:b/>
                <w:sz w:val="20"/>
              </w:rPr>
              <w:tab/>
              <w:t>Page 9, Table 1, Point (g)</w:t>
            </w:r>
          </w:p>
        </w:tc>
      </w:tr>
      <w:tr w:rsidR="00744D8E" w:rsidRPr="009B165D" w14:paraId="3ED09119" w14:textId="77777777" w:rsidTr="000307C2">
        <w:tc>
          <w:tcPr>
            <w:tcW w:w="2500" w:type="pct"/>
          </w:tcPr>
          <w:p w14:paraId="7AF7B407" w14:textId="77777777" w:rsidR="00744D8E" w:rsidRPr="001040BF" w:rsidRDefault="00744D8E" w:rsidP="000307C2">
            <w:pPr>
              <w:pStyle w:val="REG-P0"/>
              <w:tabs>
                <w:tab w:val="clear" w:pos="567"/>
                <w:tab w:val="left" w:pos="227"/>
              </w:tabs>
              <w:rPr>
                <w:sz w:val="20"/>
              </w:rPr>
            </w:pPr>
            <w:r w:rsidRPr="001040BF">
              <w:rPr>
                <w:sz w:val="20"/>
              </w:rPr>
              <w:t>Telecom cautions again that high regulatory levy and licence fees will result in high costs for telecommunication services and affect customers.</w:t>
            </w:r>
          </w:p>
        </w:tc>
        <w:tc>
          <w:tcPr>
            <w:tcW w:w="2500" w:type="pct"/>
          </w:tcPr>
          <w:p w14:paraId="0BC27A0A" w14:textId="77777777" w:rsidR="00744D8E" w:rsidRPr="001040BF" w:rsidRDefault="00744D8E" w:rsidP="000307C2">
            <w:pPr>
              <w:pStyle w:val="REG-P0"/>
              <w:tabs>
                <w:tab w:val="clear" w:pos="567"/>
                <w:tab w:val="left" w:pos="227"/>
              </w:tabs>
              <w:rPr>
                <w:sz w:val="20"/>
              </w:rPr>
            </w:pPr>
            <w:r w:rsidRPr="001040BF">
              <w:rPr>
                <w:sz w:val="20"/>
              </w:rPr>
              <w:t>Noted as above.</w:t>
            </w:r>
          </w:p>
        </w:tc>
      </w:tr>
      <w:tr w:rsidR="00744D8E" w:rsidRPr="009B165D" w14:paraId="61B8EA5D" w14:textId="77777777" w:rsidTr="000307C2">
        <w:tc>
          <w:tcPr>
            <w:tcW w:w="5000" w:type="pct"/>
            <w:gridSpan w:val="2"/>
            <w:shd w:val="clear" w:color="auto" w:fill="E6E7E8"/>
          </w:tcPr>
          <w:p w14:paraId="625B4026" w14:textId="77777777" w:rsidR="00744D8E" w:rsidRPr="001040BF" w:rsidRDefault="00744D8E" w:rsidP="000307C2">
            <w:pPr>
              <w:pStyle w:val="REG-P0"/>
              <w:tabs>
                <w:tab w:val="clear" w:pos="567"/>
                <w:tab w:val="left" w:pos="227"/>
              </w:tabs>
              <w:rPr>
                <w:b/>
                <w:sz w:val="20"/>
              </w:rPr>
            </w:pPr>
            <w:r w:rsidRPr="001040BF">
              <w:rPr>
                <w:b/>
                <w:sz w:val="20"/>
              </w:rPr>
              <w:t>3.13</w:t>
            </w:r>
            <w:r w:rsidRPr="001040BF">
              <w:rPr>
                <w:b/>
                <w:sz w:val="20"/>
              </w:rPr>
              <w:tab/>
              <w:t>Page 10, Table 9, Point (j)</w:t>
            </w:r>
          </w:p>
        </w:tc>
      </w:tr>
      <w:tr w:rsidR="00744D8E" w:rsidRPr="009B165D" w14:paraId="4DEAD079" w14:textId="77777777" w:rsidTr="000307C2">
        <w:tc>
          <w:tcPr>
            <w:tcW w:w="2500" w:type="pct"/>
          </w:tcPr>
          <w:p w14:paraId="0E03D598" w14:textId="77777777" w:rsidR="00744D8E" w:rsidRPr="001040BF" w:rsidRDefault="00744D8E" w:rsidP="00E90EA2">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Telecom cautions that the comparisons made are not accurate since there are many factors the benchmarking should take into account and not just the actual levy of each country;</w:t>
            </w:r>
          </w:p>
          <w:p w14:paraId="4425D999" w14:textId="710CB1FE" w:rsidR="00744D8E" w:rsidRPr="001040BF" w:rsidRDefault="00744D8E" w:rsidP="00E90EA2">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CRAN should also consider the size of each country</w:t>
            </w:r>
            <w:r w:rsidR="004370DC" w:rsidRPr="001040BF">
              <w:rPr>
                <w:sz w:val="20"/>
              </w:rPr>
              <w:t>’</w:t>
            </w:r>
            <w:r w:rsidRPr="001040BF">
              <w:rPr>
                <w:sz w:val="20"/>
              </w:rPr>
              <w:t>s regulator, the population size (Namibia having a small population), the size of each country</w:t>
            </w:r>
            <w:r w:rsidR="004370DC" w:rsidRPr="001040BF">
              <w:rPr>
                <w:sz w:val="20"/>
              </w:rPr>
              <w:t>’</w:t>
            </w:r>
            <w:r w:rsidRPr="001040BF">
              <w:rPr>
                <w:sz w:val="20"/>
              </w:rPr>
              <w:t>s communications industry and economies of scale which renders a mere comparison of size of levies not ideal;</w:t>
            </w:r>
          </w:p>
          <w:p w14:paraId="7B1990F4" w14:textId="77777777" w:rsidR="00744D8E" w:rsidRPr="001040BF" w:rsidRDefault="00744D8E" w:rsidP="00E90EA2">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The industry is frustrated with mismanagement and Telecom will strongly recommend that these matters be investigated by the relevant authorities.</w:t>
            </w:r>
          </w:p>
        </w:tc>
        <w:tc>
          <w:tcPr>
            <w:tcW w:w="2500" w:type="pct"/>
          </w:tcPr>
          <w:p w14:paraId="1EDAE0B2" w14:textId="42D06DD3" w:rsidR="00744D8E" w:rsidRPr="001040BF" w:rsidRDefault="00744D8E" w:rsidP="000307C2">
            <w:pPr>
              <w:pStyle w:val="REG-P0"/>
              <w:tabs>
                <w:tab w:val="clear" w:pos="567"/>
                <w:tab w:val="left" w:pos="227"/>
              </w:tabs>
              <w:rPr>
                <w:sz w:val="20"/>
              </w:rPr>
            </w:pPr>
            <w:r w:rsidRPr="001040BF">
              <w:rPr>
                <w:sz w:val="20"/>
              </w:rPr>
              <w:t>Telecom Namibia</w:t>
            </w:r>
            <w:r w:rsidR="004370DC" w:rsidRPr="001040BF">
              <w:rPr>
                <w:sz w:val="20"/>
              </w:rPr>
              <w:t>’</w:t>
            </w:r>
            <w:r w:rsidRPr="001040BF">
              <w:rPr>
                <w:sz w:val="20"/>
              </w:rPr>
              <w:t>s recommendation is noted. This comparison cannot be made since not all regulators have the same mandate as CRAN and therefore more than one country was used in the benchmarking exercise. This comment will</w:t>
            </w:r>
            <w:r w:rsidR="00A6687D" w:rsidRPr="001040BF">
              <w:rPr>
                <w:sz w:val="20"/>
              </w:rPr>
              <w:t>,</w:t>
            </w:r>
            <w:r w:rsidRPr="001040BF">
              <w:rPr>
                <w:sz w:val="20"/>
              </w:rPr>
              <w:t xml:space="preserve"> however, be considered in the revised discussion document together with the others on the reasonableness of the 1.65%.</w:t>
            </w:r>
          </w:p>
        </w:tc>
      </w:tr>
      <w:tr w:rsidR="00744D8E" w:rsidRPr="009B165D" w14:paraId="49D2294E" w14:textId="77777777" w:rsidTr="000307C2">
        <w:tc>
          <w:tcPr>
            <w:tcW w:w="5000" w:type="pct"/>
            <w:gridSpan w:val="2"/>
            <w:shd w:val="clear" w:color="auto" w:fill="E6E7E8"/>
          </w:tcPr>
          <w:p w14:paraId="444C9A8F" w14:textId="77777777" w:rsidR="00744D8E" w:rsidRPr="001040BF" w:rsidRDefault="00744D8E" w:rsidP="000307C2">
            <w:pPr>
              <w:pStyle w:val="REG-P0"/>
              <w:tabs>
                <w:tab w:val="clear" w:pos="567"/>
                <w:tab w:val="left" w:pos="227"/>
              </w:tabs>
              <w:rPr>
                <w:b/>
                <w:sz w:val="20"/>
              </w:rPr>
            </w:pPr>
            <w:r w:rsidRPr="001040BF">
              <w:rPr>
                <w:b/>
                <w:sz w:val="20"/>
              </w:rPr>
              <w:t>3.14</w:t>
            </w:r>
            <w:r w:rsidRPr="001040BF">
              <w:rPr>
                <w:b/>
                <w:sz w:val="20"/>
              </w:rPr>
              <w:tab/>
              <w:t>Page 12, Table 2, Point (3) and (4)</w:t>
            </w:r>
          </w:p>
        </w:tc>
      </w:tr>
      <w:tr w:rsidR="00744D8E" w:rsidRPr="009B165D" w14:paraId="76A52D9B" w14:textId="77777777" w:rsidTr="000307C2">
        <w:tc>
          <w:tcPr>
            <w:tcW w:w="2500" w:type="pct"/>
          </w:tcPr>
          <w:p w14:paraId="1E876882" w14:textId="77777777" w:rsidR="00744D8E" w:rsidRPr="001040BF" w:rsidRDefault="00744D8E" w:rsidP="00D673A7">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Telecom states that it is not clear how the Regulatory Levy Regulations address the requirement that the levy must be sufficient to cover the cost of regulation;</w:t>
            </w:r>
          </w:p>
          <w:p w14:paraId="4BC10E87" w14:textId="43BDF4A2" w:rsidR="00744D8E" w:rsidRPr="001040BF" w:rsidRDefault="00744D8E" w:rsidP="00D673A7">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Without insight into CRAN</w:t>
            </w:r>
            <w:r w:rsidR="004370DC" w:rsidRPr="001040BF">
              <w:rPr>
                <w:sz w:val="20"/>
              </w:rPr>
              <w:t>’</w:t>
            </w:r>
            <w:r w:rsidRPr="001040BF">
              <w:rPr>
                <w:sz w:val="20"/>
              </w:rPr>
              <w:t>s strategic plan, Telecom cannot assess the proposed regulatory levy;</w:t>
            </w:r>
          </w:p>
          <w:p w14:paraId="48573FF0" w14:textId="758116E4" w:rsidR="00744D8E" w:rsidRPr="001040BF" w:rsidRDefault="00744D8E" w:rsidP="00D673A7">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In the absence of insight into CRAN</w:t>
            </w:r>
            <w:r w:rsidR="004370DC" w:rsidRPr="001040BF">
              <w:rPr>
                <w:sz w:val="20"/>
              </w:rPr>
              <w:t>’</w:t>
            </w:r>
            <w:r w:rsidRPr="001040BF">
              <w:rPr>
                <w:sz w:val="20"/>
              </w:rPr>
              <w:t>s costs, CRAN should have provided a breakdown of its costs to allow for an evaluation of the proposed regulatory levy;</w:t>
            </w:r>
          </w:p>
          <w:p w14:paraId="563CAD6F" w14:textId="4F4193A1" w:rsidR="00744D8E" w:rsidRPr="001040BF" w:rsidRDefault="00744D8E" w:rsidP="00D673A7">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 xml:space="preserve">Telecom is of the opinion that the proposed regulatory levy does create a regulatory risks </w:t>
            </w:r>
            <w:r w:rsidR="00A6687D" w:rsidRPr="001040BF">
              <w:rPr>
                <w:rStyle w:val="REG-AmendChar"/>
                <w:b w:val="0"/>
              </w:rPr>
              <w:t>[r</w:t>
            </w:r>
            <w:r w:rsidR="00A6687D" w:rsidRPr="001040BF">
              <w:rPr>
                <w:rStyle w:val="REG-AmendChar"/>
              </w:rPr>
              <w:t>isk]</w:t>
            </w:r>
            <w:r w:rsidR="00A6687D" w:rsidRPr="001040BF">
              <w:rPr>
                <w:sz w:val="20"/>
              </w:rPr>
              <w:t xml:space="preserve"> </w:t>
            </w:r>
            <w:r w:rsidRPr="001040BF">
              <w:rPr>
                <w:sz w:val="20"/>
              </w:rPr>
              <w:t>if considered together with other prescribed fees licensees have to pay and the cost of compliance with the Communications Act (i.e. putting systems in place, number portability and the USF levy to be implemented);</w:t>
            </w:r>
          </w:p>
          <w:p w14:paraId="70D64D98" w14:textId="77777777" w:rsidR="00744D8E" w:rsidRPr="001040BF" w:rsidRDefault="00744D8E" w:rsidP="00D673A7">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The regulatory levy will also create operational and strategic risks in that licensees will not be able to comply with their objectives and strategic plans.</w:t>
            </w:r>
          </w:p>
        </w:tc>
        <w:tc>
          <w:tcPr>
            <w:tcW w:w="2500" w:type="pct"/>
          </w:tcPr>
          <w:p w14:paraId="686BAAFD" w14:textId="77777777" w:rsidR="00744D8E" w:rsidRPr="001040BF" w:rsidRDefault="00744D8E" w:rsidP="00D673A7">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CRAN dealt with the first two bullets.</w:t>
            </w:r>
          </w:p>
          <w:p w14:paraId="058BA5F9" w14:textId="77777777" w:rsidR="00744D8E" w:rsidRPr="001040BF" w:rsidRDefault="00744D8E" w:rsidP="00D673A7">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A calculation was made to calculate the total cost of regulation on the licensees.</w:t>
            </w:r>
          </w:p>
          <w:p w14:paraId="596AF0CF" w14:textId="77777777" w:rsidR="00744D8E" w:rsidRPr="001040BF" w:rsidRDefault="00744D8E" w:rsidP="00D673A7">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The same argument holds for CRAN in not determining the correct regulatory levy will also create operational and strategic risks in that CRAN will not be able to comply with their objectives and strategic plans.</w:t>
            </w:r>
          </w:p>
        </w:tc>
      </w:tr>
      <w:tr w:rsidR="00744D8E" w:rsidRPr="009B165D" w14:paraId="04368145" w14:textId="77777777" w:rsidTr="000307C2">
        <w:tc>
          <w:tcPr>
            <w:tcW w:w="5000" w:type="pct"/>
            <w:gridSpan w:val="2"/>
            <w:shd w:val="clear" w:color="auto" w:fill="E6E7E8"/>
          </w:tcPr>
          <w:p w14:paraId="39D38F8A" w14:textId="77777777" w:rsidR="00744D8E" w:rsidRPr="001040BF" w:rsidRDefault="00744D8E" w:rsidP="000307C2">
            <w:pPr>
              <w:pStyle w:val="REG-P0"/>
              <w:tabs>
                <w:tab w:val="clear" w:pos="567"/>
                <w:tab w:val="left" w:pos="227"/>
              </w:tabs>
              <w:rPr>
                <w:b/>
                <w:sz w:val="20"/>
              </w:rPr>
            </w:pPr>
            <w:r w:rsidRPr="001040BF">
              <w:rPr>
                <w:b/>
                <w:sz w:val="20"/>
              </w:rPr>
              <w:t>3.15</w:t>
            </w:r>
            <w:r w:rsidRPr="001040BF">
              <w:rPr>
                <w:b/>
                <w:sz w:val="20"/>
              </w:rPr>
              <w:tab/>
              <w:t>Page 13, Table 2, Point (5)</w:t>
            </w:r>
          </w:p>
        </w:tc>
      </w:tr>
      <w:tr w:rsidR="00752C2B" w:rsidRPr="009B165D" w14:paraId="3BBE53BF" w14:textId="77777777" w:rsidTr="00752C2B">
        <w:tc>
          <w:tcPr>
            <w:tcW w:w="2500" w:type="pct"/>
            <w:tcBorders>
              <w:bottom w:val="nil"/>
            </w:tcBorders>
          </w:tcPr>
          <w:p w14:paraId="3496F169" w14:textId="77777777" w:rsidR="00752C2B" w:rsidRPr="001040BF" w:rsidRDefault="00752C2B" w:rsidP="00F463DA">
            <w:pPr>
              <w:pStyle w:val="REG-P0"/>
              <w:tabs>
                <w:tab w:val="clear" w:pos="567"/>
                <w:tab w:val="left" w:pos="227"/>
              </w:tabs>
              <w:ind w:left="227" w:hanging="227"/>
              <w:rPr>
                <w:sz w:val="2"/>
                <w:szCs w:val="2"/>
              </w:rPr>
            </w:pPr>
          </w:p>
        </w:tc>
        <w:tc>
          <w:tcPr>
            <w:tcW w:w="2500" w:type="pct"/>
            <w:tcBorders>
              <w:bottom w:val="nil"/>
            </w:tcBorders>
          </w:tcPr>
          <w:p w14:paraId="1DB8205D" w14:textId="77777777" w:rsidR="00752C2B" w:rsidRPr="001040BF" w:rsidRDefault="00752C2B" w:rsidP="000307C2">
            <w:pPr>
              <w:pStyle w:val="REG-P0"/>
              <w:tabs>
                <w:tab w:val="clear" w:pos="567"/>
                <w:tab w:val="left" w:pos="227"/>
              </w:tabs>
              <w:rPr>
                <w:sz w:val="2"/>
                <w:szCs w:val="2"/>
              </w:rPr>
            </w:pPr>
          </w:p>
        </w:tc>
      </w:tr>
      <w:tr w:rsidR="00744D8E" w:rsidRPr="009B165D" w14:paraId="55E69DAA" w14:textId="77777777" w:rsidTr="00752C2B">
        <w:tc>
          <w:tcPr>
            <w:tcW w:w="2500" w:type="pct"/>
            <w:tcBorders>
              <w:top w:val="nil"/>
              <w:bottom w:val="nil"/>
            </w:tcBorders>
          </w:tcPr>
          <w:p w14:paraId="3A09E944" w14:textId="77777777" w:rsidR="00744D8E" w:rsidRPr="001040BF" w:rsidRDefault="00744D8E" w:rsidP="00F463DA">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It is not clear to Telecom how reserves will be determined to avoid unreasonable excess income;</w:t>
            </w:r>
          </w:p>
          <w:p w14:paraId="2946AE32" w14:textId="6F95EAB8" w:rsidR="00744D8E" w:rsidRPr="001040BF" w:rsidRDefault="00744D8E" w:rsidP="00F463DA">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 xml:space="preserve">Telecom submits that the 1.5% regulatory levy already resulted in excess income in view thereof that CRAN only used a part of the income so derived considering that spectrum fees has </w:t>
            </w:r>
            <w:r w:rsidR="00A6687D" w:rsidRPr="001040BF">
              <w:rPr>
                <w:rStyle w:val="REG-AmendChar"/>
              </w:rPr>
              <w:t>[have]</w:t>
            </w:r>
            <w:r w:rsidR="00A6687D" w:rsidRPr="001040BF">
              <w:rPr>
                <w:color w:val="00B050"/>
                <w:sz w:val="20"/>
              </w:rPr>
              <w:t xml:space="preserve"> </w:t>
            </w:r>
            <w:r w:rsidRPr="001040BF">
              <w:rPr>
                <w:sz w:val="20"/>
              </w:rPr>
              <w:t>also increased;</w:t>
            </w:r>
          </w:p>
          <w:p w14:paraId="17957B80" w14:textId="77777777" w:rsidR="00744D8E" w:rsidRPr="001040BF" w:rsidRDefault="00744D8E" w:rsidP="00F463DA">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A regulatory levy of 1.65% is considered extremely excessive and will result in over- recoveries</w:t>
            </w:r>
          </w:p>
        </w:tc>
        <w:tc>
          <w:tcPr>
            <w:tcW w:w="2500" w:type="pct"/>
            <w:tcBorders>
              <w:top w:val="nil"/>
              <w:bottom w:val="nil"/>
            </w:tcBorders>
          </w:tcPr>
          <w:p w14:paraId="5CAF8DFA" w14:textId="15A1F457" w:rsidR="00744D8E" w:rsidRPr="001040BF" w:rsidRDefault="00744D8E" w:rsidP="00A6687D">
            <w:pPr>
              <w:pStyle w:val="REG-P0"/>
              <w:tabs>
                <w:tab w:val="clear" w:pos="567"/>
                <w:tab w:val="left" w:pos="227"/>
              </w:tabs>
              <w:rPr>
                <w:sz w:val="20"/>
              </w:rPr>
            </w:pPr>
            <w:r w:rsidRPr="001040BF">
              <w:rPr>
                <w:sz w:val="20"/>
              </w:rPr>
              <w:t>No provision for reserves were</w:t>
            </w:r>
            <w:r w:rsidR="00A6687D" w:rsidRPr="001040BF">
              <w:rPr>
                <w:sz w:val="20"/>
              </w:rPr>
              <w:t xml:space="preserve"> </w:t>
            </w:r>
            <w:r w:rsidR="00A6687D" w:rsidRPr="007001ED">
              <w:rPr>
                <w:rStyle w:val="REG-AmendChar"/>
              </w:rPr>
              <w:t>[was]</w:t>
            </w:r>
            <w:r w:rsidR="00A6687D" w:rsidRPr="007001ED">
              <w:rPr>
                <w:color w:val="00B050"/>
                <w:sz w:val="20"/>
              </w:rPr>
              <w:t xml:space="preserve"> </w:t>
            </w:r>
            <w:r w:rsidRPr="001040BF">
              <w:rPr>
                <w:sz w:val="20"/>
              </w:rPr>
              <w:t>made to ensure that the levy be kept as low as possible. However, the Act makes provision for reserves as mentioned earlier. The point that the proposed regulatory levy will result in over-recoveries have been addressed.</w:t>
            </w:r>
          </w:p>
        </w:tc>
      </w:tr>
      <w:tr w:rsidR="009E2AE7" w:rsidRPr="009B165D" w14:paraId="5DAA83A0" w14:textId="77777777" w:rsidTr="009E2AE7">
        <w:tc>
          <w:tcPr>
            <w:tcW w:w="2500" w:type="pct"/>
            <w:tcBorders>
              <w:top w:val="nil"/>
              <w:bottom w:val="single" w:sz="4" w:space="0" w:color="auto"/>
            </w:tcBorders>
          </w:tcPr>
          <w:p w14:paraId="1A6102E8" w14:textId="77777777" w:rsidR="009E2AE7" w:rsidRPr="009B165D" w:rsidRDefault="009E2AE7" w:rsidP="00F463DA">
            <w:pPr>
              <w:pStyle w:val="REG-P0"/>
              <w:tabs>
                <w:tab w:val="clear" w:pos="567"/>
                <w:tab w:val="left" w:pos="227"/>
              </w:tabs>
              <w:ind w:left="227" w:hanging="227"/>
              <w:rPr>
                <w:strike/>
                <w:color w:val="00B050"/>
                <w:sz w:val="2"/>
                <w:szCs w:val="2"/>
              </w:rPr>
            </w:pPr>
          </w:p>
        </w:tc>
        <w:tc>
          <w:tcPr>
            <w:tcW w:w="2500" w:type="pct"/>
            <w:tcBorders>
              <w:top w:val="nil"/>
              <w:bottom w:val="single" w:sz="4" w:space="0" w:color="auto"/>
            </w:tcBorders>
          </w:tcPr>
          <w:p w14:paraId="16B94C22" w14:textId="77777777" w:rsidR="009E2AE7" w:rsidRPr="009B165D" w:rsidRDefault="009E2AE7" w:rsidP="000307C2">
            <w:pPr>
              <w:pStyle w:val="REG-P0"/>
              <w:tabs>
                <w:tab w:val="clear" w:pos="567"/>
                <w:tab w:val="left" w:pos="227"/>
              </w:tabs>
              <w:rPr>
                <w:strike/>
                <w:color w:val="00B050"/>
                <w:sz w:val="2"/>
                <w:szCs w:val="2"/>
              </w:rPr>
            </w:pPr>
          </w:p>
        </w:tc>
      </w:tr>
      <w:tr w:rsidR="00744D8E" w:rsidRPr="009B165D" w14:paraId="721C9A09" w14:textId="77777777" w:rsidTr="009E2AE7">
        <w:tc>
          <w:tcPr>
            <w:tcW w:w="5000" w:type="pct"/>
            <w:gridSpan w:val="2"/>
            <w:tcBorders>
              <w:top w:val="single" w:sz="4" w:space="0" w:color="auto"/>
            </w:tcBorders>
            <w:shd w:val="clear" w:color="auto" w:fill="E6E7E8"/>
          </w:tcPr>
          <w:p w14:paraId="00FFD860" w14:textId="77777777" w:rsidR="00744D8E" w:rsidRPr="001040BF" w:rsidRDefault="00744D8E" w:rsidP="00116A68">
            <w:pPr>
              <w:pStyle w:val="REG-P0"/>
              <w:tabs>
                <w:tab w:val="clear" w:pos="567"/>
                <w:tab w:val="left" w:pos="227"/>
              </w:tabs>
              <w:rPr>
                <w:b/>
                <w:sz w:val="20"/>
              </w:rPr>
            </w:pPr>
            <w:r w:rsidRPr="001040BF">
              <w:rPr>
                <w:b/>
                <w:sz w:val="20"/>
              </w:rPr>
              <w:t>3.16</w:t>
            </w:r>
            <w:r w:rsidRPr="001040BF">
              <w:rPr>
                <w:b/>
                <w:sz w:val="20"/>
              </w:rPr>
              <w:tab/>
              <w:t>Page 14, Paragraph 4</w:t>
            </w:r>
          </w:p>
        </w:tc>
      </w:tr>
      <w:tr w:rsidR="00744D8E" w:rsidRPr="009B165D" w14:paraId="705BDF12" w14:textId="77777777" w:rsidTr="00116A68">
        <w:tc>
          <w:tcPr>
            <w:tcW w:w="2500" w:type="pct"/>
          </w:tcPr>
          <w:p w14:paraId="4E4E5031" w14:textId="77777777" w:rsidR="00744D8E" w:rsidRPr="001040BF" w:rsidRDefault="00744D8E" w:rsidP="00116A68">
            <w:pPr>
              <w:pStyle w:val="REG-P0"/>
              <w:tabs>
                <w:tab w:val="clear" w:pos="567"/>
                <w:tab w:val="left" w:pos="227"/>
              </w:tabs>
              <w:rPr>
                <w:sz w:val="20"/>
              </w:rPr>
            </w:pPr>
            <w:r w:rsidRPr="001040BF">
              <w:rPr>
                <w:sz w:val="20"/>
              </w:rPr>
              <w:t>On this point, Telecom comments on the numbering administration as per section 81 which requires that numbering resource fees must not be more than necessary to pay for the management of the numbering plan (i.e. cost based). Telecom expected that details be provided as regards the scarcity of numbering resources. Telecom is of the opinion that these fees are excessive.</w:t>
            </w:r>
          </w:p>
        </w:tc>
        <w:tc>
          <w:tcPr>
            <w:tcW w:w="2500" w:type="pct"/>
          </w:tcPr>
          <w:p w14:paraId="2D675606" w14:textId="52AC0545" w:rsidR="00744D8E" w:rsidRPr="001040BF" w:rsidRDefault="00744D8E" w:rsidP="00116A68">
            <w:pPr>
              <w:pStyle w:val="REG-P0"/>
              <w:tabs>
                <w:tab w:val="clear" w:pos="567"/>
                <w:tab w:val="left" w:pos="227"/>
              </w:tabs>
              <w:rPr>
                <w:sz w:val="20"/>
              </w:rPr>
            </w:pPr>
            <w:r w:rsidRPr="001040BF">
              <w:rPr>
                <w:sz w:val="20"/>
              </w:rPr>
              <w:t xml:space="preserve">Numbering is discussed in a separate document in response to the Number Plan Regulations. It is suffice </w:t>
            </w:r>
            <w:r w:rsidR="00A6687D" w:rsidRPr="001040BF">
              <w:rPr>
                <w:rStyle w:val="REG-AmendChar"/>
              </w:rPr>
              <w:t>[sufficient]</w:t>
            </w:r>
            <w:r w:rsidR="00A6687D" w:rsidRPr="001040BF">
              <w:rPr>
                <w:color w:val="00B050"/>
                <w:sz w:val="20"/>
              </w:rPr>
              <w:t xml:space="preserve"> </w:t>
            </w:r>
            <w:r w:rsidRPr="001040BF">
              <w:rPr>
                <w:sz w:val="20"/>
              </w:rPr>
              <w:t>to say that a costing exercise was done to determine the cost of each revenue stream.</w:t>
            </w:r>
          </w:p>
        </w:tc>
      </w:tr>
      <w:tr w:rsidR="00744D8E" w:rsidRPr="009B165D" w14:paraId="2FBADB08" w14:textId="77777777" w:rsidTr="00116A68">
        <w:tc>
          <w:tcPr>
            <w:tcW w:w="5000" w:type="pct"/>
            <w:gridSpan w:val="2"/>
            <w:shd w:val="clear" w:color="auto" w:fill="E6E7E8"/>
          </w:tcPr>
          <w:p w14:paraId="0F89ACE7" w14:textId="77777777" w:rsidR="00744D8E" w:rsidRPr="001040BF" w:rsidRDefault="00744D8E" w:rsidP="00116A68">
            <w:pPr>
              <w:pStyle w:val="REG-P0"/>
              <w:tabs>
                <w:tab w:val="clear" w:pos="567"/>
                <w:tab w:val="left" w:pos="227"/>
              </w:tabs>
              <w:rPr>
                <w:b/>
                <w:sz w:val="20"/>
              </w:rPr>
            </w:pPr>
            <w:r w:rsidRPr="001040BF">
              <w:rPr>
                <w:b/>
                <w:sz w:val="20"/>
              </w:rPr>
              <w:t>3.17</w:t>
            </w:r>
            <w:r w:rsidRPr="001040BF">
              <w:rPr>
                <w:b/>
                <w:sz w:val="20"/>
              </w:rPr>
              <w:tab/>
              <w:t>Page 16, Paragraph above Table 5</w:t>
            </w:r>
          </w:p>
        </w:tc>
      </w:tr>
      <w:tr w:rsidR="00744D8E" w:rsidRPr="009B165D" w14:paraId="13CA2B7B" w14:textId="77777777" w:rsidTr="00116A68">
        <w:tc>
          <w:tcPr>
            <w:tcW w:w="2500" w:type="pct"/>
          </w:tcPr>
          <w:p w14:paraId="2E7195D4" w14:textId="722B6C1B" w:rsidR="00744D8E" w:rsidRPr="001040BF" w:rsidRDefault="00744D8E" w:rsidP="00116A68">
            <w:pPr>
              <w:pStyle w:val="REG-P0"/>
              <w:tabs>
                <w:tab w:val="clear" w:pos="567"/>
                <w:tab w:val="left" w:pos="227"/>
              </w:tabs>
              <w:rPr>
                <w:sz w:val="20"/>
              </w:rPr>
            </w:pPr>
            <w:r w:rsidRPr="001040BF">
              <w:rPr>
                <w:sz w:val="20"/>
              </w:rPr>
              <w:t>Telecom restates that the cost of N$ 50,000 to issue a licence is excessive. They also opine that legal drafting can be done in-house by CRAN as employees</w:t>
            </w:r>
            <w:r w:rsidR="004370DC" w:rsidRPr="001040BF">
              <w:rPr>
                <w:sz w:val="20"/>
              </w:rPr>
              <w:t>’</w:t>
            </w:r>
            <w:r w:rsidRPr="001040BF">
              <w:rPr>
                <w:sz w:val="20"/>
              </w:rPr>
              <w:t xml:space="preserve"> salaries are already included in regulatory costs.</w:t>
            </w:r>
          </w:p>
        </w:tc>
        <w:tc>
          <w:tcPr>
            <w:tcW w:w="2500" w:type="pct"/>
          </w:tcPr>
          <w:p w14:paraId="568DAA46" w14:textId="77777777" w:rsidR="00744D8E" w:rsidRPr="001040BF" w:rsidRDefault="00744D8E" w:rsidP="00116A68">
            <w:pPr>
              <w:pStyle w:val="REG-P0"/>
              <w:tabs>
                <w:tab w:val="clear" w:pos="567"/>
                <w:tab w:val="left" w:pos="227"/>
              </w:tabs>
              <w:rPr>
                <w:sz w:val="20"/>
              </w:rPr>
            </w:pPr>
            <w:r w:rsidRPr="001040BF">
              <w:rPr>
                <w:sz w:val="20"/>
              </w:rPr>
              <w:t>This issue is responded to in item 3.7 of this Response Paper. Not all legal drafting can be done in-house since this is a very scarce skill in Namibia.</w:t>
            </w:r>
          </w:p>
        </w:tc>
      </w:tr>
      <w:tr w:rsidR="00744D8E" w:rsidRPr="009B165D" w14:paraId="747BD87A" w14:textId="77777777" w:rsidTr="00116A68">
        <w:tc>
          <w:tcPr>
            <w:tcW w:w="5000" w:type="pct"/>
            <w:gridSpan w:val="2"/>
            <w:shd w:val="clear" w:color="auto" w:fill="E6E7E8"/>
          </w:tcPr>
          <w:p w14:paraId="4DF2BE50" w14:textId="77777777" w:rsidR="00744D8E" w:rsidRPr="001040BF" w:rsidRDefault="00744D8E" w:rsidP="00116A68">
            <w:pPr>
              <w:pStyle w:val="REG-P0"/>
              <w:tabs>
                <w:tab w:val="clear" w:pos="567"/>
                <w:tab w:val="left" w:pos="227"/>
              </w:tabs>
              <w:rPr>
                <w:b/>
                <w:sz w:val="20"/>
              </w:rPr>
            </w:pPr>
            <w:r w:rsidRPr="001040BF">
              <w:rPr>
                <w:b/>
                <w:sz w:val="20"/>
              </w:rPr>
              <w:t>3.18</w:t>
            </w:r>
            <w:r w:rsidRPr="001040BF">
              <w:rPr>
                <w:b/>
                <w:sz w:val="20"/>
              </w:rPr>
              <w:tab/>
              <w:t>Page 18, Table 7 and the Paragraph Below Table 7</w:t>
            </w:r>
          </w:p>
        </w:tc>
      </w:tr>
      <w:tr w:rsidR="00744D8E" w:rsidRPr="009B165D" w14:paraId="0FCF8D05" w14:textId="77777777" w:rsidTr="00116A68">
        <w:tc>
          <w:tcPr>
            <w:tcW w:w="2500" w:type="pct"/>
          </w:tcPr>
          <w:p w14:paraId="4E2CC338" w14:textId="49CC2766" w:rsidR="00744D8E" w:rsidRPr="001040BF" w:rsidRDefault="00744D8E" w:rsidP="00116A68">
            <w:pPr>
              <w:pStyle w:val="REG-P0"/>
              <w:tabs>
                <w:tab w:val="clear" w:pos="567"/>
                <w:tab w:val="left" w:pos="227"/>
              </w:tabs>
              <w:rPr>
                <w:sz w:val="20"/>
              </w:rPr>
            </w:pPr>
            <w:r w:rsidRPr="001040BF">
              <w:rPr>
                <w:sz w:val="20"/>
              </w:rPr>
              <w:t xml:space="preserve">On </w:t>
            </w:r>
            <w:r w:rsidR="00F2157E" w:rsidRPr="001040BF">
              <w:rPr>
                <w:rStyle w:val="REG-AmendChar"/>
              </w:rPr>
              <w:t>[In]</w:t>
            </w:r>
            <w:r w:rsidR="00F2157E" w:rsidRPr="001040BF">
              <w:rPr>
                <w:color w:val="00B050"/>
                <w:sz w:val="20"/>
              </w:rPr>
              <w:t xml:space="preserve"> </w:t>
            </w:r>
            <w:r w:rsidRPr="001040BF">
              <w:rPr>
                <w:sz w:val="20"/>
              </w:rPr>
              <w:t>Table 7, Telecom poses the following questions:</w:t>
            </w:r>
          </w:p>
          <w:p w14:paraId="264A21C6" w14:textId="3CF78290" w:rsidR="00744D8E" w:rsidRPr="001040BF" w:rsidRDefault="00744D8E" w:rsidP="00894D7A">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Did CRAN</w:t>
            </w:r>
            <w:r w:rsidR="004370DC" w:rsidRPr="001040BF">
              <w:rPr>
                <w:sz w:val="20"/>
              </w:rPr>
              <w:t>’</w:t>
            </w:r>
            <w:r w:rsidRPr="001040BF">
              <w:rPr>
                <w:sz w:val="20"/>
              </w:rPr>
              <w:t>s benchmarking reference regulatory levies or licence fees?</w:t>
            </w:r>
          </w:p>
          <w:p w14:paraId="04FE6806" w14:textId="77777777" w:rsidR="00744D8E" w:rsidRPr="001040BF" w:rsidRDefault="00744D8E" w:rsidP="00894D7A">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Does Botswana charge a regulatory levy and/or licence fees?</w:t>
            </w:r>
          </w:p>
          <w:p w14:paraId="2EE95F69" w14:textId="77777777" w:rsidR="00744D8E" w:rsidRPr="001040BF" w:rsidRDefault="00744D8E" w:rsidP="00894D7A">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Re Zimbabwe, is there a reason why the numbers explained appears to be different to those depicted in the Table?</w:t>
            </w:r>
          </w:p>
          <w:p w14:paraId="49FDFF95" w14:textId="77777777" w:rsidR="00744D8E" w:rsidRPr="001040BF" w:rsidRDefault="00744D8E" w:rsidP="00894D7A">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The statement regarding ICASA still does not give an indication if regulatory levy and licence fees are charged as one or combined. Clarity is sought.</w:t>
            </w:r>
          </w:p>
        </w:tc>
        <w:tc>
          <w:tcPr>
            <w:tcW w:w="2500" w:type="pct"/>
          </w:tcPr>
          <w:p w14:paraId="3042D910" w14:textId="77777777" w:rsidR="00744D8E" w:rsidRPr="001040BF" w:rsidRDefault="00744D8E" w:rsidP="00894D7A">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Both licence fees and levies were benchmarked because the licence fees have a direct impact on the levy. High licence fees result in lower levies and vice versa. A regulatory levy is an annual fee payable every year and a licence fee are payable either upon application or when the licence is received.</w:t>
            </w:r>
          </w:p>
          <w:p w14:paraId="0F8DFDCD" w14:textId="77777777" w:rsidR="00744D8E" w:rsidRPr="001040BF" w:rsidRDefault="00744D8E" w:rsidP="00894D7A">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Botswana charges both.</w:t>
            </w:r>
          </w:p>
          <w:p w14:paraId="554E63C9" w14:textId="77777777" w:rsidR="00744D8E" w:rsidRPr="001040BF" w:rsidRDefault="00744D8E" w:rsidP="00894D7A">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The explanation corresponds to the table.</w:t>
            </w:r>
          </w:p>
          <w:p w14:paraId="3B56E658" w14:textId="77777777" w:rsidR="00744D8E" w:rsidRPr="001040BF" w:rsidRDefault="00744D8E" w:rsidP="00894D7A">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Both are charged as separate fees. Licence fees refers to applications, amendments, etc.</w:t>
            </w:r>
          </w:p>
        </w:tc>
      </w:tr>
      <w:tr w:rsidR="00744D8E" w:rsidRPr="009B165D" w14:paraId="49BC0125" w14:textId="77777777" w:rsidTr="00116A68">
        <w:tc>
          <w:tcPr>
            <w:tcW w:w="5000" w:type="pct"/>
            <w:gridSpan w:val="2"/>
            <w:shd w:val="clear" w:color="auto" w:fill="E6E7E8"/>
          </w:tcPr>
          <w:p w14:paraId="2861C47F" w14:textId="77777777" w:rsidR="00744D8E" w:rsidRPr="001040BF" w:rsidRDefault="00744D8E" w:rsidP="00116A68">
            <w:pPr>
              <w:pStyle w:val="REG-P0"/>
              <w:tabs>
                <w:tab w:val="clear" w:pos="567"/>
                <w:tab w:val="left" w:pos="227"/>
              </w:tabs>
              <w:rPr>
                <w:b/>
                <w:sz w:val="20"/>
              </w:rPr>
            </w:pPr>
            <w:r w:rsidRPr="001040BF">
              <w:rPr>
                <w:b/>
                <w:sz w:val="20"/>
              </w:rPr>
              <w:t>3.19</w:t>
            </w:r>
            <w:r w:rsidRPr="001040BF">
              <w:rPr>
                <w:b/>
                <w:sz w:val="20"/>
              </w:rPr>
              <w:tab/>
              <w:t>Page 21, Statement Below Figure 2</w:t>
            </w:r>
          </w:p>
        </w:tc>
      </w:tr>
      <w:tr w:rsidR="00744D8E" w:rsidRPr="009B165D" w14:paraId="0B7F3D8A" w14:textId="77777777" w:rsidTr="00116A68">
        <w:tc>
          <w:tcPr>
            <w:tcW w:w="2500" w:type="pct"/>
          </w:tcPr>
          <w:p w14:paraId="4C84CD72" w14:textId="58B7C96D" w:rsidR="00744D8E" w:rsidRPr="001040BF" w:rsidRDefault="00744D8E" w:rsidP="00116A68">
            <w:pPr>
              <w:pStyle w:val="REG-P0"/>
              <w:tabs>
                <w:tab w:val="clear" w:pos="567"/>
                <w:tab w:val="left" w:pos="227"/>
              </w:tabs>
              <w:rPr>
                <w:sz w:val="20"/>
              </w:rPr>
            </w:pPr>
            <w:r w:rsidRPr="001040BF">
              <w:rPr>
                <w:sz w:val="20"/>
              </w:rPr>
              <w:t xml:space="preserve">Statement in Discussion Paper referred to states: </w:t>
            </w:r>
            <w:r w:rsidR="004370DC" w:rsidRPr="001040BF">
              <w:rPr>
                <w:sz w:val="20"/>
              </w:rPr>
              <w:t>“</w:t>
            </w:r>
            <w:r w:rsidRPr="001040BF">
              <w:rPr>
                <w:sz w:val="20"/>
              </w:rPr>
              <w:t xml:space="preserve">The main source of CRAN revenues stems from </w:t>
            </w:r>
            <w:r w:rsidRPr="001040BF">
              <w:rPr>
                <w:spacing w:val="-2"/>
                <w:sz w:val="20"/>
              </w:rPr>
              <w:t>the regulatory levy, typically close to 80%. The share</w:t>
            </w:r>
            <w:r w:rsidRPr="001040BF">
              <w:rPr>
                <w:sz w:val="20"/>
              </w:rPr>
              <w:t xml:space="preserve"> increase of spectrum fees in 2019 is mostly due to lower regulatory levies collected</w:t>
            </w:r>
            <w:r w:rsidR="004370DC" w:rsidRPr="001040BF">
              <w:rPr>
                <w:sz w:val="20"/>
              </w:rPr>
              <w:t>”</w:t>
            </w:r>
            <w:r w:rsidRPr="001040BF">
              <w:rPr>
                <w:sz w:val="20"/>
              </w:rPr>
              <w:t>.</w:t>
            </w:r>
          </w:p>
          <w:p w14:paraId="1DCA6290" w14:textId="2B76C37C" w:rsidR="00744D8E" w:rsidRPr="001040BF" w:rsidRDefault="00744D8E" w:rsidP="00116A68">
            <w:pPr>
              <w:pStyle w:val="REG-P0"/>
              <w:tabs>
                <w:tab w:val="clear" w:pos="567"/>
                <w:tab w:val="left" w:pos="227"/>
              </w:tabs>
              <w:rPr>
                <w:sz w:val="20"/>
              </w:rPr>
            </w:pPr>
            <w:r w:rsidRPr="001040BF">
              <w:rPr>
                <w:sz w:val="20"/>
              </w:rPr>
              <w:t>Telecom finds it inconceivable that 80% of CRAN</w:t>
            </w:r>
            <w:r w:rsidR="004370DC" w:rsidRPr="001040BF">
              <w:rPr>
                <w:sz w:val="20"/>
              </w:rPr>
              <w:t>’</w:t>
            </w:r>
            <w:r w:rsidRPr="001040BF">
              <w:rPr>
                <w:sz w:val="20"/>
              </w:rPr>
              <w:t xml:space="preserve">s income is derived from the regulatory levy bearing </w:t>
            </w:r>
            <w:r w:rsidRPr="001040BF">
              <w:rPr>
                <w:spacing w:val="-2"/>
                <w:sz w:val="20"/>
              </w:rPr>
              <w:t xml:space="preserve">in mind income to be received from increased licence fees and spectrum fees. They request a breakdown of </w:t>
            </w:r>
            <w:r w:rsidRPr="001040BF">
              <w:rPr>
                <w:sz w:val="20"/>
              </w:rPr>
              <w:t>all fees received by CRAN from licensees for purposes of transparency and how those amounts generated are applied in defraying cost.</w:t>
            </w:r>
          </w:p>
        </w:tc>
        <w:tc>
          <w:tcPr>
            <w:tcW w:w="2500" w:type="pct"/>
          </w:tcPr>
          <w:p w14:paraId="7833E11C" w14:textId="77777777" w:rsidR="00744D8E" w:rsidRPr="001040BF" w:rsidRDefault="00744D8E" w:rsidP="00F74DD2">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Kindly note that Figure 2 refers to previous AFS. For the calculation of the proposed levies CRAN did a costing exercise for each revenue stream to try as far as possible to allocate the costs to the specific revenue stream. This means that Spectrum fees will cover the cost of spectrum and Numbering fees the cost of the numbering, etc.</w:t>
            </w:r>
          </w:p>
          <w:p w14:paraId="794FF537" w14:textId="77777777" w:rsidR="00744D8E" w:rsidRPr="001040BF" w:rsidRDefault="00744D8E" w:rsidP="00F74DD2">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The discussion paper clearly shows that all revenue streams are taken into consideration to defray costs. The revenue was obtained from the AFS. There is no requirement for CRAN to ringfence income and expenditures.</w:t>
            </w:r>
          </w:p>
        </w:tc>
      </w:tr>
      <w:tr w:rsidR="00744D8E" w:rsidRPr="009B165D" w14:paraId="6369A20D" w14:textId="77777777" w:rsidTr="00BD0F8D">
        <w:tc>
          <w:tcPr>
            <w:tcW w:w="5000" w:type="pct"/>
            <w:gridSpan w:val="2"/>
            <w:tcBorders>
              <w:bottom w:val="single" w:sz="4" w:space="0" w:color="000000"/>
            </w:tcBorders>
            <w:shd w:val="clear" w:color="auto" w:fill="E6E7E8"/>
          </w:tcPr>
          <w:p w14:paraId="2B6882AB" w14:textId="77777777" w:rsidR="00744D8E" w:rsidRPr="001040BF" w:rsidRDefault="00744D8E" w:rsidP="00116A68">
            <w:pPr>
              <w:pStyle w:val="REG-P0"/>
              <w:tabs>
                <w:tab w:val="clear" w:pos="567"/>
                <w:tab w:val="left" w:pos="227"/>
              </w:tabs>
              <w:rPr>
                <w:b/>
                <w:sz w:val="20"/>
              </w:rPr>
            </w:pPr>
            <w:r w:rsidRPr="001040BF">
              <w:rPr>
                <w:b/>
                <w:sz w:val="20"/>
              </w:rPr>
              <w:t>3.20</w:t>
            </w:r>
            <w:r w:rsidRPr="001040BF">
              <w:rPr>
                <w:b/>
                <w:sz w:val="20"/>
              </w:rPr>
              <w:tab/>
              <w:t>Page 22, Budget Projections</w:t>
            </w:r>
          </w:p>
        </w:tc>
      </w:tr>
      <w:tr w:rsidR="00957AD5" w:rsidRPr="009B165D" w14:paraId="7F72FFFF" w14:textId="77777777" w:rsidTr="00BD0F8D">
        <w:tc>
          <w:tcPr>
            <w:tcW w:w="2500" w:type="pct"/>
            <w:tcBorders>
              <w:bottom w:val="nil"/>
            </w:tcBorders>
          </w:tcPr>
          <w:p w14:paraId="5A4F830D" w14:textId="77777777" w:rsidR="00957AD5" w:rsidRPr="001040BF" w:rsidRDefault="00957AD5" w:rsidP="00116A68">
            <w:pPr>
              <w:pStyle w:val="REG-P0"/>
              <w:tabs>
                <w:tab w:val="clear" w:pos="567"/>
                <w:tab w:val="left" w:pos="227"/>
              </w:tabs>
              <w:rPr>
                <w:sz w:val="2"/>
                <w:szCs w:val="2"/>
              </w:rPr>
            </w:pPr>
          </w:p>
        </w:tc>
        <w:tc>
          <w:tcPr>
            <w:tcW w:w="2500" w:type="pct"/>
            <w:tcBorders>
              <w:bottom w:val="nil"/>
            </w:tcBorders>
          </w:tcPr>
          <w:p w14:paraId="376381B0" w14:textId="77777777" w:rsidR="00957AD5" w:rsidRPr="001040BF" w:rsidRDefault="00957AD5" w:rsidP="00116A68">
            <w:pPr>
              <w:pStyle w:val="REG-P0"/>
              <w:tabs>
                <w:tab w:val="clear" w:pos="567"/>
                <w:tab w:val="left" w:pos="227"/>
              </w:tabs>
              <w:rPr>
                <w:sz w:val="2"/>
                <w:szCs w:val="2"/>
              </w:rPr>
            </w:pPr>
          </w:p>
        </w:tc>
      </w:tr>
      <w:tr w:rsidR="00744D8E" w:rsidRPr="009B165D" w14:paraId="23590EF2" w14:textId="77777777" w:rsidTr="00B8573B">
        <w:tc>
          <w:tcPr>
            <w:tcW w:w="2500" w:type="pct"/>
            <w:tcBorders>
              <w:top w:val="nil"/>
              <w:bottom w:val="nil"/>
            </w:tcBorders>
          </w:tcPr>
          <w:p w14:paraId="667AB4F2" w14:textId="6B85A2BD" w:rsidR="00744D8E" w:rsidRPr="001040BF" w:rsidRDefault="00744D8E" w:rsidP="00116A68">
            <w:pPr>
              <w:pStyle w:val="REG-P0"/>
              <w:tabs>
                <w:tab w:val="clear" w:pos="567"/>
                <w:tab w:val="left" w:pos="227"/>
              </w:tabs>
              <w:rPr>
                <w:sz w:val="20"/>
              </w:rPr>
            </w:pPr>
            <w:r w:rsidRPr="001040BF">
              <w:rPr>
                <w:sz w:val="20"/>
              </w:rPr>
              <w:t>CRAN</w:t>
            </w:r>
            <w:r w:rsidR="004370DC" w:rsidRPr="001040BF">
              <w:rPr>
                <w:sz w:val="20"/>
              </w:rPr>
              <w:t>’</w:t>
            </w:r>
            <w:r w:rsidRPr="001040BF">
              <w:rPr>
                <w:sz w:val="20"/>
              </w:rPr>
              <w:t>s budget is subject to approval by the Minister of Public Enterprises under the Public Enterprises Governance Act. Telecom insists that the proposed law (assumed to be the Regulatory Levy Regulations) be considered against the approved budget projection rather than unapproved budget projections.</w:t>
            </w:r>
          </w:p>
        </w:tc>
        <w:tc>
          <w:tcPr>
            <w:tcW w:w="2500" w:type="pct"/>
            <w:tcBorders>
              <w:top w:val="nil"/>
              <w:bottom w:val="nil"/>
            </w:tcBorders>
          </w:tcPr>
          <w:p w14:paraId="0C7C9B28" w14:textId="77777777" w:rsidR="00744D8E" w:rsidRPr="001040BF" w:rsidRDefault="00744D8E" w:rsidP="00116A68">
            <w:pPr>
              <w:pStyle w:val="REG-P0"/>
              <w:tabs>
                <w:tab w:val="clear" w:pos="567"/>
                <w:tab w:val="left" w:pos="227"/>
              </w:tabs>
              <w:rPr>
                <w:sz w:val="20"/>
              </w:rPr>
            </w:pPr>
            <w:r w:rsidRPr="001040BF">
              <w:rPr>
                <w:sz w:val="20"/>
              </w:rPr>
              <w:t>Future year budget projections are not approved by the relevant Minister under the Communications Act nor under the Public Enterprises Governance Act (i.e. there is no mechanism/procedure for this and it is not practical or will serve any purpose since these are projections and not actuals). Budgets are approved in the year they fall due. Note further that section 23(5) (a)(i) authorises CRAN to make use of projections. The latter is also linked to the re-adjustment of over- and under-recoveries which may result from such projections.</w:t>
            </w:r>
          </w:p>
        </w:tc>
      </w:tr>
      <w:tr w:rsidR="00B8573B" w:rsidRPr="009B165D" w14:paraId="2CA999F7" w14:textId="77777777" w:rsidTr="00B8573B">
        <w:tc>
          <w:tcPr>
            <w:tcW w:w="2500" w:type="pct"/>
            <w:tcBorders>
              <w:top w:val="nil"/>
              <w:bottom w:val="single" w:sz="4" w:space="0" w:color="auto"/>
            </w:tcBorders>
          </w:tcPr>
          <w:p w14:paraId="0853C421" w14:textId="77777777" w:rsidR="00B8573B" w:rsidRPr="009B165D" w:rsidRDefault="00B8573B" w:rsidP="00116A68">
            <w:pPr>
              <w:pStyle w:val="REG-P0"/>
              <w:tabs>
                <w:tab w:val="clear" w:pos="567"/>
                <w:tab w:val="left" w:pos="227"/>
              </w:tabs>
              <w:rPr>
                <w:strike/>
                <w:color w:val="00B050"/>
                <w:sz w:val="2"/>
                <w:szCs w:val="2"/>
              </w:rPr>
            </w:pPr>
          </w:p>
        </w:tc>
        <w:tc>
          <w:tcPr>
            <w:tcW w:w="2500" w:type="pct"/>
            <w:tcBorders>
              <w:top w:val="nil"/>
              <w:bottom w:val="single" w:sz="4" w:space="0" w:color="auto"/>
            </w:tcBorders>
          </w:tcPr>
          <w:p w14:paraId="1097DA97" w14:textId="77777777" w:rsidR="00B8573B" w:rsidRPr="009B165D" w:rsidRDefault="00B8573B" w:rsidP="00116A68">
            <w:pPr>
              <w:pStyle w:val="REG-P0"/>
              <w:tabs>
                <w:tab w:val="clear" w:pos="567"/>
                <w:tab w:val="left" w:pos="227"/>
              </w:tabs>
              <w:rPr>
                <w:strike/>
                <w:color w:val="00B050"/>
                <w:sz w:val="2"/>
                <w:szCs w:val="2"/>
              </w:rPr>
            </w:pPr>
          </w:p>
        </w:tc>
      </w:tr>
      <w:tr w:rsidR="00744D8E" w:rsidRPr="001040BF" w14:paraId="361BC11C" w14:textId="77777777" w:rsidTr="00B8573B">
        <w:tc>
          <w:tcPr>
            <w:tcW w:w="5000" w:type="pct"/>
            <w:gridSpan w:val="2"/>
            <w:tcBorders>
              <w:top w:val="single" w:sz="4" w:space="0" w:color="auto"/>
            </w:tcBorders>
            <w:shd w:val="clear" w:color="auto" w:fill="E6E7E8"/>
          </w:tcPr>
          <w:p w14:paraId="2A9F2358" w14:textId="77777777" w:rsidR="00744D8E" w:rsidRPr="001040BF" w:rsidRDefault="00744D8E" w:rsidP="00116A68">
            <w:pPr>
              <w:pStyle w:val="REG-P0"/>
              <w:tabs>
                <w:tab w:val="clear" w:pos="567"/>
                <w:tab w:val="left" w:pos="227"/>
              </w:tabs>
              <w:rPr>
                <w:b/>
                <w:sz w:val="20"/>
              </w:rPr>
            </w:pPr>
            <w:r w:rsidRPr="001040BF">
              <w:rPr>
                <w:b/>
                <w:sz w:val="20"/>
              </w:rPr>
              <w:t>3.21</w:t>
            </w:r>
            <w:r w:rsidRPr="001040BF">
              <w:rPr>
                <w:b/>
                <w:sz w:val="20"/>
              </w:rPr>
              <w:tab/>
              <w:t>Page 22, Table 15</w:t>
            </w:r>
          </w:p>
        </w:tc>
      </w:tr>
      <w:tr w:rsidR="00744D8E" w:rsidRPr="001040BF" w14:paraId="3F27F874" w14:textId="77777777" w:rsidTr="00116A68">
        <w:tc>
          <w:tcPr>
            <w:tcW w:w="2500" w:type="pct"/>
          </w:tcPr>
          <w:p w14:paraId="61CC165A" w14:textId="77777777" w:rsidR="00744D8E" w:rsidRPr="001040BF" w:rsidRDefault="00744D8E" w:rsidP="00116A68">
            <w:pPr>
              <w:pStyle w:val="REG-P0"/>
              <w:tabs>
                <w:tab w:val="clear" w:pos="567"/>
                <w:tab w:val="left" w:pos="227"/>
              </w:tabs>
              <w:rPr>
                <w:sz w:val="20"/>
              </w:rPr>
            </w:pPr>
            <w:r w:rsidRPr="001040BF">
              <w:rPr>
                <w:sz w:val="20"/>
              </w:rPr>
              <w:t>Telecom objects against an increase in the regulatory levy to cover CAPEX for spectrum monitoring equipment and sites in view of the recent increase in spectrum fees and the exorbitant fees understood to cover spectrum monitoring. The latter cost should be defrayed by spectrum fees and not from the regulatory levy.</w:t>
            </w:r>
          </w:p>
        </w:tc>
        <w:tc>
          <w:tcPr>
            <w:tcW w:w="2500" w:type="pct"/>
          </w:tcPr>
          <w:p w14:paraId="6D8269F6" w14:textId="0A119802" w:rsidR="00744D8E" w:rsidRPr="001040BF" w:rsidRDefault="00744D8E" w:rsidP="00116A68">
            <w:pPr>
              <w:pStyle w:val="REG-P0"/>
              <w:tabs>
                <w:tab w:val="clear" w:pos="567"/>
                <w:tab w:val="left" w:pos="227"/>
              </w:tabs>
              <w:rPr>
                <w:sz w:val="20"/>
              </w:rPr>
            </w:pPr>
            <w:r w:rsidRPr="001040BF">
              <w:rPr>
                <w:sz w:val="20"/>
              </w:rPr>
              <w:t>The table does not depict an increase in the regulatory levy but rather CRAN</w:t>
            </w:r>
            <w:r w:rsidR="004370DC" w:rsidRPr="001040BF">
              <w:rPr>
                <w:sz w:val="20"/>
              </w:rPr>
              <w:t>’</w:t>
            </w:r>
            <w:r w:rsidRPr="001040BF">
              <w:rPr>
                <w:sz w:val="20"/>
              </w:rPr>
              <w:t>s total budgetary requirements.</w:t>
            </w:r>
          </w:p>
        </w:tc>
      </w:tr>
      <w:tr w:rsidR="00744D8E" w:rsidRPr="001040BF" w14:paraId="0D0F0D3B" w14:textId="77777777" w:rsidTr="008C4C7A">
        <w:tc>
          <w:tcPr>
            <w:tcW w:w="5000" w:type="pct"/>
            <w:gridSpan w:val="2"/>
            <w:shd w:val="clear" w:color="auto" w:fill="E6E7E8"/>
          </w:tcPr>
          <w:p w14:paraId="13F08445" w14:textId="77777777" w:rsidR="00744D8E" w:rsidRPr="001040BF" w:rsidRDefault="00744D8E" w:rsidP="008C4C7A">
            <w:pPr>
              <w:pStyle w:val="REG-P0"/>
              <w:tabs>
                <w:tab w:val="clear" w:pos="567"/>
                <w:tab w:val="left" w:pos="227"/>
              </w:tabs>
              <w:rPr>
                <w:b/>
                <w:sz w:val="20"/>
              </w:rPr>
            </w:pPr>
            <w:r w:rsidRPr="001040BF">
              <w:rPr>
                <w:b/>
                <w:sz w:val="20"/>
              </w:rPr>
              <w:t>3.22</w:t>
            </w:r>
            <w:r w:rsidRPr="001040BF">
              <w:rPr>
                <w:b/>
                <w:sz w:val="20"/>
              </w:rPr>
              <w:tab/>
              <w:t>Page 23, First Paragraph</w:t>
            </w:r>
          </w:p>
        </w:tc>
      </w:tr>
      <w:tr w:rsidR="00744D8E" w:rsidRPr="001040BF" w14:paraId="0400EF81" w14:textId="77777777" w:rsidTr="008C4C7A">
        <w:tc>
          <w:tcPr>
            <w:tcW w:w="2500" w:type="pct"/>
          </w:tcPr>
          <w:p w14:paraId="157B52D3" w14:textId="77777777" w:rsidR="00744D8E" w:rsidRPr="001040BF" w:rsidRDefault="00744D8E" w:rsidP="008C4C7A">
            <w:pPr>
              <w:pStyle w:val="REG-P0"/>
              <w:tabs>
                <w:tab w:val="clear" w:pos="567"/>
                <w:tab w:val="left" w:pos="227"/>
              </w:tabs>
              <w:rPr>
                <w:sz w:val="20"/>
              </w:rPr>
            </w:pPr>
            <w:r w:rsidRPr="001040BF">
              <w:rPr>
                <w:sz w:val="20"/>
              </w:rPr>
              <w:t>This paragraph relates to the exclusion of the 2020/2021 budget from the analysis and projections in the Discussion Paper due to no levies to be collected for this period. Telecom refers to ongoing litigation on this matter and what would happen in the Court rules in favour of Telecom and the levy becomes payable. Telecom asks how this would affect the proposed levy as it would surely result in an over-recovery.</w:t>
            </w:r>
          </w:p>
        </w:tc>
        <w:tc>
          <w:tcPr>
            <w:tcW w:w="2500" w:type="pct"/>
          </w:tcPr>
          <w:p w14:paraId="37251995" w14:textId="77777777" w:rsidR="00744D8E" w:rsidRPr="001040BF" w:rsidRDefault="00744D8E" w:rsidP="0091773C">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CRAN updated the paper and it will be published. The Court has now ruled in favour of CRAN and legally the regulatory levy imposed prior to being found unconstitutional must be paid.</w:t>
            </w:r>
          </w:p>
          <w:p w14:paraId="2553340F" w14:textId="77777777" w:rsidR="00744D8E" w:rsidRPr="001040BF" w:rsidRDefault="00744D8E" w:rsidP="0091773C">
            <w:pPr>
              <w:pStyle w:val="REG-P0"/>
              <w:tabs>
                <w:tab w:val="clear" w:pos="567"/>
                <w:tab w:val="left" w:pos="227"/>
              </w:tabs>
              <w:ind w:left="227" w:hanging="227"/>
              <w:rPr>
                <w:sz w:val="20"/>
              </w:rPr>
            </w:pPr>
            <w:r w:rsidRPr="001040BF">
              <w:rPr>
                <w:sz w:val="20"/>
                <w:szCs w:val="20"/>
              </w:rPr>
              <w:t>•</w:t>
            </w:r>
            <w:r w:rsidRPr="001040BF">
              <w:rPr>
                <w:sz w:val="20"/>
                <w:szCs w:val="20"/>
              </w:rPr>
              <w:tab/>
            </w:r>
            <w:r w:rsidRPr="001040BF">
              <w:rPr>
                <w:sz w:val="20"/>
              </w:rPr>
              <w:t>Any bad debt collected will be allocated as follows: to the reserve (currently almost depleted) and the remainder will be utilised to lower the regulatory levy.</w:t>
            </w:r>
          </w:p>
        </w:tc>
      </w:tr>
      <w:tr w:rsidR="00744D8E" w:rsidRPr="001040BF" w14:paraId="5F34F217" w14:textId="77777777" w:rsidTr="008C4C7A">
        <w:tc>
          <w:tcPr>
            <w:tcW w:w="5000" w:type="pct"/>
            <w:gridSpan w:val="2"/>
            <w:shd w:val="clear" w:color="auto" w:fill="E6E7E8"/>
          </w:tcPr>
          <w:p w14:paraId="32F0E95A" w14:textId="77777777" w:rsidR="00744D8E" w:rsidRPr="001040BF" w:rsidRDefault="00744D8E" w:rsidP="008C4C7A">
            <w:pPr>
              <w:pStyle w:val="REG-P0"/>
              <w:tabs>
                <w:tab w:val="clear" w:pos="567"/>
                <w:tab w:val="left" w:pos="227"/>
              </w:tabs>
              <w:rPr>
                <w:b/>
                <w:sz w:val="20"/>
              </w:rPr>
            </w:pPr>
            <w:r w:rsidRPr="001040BF">
              <w:rPr>
                <w:b/>
                <w:sz w:val="20"/>
              </w:rPr>
              <w:t>3.23</w:t>
            </w:r>
            <w:r w:rsidRPr="001040BF">
              <w:rPr>
                <w:b/>
                <w:sz w:val="20"/>
              </w:rPr>
              <w:tab/>
              <w:t>Page 23, Projected Shortfall</w:t>
            </w:r>
          </w:p>
        </w:tc>
      </w:tr>
      <w:tr w:rsidR="00744D8E" w:rsidRPr="001040BF" w14:paraId="3514B3BA" w14:textId="77777777" w:rsidTr="008C4C7A">
        <w:tc>
          <w:tcPr>
            <w:tcW w:w="2500" w:type="pct"/>
          </w:tcPr>
          <w:p w14:paraId="0D3858BD" w14:textId="77777777" w:rsidR="00744D8E" w:rsidRPr="001040BF" w:rsidRDefault="00744D8E" w:rsidP="008C4C7A">
            <w:pPr>
              <w:pStyle w:val="REG-P0"/>
              <w:tabs>
                <w:tab w:val="clear" w:pos="567"/>
                <w:tab w:val="left" w:pos="227"/>
              </w:tabs>
              <w:rPr>
                <w:sz w:val="20"/>
              </w:rPr>
            </w:pPr>
            <w:r w:rsidRPr="001040BF">
              <w:rPr>
                <w:sz w:val="20"/>
              </w:rPr>
              <w:t xml:space="preserve">The Discussion Paper states that not increasing the regulatory levy but rather increasing spectrum fees to cover the budget shortfall could lead to a rebalancing exercise. Telecom states that there is no indication as to how much it will cost or how long the alleged construction of spectrum sites will take </w:t>
            </w:r>
            <w:r w:rsidRPr="001040BF">
              <w:rPr>
                <w:spacing w:val="-2"/>
                <w:sz w:val="20"/>
              </w:rPr>
              <w:t>or why it should have a permanent effect on licensees in a form of an increase in the regulatory levy.</w:t>
            </w:r>
          </w:p>
        </w:tc>
        <w:tc>
          <w:tcPr>
            <w:tcW w:w="2500" w:type="pct"/>
          </w:tcPr>
          <w:p w14:paraId="45B11237" w14:textId="2126AE4A" w:rsidR="00744D8E" w:rsidRPr="001040BF" w:rsidRDefault="00744D8E" w:rsidP="008C4C7A">
            <w:pPr>
              <w:pStyle w:val="REG-P0"/>
              <w:tabs>
                <w:tab w:val="clear" w:pos="567"/>
                <w:tab w:val="left" w:pos="227"/>
              </w:tabs>
              <w:rPr>
                <w:sz w:val="20"/>
              </w:rPr>
            </w:pPr>
            <w:r w:rsidRPr="001040BF">
              <w:rPr>
                <w:sz w:val="20"/>
              </w:rPr>
              <w:t xml:space="preserve">It is mentioned in the Discussion document since the document refers to all costs of CRAN as well as all revenue streams. However, all spectrum costs will be funded through spectrum fees and not from the levy. An explanation was, however, provided for out layers </w:t>
            </w:r>
            <w:r w:rsidR="00F2157E" w:rsidRPr="001040BF">
              <w:rPr>
                <w:rStyle w:val="REG-AmendChar"/>
              </w:rPr>
              <w:t xml:space="preserve">[outliers] </w:t>
            </w:r>
            <w:r w:rsidRPr="001040BF">
              <w:rPr>
                <w:sz w:val="20"/>
              </w:rPr>
              <w:t>on the budget.</w:t>
            </w:r>
          </w:p>
        </w:tc>
      </w:tr>
      <w:tr w:rsidR="00744D8E" w:rsidRPr="001040BF" w14:paraId="07EA80A1" w14:textId="77777777" w:rsidTr="008C4C7A">
        <w:tc>
          <w:tcPr>
            <w:tcW w:w="5000" w:type="pct"/>
            <w:gridSpan w:val="2"/>
            <w:shd w:val="clear" w:color="auto" w:fill="E6E7E8"/>
          </w:tcPr>
          <w:p w14:paraId="763FC80D" w14:textId="77777777" w:rsidR="00744D8E" w:rsidRPr="001040BF" w:rsidRDefault="00744D8E" w:rsidP="008C4C7A">
            <w:pPr>
              <w:pStyle w:val="REG-P0"/>
              <w:tabs>
                <w:tab w:val="clear" w:pos="567"/>
                <w:tab w:val="left" w:pos="227"/>
              </w:tabs>
              <w:rPr>
                <w:b/>
                <w:sz w:val="20"/>
              </w:rPr>
            </w:pPr>
            <w:r w:rsidRPr="001040BF">
              <w:rPr>
                <w:b/>
                <w:sz w:val="20"/>
              </w:rPr>
              <w:t>3.24</w:t>
            </w:r>
            <w:r w:rsidRPr="001040BF">
              <w:rPr>
                <w:b/>
                <w:sz w:val="20"/>
              </w:rPr>
              <w:tab/>
              <w:t>Page 23, Paragraph Under Table 17</w:t>
            </w:r>
          </w:p>
        </w:tc>
      </w:tr>
      <w:tr w:rsidR="00744D8E" w:rsidRPr="001040BF" w14:paraId="0E807310" w14:textId="77777777" w:rsidTr="008C4C7A">
        <w:tc>
          <w:tcPr>
            <w:tcW w:w="2500" w:type="pct"/>
          </w:tcPr>
          <w:p w14:paraId="4A55552A" w14:textId="77777777" w:rsidR="00744D8E" w:rsidRPr="001040BF" w:rsidRDefault="00744D8E" w:rsidP="008C4C7A">
            <w:pPr>
              <w:pStyle w:val="REG-P0"/>
              <w:tabs>
                <w:tab w:val="clear" w:pos="567"/>
                <w:tab w:val="left" w:pos="227"/>
              </w:tabs>
              <w:rPr>
                <w:sz w:val="20"/>
              </w:rPr>
            </w:pPr>
            <w:r w:rsidRPr="001040BF">
              <w:rPr>
                <w:sz w:val="20"/>
              </w:rPr>
              <w:t>Telecom reiterates that a levy of 1.65% is excessive, introduces a tax, inflates costs for defraying costs, is unreasonable, untenable, uninformed and without appreciation of adverse effects on licensees.</w:t>
            </w:r>
          </w:p>
        </w:tc>
        <w:tc>
          <w:tcPr>
            <w:tcW w:w="2500" w:type="pct"/>
          </w:tcPr>
          <w:p w14:paraId="46B0FA55" w14:textId="77777777" w:rsidR="00744D8E" w:rsidRPr="001040BF" w:rsidRDefault="00744D8E" w:rsidP="008C4C7A">
            <w:pPr>
              <w:pStyle w:val="REG-P0"/>
              <w:tabs>
                <w:tab w:val="clear" w:pos="567"/>
                <w:tab w:val="left" w:pos="227"/>
              </w:tabs>
              <w:rPr>
                <w:sz w:val="20"/>
              </w:rPr>
            </w:pPr>
            <w:r w:rsidRPr="001040BF">
              <w:rPr>
                <w:sz w:val="20"/>
              </w:rPr>
              <w:t>This reiteration is noted and is responded to above.</w:t>
            </w:r>
          </w:p>
        </w:tc>
      </w:tr>
      <w:tr w:rsidR="00744D8E" w:rsidRPr="001040BF" w14:paraId="3133B241" w14:textId="77777777" w:rsidTr="008C4C7A">
        <w:tc>
          <w:tcPr>
            <w:tcW w:w="5000" w:type="pct"/>
            <w:gridSpan w:val="2"/>
            <w:shd w:val="clear" w:color="auto" w:fill="E6E7E8"/>
          </w:tcPr>
          <w:p w14:paraId="70CADAAA" w14:textId="77777777" w:rsidR="00744D8E" w:rsidRPr="001040BF" w:rsidRDefault="00744D8E" w:rsidP="008C4C7A">
            <w:pPr>
              <w:pStyle w:val="REG-P0"/>
              <w:tabs>
                <w:tab w:val="clear" w:pos="567"/>
                <w:tab w:val="left" w:pos="227"/>
              </w:tabs>
              <w:rPr>
                <w:b/>
                <w:sz w:val="20"/>
              </w:rPr>
            </w:pPr>
            <w:r w:rsidRPr="001040BF">
              <w:rPr>
                <w:b/>
                <w:sz w:val="20"/>
              </w:rPr>
              <w:t>3.25</w:t>
            </w:r>
            <w:r w:rsidRPr="001040BF">
              <w:rPr>
                <w:b/>
                <w:sz w:val="20"/>
              </w:rPr>
              <w:tab/>
              <w:t>Page 23, Table 19</w:t>
            </w:r>
          </w:p>
        </w:tc>
      </w:tr>
      <w:tr w:rsidR="00744D8E" w:rsidRPr="001040BF" w14:paraId="719A8253" w14:textId="77777777" w:rsidTr="008C4C7A">
        <w:tc>
          <w:tcPr>
            <w:tcW w:w="2500" w:type="pct"/>
          </w:tcPr>
          <w:p w14:paraId="274A4341" w14:textId="77777777" w:rsidR="00744D8E" w:rsidRPr="001040BF" w:rsidRDefault="00744D8E" w:rsidP="008C4C7A">
            <w:pPr>
              <w:pStyle w:val="REG-P0"/>
              <w:tabs>
                <w:tab w:val="clear" w:pos="567"/>
                <w:tab w:val="left" w:pos="227"/>
              </w:tabs>
              <w:rPr>
                <w:sz w:val="20"/>
              </w:rPr>
            </w:pPr>
            <w:r w:rsidRPr="001040BF">
              <w:rPr>
                <w:sz w:val="20"/>
              </w:rPr>
              <w:t>Telecom asks why number resource fees are not included in Table 19.</w:t>
            </w:r>
          </w:p>
        </w:tc>
        <w:tc>
          <w:tcPr>
            <w:tcW w:w="2500" w:type="pct"/>
          </w:tcPr>
          <w:p w14:paraId="6702CDB5" w14:textId="77777777" w:rsidR="00744D8E" w:rsidRPr="001040BF" w:rsidRDefault="00744D8E" w:rsidP="008C4C7A">
            <w:pPr>
              <w:pStyle w:val="REG-P0"/>
              <w:tabs>
                <w:tab w:val="clear" w:pos="567"/>
                <w:tab w:val="left" w:pos="227"/>
              </w:tabs>
              <w:rPr>
                <w:sz w:val="20"/>
              </w:rPr>
            </w:pPr>
            <w:r w:rsidRPr="001040BF">
              <w:rPr>
                <w:sz w:val="20"/>
              </w:rPr>
              <w:t>Numbering fees were included in Table 19.</w:t>
            </w:r>
          </w:p>
        </w:tc>
      </w:tr>
    </w:tbl>
    <w:p w14:paraId="3B91FFB3" w14:textId="77777777" w:rsidR="00DD4182" w:rsidRPr="001040BF" w:rsidRDefault="00DD4182" w:rsidP="008C4C7A">
      <w:pPr>
        <w:pStyle w:val="REG-P0"/>
      </w:pPr>
    </w:p>
    <w:sectPr w:rsidR="00DD4182" w:rsidRPr="001040BF" w:rsidSect="00CE101E">
      <w:headerReference w:type="default" r:id="rId29"/>
      <w:headerReference w:type="first" r:id="rId30"/>
      <w:pgSz w:w="11900" w:h="16840" w:code="9"/>
      <w:pgMar w:top="2552" w:right="1701" w:bottom="851" w:left="1701" w:header="851"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2C1B9" w16cex:dateUtc="2021-07-09T10:38:00Z"/>
  <w16cex:commentExtensible w16cex:durableId="2492C178" w16cex:dateUtc="2021-07-09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CBAC86" w16cid:durableId="2492C0D6"/>
  <w16cid:commentId w16cid:paraId="1C2F4236" w16cid:durableId="2492C1B9"/>
  <w16cid:commentId w16cid:paraId="0B4637BB" w16cid:durableId="2492C0D7"/>
  <w16cid:commentId w16cid:paraId="69500F3F" w16cid:durableId="2492C1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528CB" w14:textId="77777777" w:rsidR="00F24AC2" w:rsidRDefault="00F24AC2">
      <w:r>
        <w:separator/>
      </w:r>
    </w:p>
  </w:endnote>
  <w:endnote w:type="continuationSeparator" w:id="0">
    <w:p w14:paraId="3D684BE4" w14:textId="77777777" w:rsidR="00F24AC2" w:rsidRDefault="00F2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325B9" w14:textId="77777777" w:rsidR="00F24AC2" w:rsidRDefault="00F24AC2">
      <w:r>
        <w:separator/>
      </w:r>
    </w:p>
  </w:footnote>
  <w:footnote w:type="continuationSeparator" w:id="0">
    <w:p w14:paraId="0FF240A6" w14:textId="77777777" w:rsidR="00F24AC2" w:rsidRDefault="00F24AC2">
      <w:r>
        <w:continuationSeparator/>
      </w:r>
    </w:p>
  </w:footnote>
  <w:footnote w:id="1">
    <w:p w14:paraId="2BF4B121" w14:textId="5B2020DC" w:rsidR="004D5371" w:rsidRDefault="004D5371" w:rsidP="001C4965">
      <w:pPr>
        <w:pStyle w:val="REG-P0"/>
        <w:rPr>
          <w:sz w:val="18"/>
        </w:rPr>
      </w:pPr>
      <w:r w:rsidRPr="001C4965">
        <w:rPr>
          <w:rStyle w:val="FootnoteReference"/>
          <w:sz w:val="18"/>
        </w:rPr>
        <w:footnoteRef/>
      </w:r>
      <w:r>
        <w:t xml:space="preserve"> </w:t>
      </w:r>
      <w:r>
        <w:rPr>
          <w:sz w:val="18"/>
        </w:rPr>
        <w:t>Telecom’s</w:t>
      </w:r>
      <w:r>
        <w:rPr>
          <w:spacing w:val="-11"/>
          <w:sz w:val="18"/>
        </w:rPr>
        <w:t xml:space="preserve"> </w:t>
      </w:r>
      <w:r>
        <w:rPr>
          <w:sz w:val="18"/>
        </w:rPr>
        <w:t>comments</w:t>
      </w:r>
      <w:r>
        <w:rPr>
          <w:spacing w:val="-11"/>
          <w:sz w:val="18"/>
        </w:rPr>
        <w:t xml:space="preserve"> </w:t>
      </w:r>
      <w:r>
        <w:rPr>
          <w:sz w:val="18"/>
        </w:rPr>
        <w:t>on</w:t>
      </w:r>
      <w:r>
        <w:rPr>
          <w:spacing w:val="-11"/>
          <w:sz w:val="18"/>
        </w:rPr>
        <w:t xml:space="preserve"> </w:t>
      </w:r>
      <w:r>
        <w:rPr>
          <w:sz w:val="18"/>
        </w:rPr>
        <w:t>the</w:t>
      </w:r>
      <w:r>
        <w:rPr>
          <w:spacing w:val="-11"/>
          <w:sz w:val="18"/>
        </w:rPr>
        <w:t xml:space="preserve"> </w:t>
      </w:r>
      <w:r>
        <w:rPr>
          <w:sz w:val="18"/>
        </w:rPr>
        <w:t>Concise</w:t>
      </w:r>
      <w:r>
        <w:rPr>
          <w:spacing w:val="-11"/>
          <w:sz w:val="18"/>
        </w:rPr>
        <w:t xml:space="preserve"> </w:t>
      </w:r>
      <w:r>
        <w:rPr>
          <w:sz w:val="18"/>
        </w:rPr>
        <w:t>Statement</w:t>
      </w:r>
      <w:r>
        <w:rPr>
          <w:spacing w:val="-11"/>
          <w:sz w:val="18"/>
        </w:rPr>
        <w:t xml:space="preserve"> </w:t>
      </w:r>
      <w:r>
        <w:rPr>
          <w:sz w:val="18"/>
        </w:rPr>
        <w:t>of</w:t>
      </w:r>
      <w:r>
        <w:rPr>
          <w:spacing w:val="-11"/>
          <w:sz w:val="18"/>
        </w:rPr>
        <w:t xml:space="preserve"> </w:t>
      </w:r>
      <w:r>
        <w:rPr>
          <w:sz w:val="18"/>
        </w:rPr>
        <w:t>Purpose</w:t>
      </w:r>
      <w:r>
        <w:rPr>
          <w:spacing w:val="-11"/>
          <w:sz w:val="18"/>
        </w:rPr>
        <w:t xml:space="preserve"> </w:t>
      </w:r>
      <w:r>
        <w:rPr>
          <w:sz w:val="18"/>
        </w:rPr>
        <w:t>(Schedule</w:t>
      </w:r>
      <w:r>
        <w:rPr>
          <w:spacing w:val="-11"/>
          <w:sz w:val="18"/>
        </w:rPr>
        <w:t xml:space="preserve"> </w:t>
      </w:r>
      <w:r>
        <w:rPr>
          <w:sz w:val="18"/>
        </w:rPr>
        <w:t>2)</w:t>
      </w:r>
      <w:r>
        <w:rPr>
          <w:spacing w:val="-11"/>
          <w:sz w:val="18"/>
        </w:rPr>
        <w:t xml:space="preserve"> </w:t>
      </w:r>
      <w:r>
        <w:rPr>
          <w:sz w:val="18"/>
        </w:rPr>
        <w:t>was</w:t>
      </w:r>
      <w:r>
        <w:rPr>
          <w:spacing w:val="-11"/>
          <w:sz w:val="18"/>
        </w:rPr>
        <w:t xml:space="preserve"> </w:t>
      </w:r>
      <w:r>
        <w:rPr>
          <w:sz w:val="18"/>
        </w:rPr>
        <w:t>not</w:t>
      </w:r>
      <w:r>
        <w:rPr>
          <w:spacing w:val="-11"/>
          <w:sz w:val="18"/>
        </w:rPr>
        <w:t xml:space="preserve"> </w:t>
      </w:r>
      <w:r>
        <w:rPr>
          <w:sz w:val="18"/>
        </w:rPr>
        <w:t>numbered.</w:t>
      </w:r>
      <w:r>
        <w:rPr>
          <w:spacing w:val="23"/>
          <w:sz w:val="18"/>
        </w:rPr>
        <w:t xml:space="preserve"> </w:t>
      </w:r>
      <w:r>
        <w:rPr>
          <w:sz w:val="18"/>
        </w:rPr>
        <w:t>In</w:t>
      </w:r>
      <w:r>
        <w:rPr>
          <w:spacing w:val="-11"/>
          <w:sz w:val="18"/>
        </w:rPr>
        <w:t xml:space="preserve"> </w:t>
      </w:r>
      <w:r>
        <w:rPr>
          <w:sz w:val="18"/>
        </w:rPr>
        <w:t>order</w:t>
      </w:r>
      <w:r>
        <w:rPr>
          <w:spacing w:val="-11"/>
          <w:sz w:val="18"/>
        </w:rPr>
        <w:t xml:space="preserve"> </w:t>
      </w:r>
      <w:r>
        <w:rPr>
          <w:sz w:val="18"/>
        </w:rPr>
        <w:t>to</w:t>
      </w:r>
      <w:r>
        <w:rPr>
          <w:spacing w:val="-11"/>
          <w:sz w:val="18"/>
        </w:rPr>
        <w:t xml:space="preserve"> </w:t>
      </w:r>
      <w:r>
        <w:rPr>
          <w:sz w:val="18"/>
        </w:rPr>
        <w:t>continue</w:t>
      </w:r>
      <w:r>
        <w:rPr>
          <w:spacing w:val="-12"/>
          <w:sz w:val="18"/>
        </w:rPr>
        <w:t xml:space="preserve"> </w:t>
      </w:r>
      <w:r>
        <w:rPr>
          <w:sz w:val="18"/>
        </w:rPr>
        <w:t>following</w:t>
      </w:r>
      <w:r>
        <w:rPr>
          <w:spacing w:val="-42"/>
          <w:sz w:val="18"/>
        </w:rPr>
        <w:t xml:space="preserve"> </w:t>
      </w:r>
      <w:r>
        <w:rPr>
          <w:sz w:val="18"/>
        </w:rPr>
        <w:t>the</w:t>
      </w:r>
      <w:r>
        <w:rPr>
          <w:spacing w:val="-1"/>
          <w:sz w:val="18"/>
        </w:rPr>
        <w:t xml:space="preserve"> </w:t>
      </w:r>
      <w:r>
        <w:rPr>
          <w:sz w:val="18"/>
        </w:rPr>
        <w:t>numbering order in Telecom’s comments, there are two points</w:t>
      </w:r>
      <w:r>
        <w:rPr>
          <w:spacing w:val="-1"/>
          <w:sz w:val="18"/>
        </w:rPr>
        <w:t xml:space="preserve"> </w:t>
      </w:r>
      <w:r>
        <w:rPr>
          <w:sz w:val="18"/>
        </w:rPr>
        <w:t>3.10 in this Response Paper.</w:t>
      </w:r>
    </w:p>
    <w:p w14:paraId="5D8BDFF2" w14:textId="653C0079" w:rsidR="004D5371" w:rsidRPr="001C4965" w:rsidRDefault="004D537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FB70" w14:textId="2ACD98DC" w:rsidR="004D5371" w:rsidRPr="007D7264" w:rsidRDefault="004D5371"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00EA7037" wp14:editId="0B3F29EF">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6"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AC33DB"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DC44BE">
      <w:rPr>
        <w:rFonts w:ascii="Arial" w:hAnsi="Arial" w:cs="Arial"/>
        <w:b/>
        <w:sz w:val="16"/>
        <w:szCs w:val="16"/>
      </w:rPr>
      <w:t>20</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208ACE9B" w14:textId="77777777" w:rsidR="004D5371" w:rsidRPr="00F25922" w:rsidRDefault="004D5371" w:rsidP="00F25922">
    <w:pPr>
      <w:pStyle w:val="REG-PHA"/>
    </w:pPr>
    <w:r w:rsidRPr="00F25922">
      <w:t>REGULATIONS</w:t>
    </w:r>
  </w:p>
  <w:p w14:paraId="0824DEC3" w14:textId="03651F4C" w:rsidR="004D5371" w:rsidRDefault="004D5371" w:rsidP="00F86229">
    <w:pPr>
      <w:pStyle w:val="REG-PHb"/>
      <w:spacing w:after="120"/>
    </w:pPr>
    <w:r>
      <w:t>Communications Act 8 of 2009</w:t>
    </w:r>
  </w:p>
  <w:p w14:paraId="09829923" w14:textId="651BD391" w:rsidR="004D5371" w:rsidRPr="000B0749" w:rsidRDefault="004D5371" w:rsidP="000B0749">
    <w:pPr>
      <w:pStyle w:val="REG-H1b"/>
      <w:rPr>
        <w:sz w:val="16"/>
        <w:szCs w:val="16"/>
      </w:rPr>
    </w:pPr>
    <w:r w:rsidRPr="000B0749">
      <w:rPr>
        <w:sz w:val="16"/>
        <w:szCs w:val="16"/>
      </w:rPr>
      <w:t>Regulations regarding Administrative and Licence Fees for Service Licences</w:t>
    </w:r>
    <w:r w:rsidRPr="000B0749">
      <w:rPr>
        <w:sz w:val="16"/>
        <w:szCs w:val="16"/>
        <w:lang w:val="en-US"/>
      </w:rPr>
      <w:t xml:space="preserve"> </w:t>
    </w:r>
  </w:p>
  <w:p w14:paraId="72399354" w14:textId="77777777" w:rsidR="004D5371" w:rsidRPr="00F25922" w:rsidRDefault="004D5371" w:rsidP="00F25922">
    <w:pPr>
      <w:pStyle w:val="REG-P0"/>
      <w:pBdr>
        <w:bottom w:val="single" w:sz="24" w:space="1" w:color="BFBFBF" w:themeColor="accent5" w:themeTint="66"/>
      </w:pBdr>
      <w:rPr>
        <w:strike/>
        <w:sz w:val="12"/>
        <w:szCs w:val="16"/>
      </w:rPr>
    </w:pPr>
  </w:p>
  <w:p w14:paraId="5605F820" w14:textId="77777777" w:rsidR="004D5371" w:rsidRDefault="004D537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E1A3" w14:textId="29E0256A" w:rsidR="004D5371" w:rsidRPr="00BA6B35" w:rsidRDefault="004D5371"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3CDFA50E" wp14:editId="000DBB89">
              <wp:simplePos x="0" y="0"/>
              <wp:positionH relativeFrom="column">
                <wp:posOffset>-965835</wp:posOffset>
              </wp:positionH>
              <wp:positionV relativeFrom="page">
                <wp:posOffset>114300</wp:posOffset>
              </wp:positionV>
              <wp:extent cx="7322185" cy="10681335"/>
              <wp:effectExtent l="152400" t="152400" r="126365" b="1390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9"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0"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80AB80"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27DFD"/>
    <w:multiLevelType w:val="hybridMultilevel"/>
    <w:tmpl w:val="4A5C2D22"/>
    <w:lvl w:ilvl="0" w:tplc="09765F5C">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3B43DF"/>
    <w:multiLevelType w:val="hybridMultilevel"/>
    <w:tmpl w:val="E2FC81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81A1B99"/>
    <w:multiLevelType w:val="hybridMultilevel"/>
    <w:tmpl w:val="350ED8FE"/>
    <w:lvl w:ilvl="0" w:tplc="2EB8BA30">
      <w:start w:val="1"/>
      <w:numFmt w:val="bullet"/>
      <w:lvlText w:val=""/>
      <w:lvlJc w:val="left"/>
      <w:pPr>
        <w:ind w:left="360" w:hanging="360"/>
      </w:pPr>
      <w:rPr>
        <w:rFonts w:ascii="Symbol" w:hAnsi="Symbol" w:hint="default"/>
      </w:rPr>
    </w:lvl>
    <w:lvl w:ilvl="1" w:tplc="1C090003" w:tentative="1">
      <w:start w:val="1"/>
      <w:numFmt w:val="bullet"/>
      <w:lvlText w:val="o"/>
      <w:lvlJc w:val="left"/>
      <w:pPr>
        <w:ind w:left="522" w:hanging="360"/>
      </w:pPr>
      <w:rPr>
        <w:rFonts w:ascii="Courier New" w:hAnsi="Courier New" w:cs="Courier New" w:hint="default"/>
      </w:rPr>
    </w:lvl>
    <w:lvl w:ilvl="2" w:tplc="1C090005" w:tentative="1">
      <w:start w:val="1"/>
      <w:numFmt w:val="bullet"/>
      <w:lvlText w:val=""/>
      <w:lvlJc w:val="left"/>
      <w:pPr>
        <w:ind w:left="1242" w:hanging="360"/>
      </w:pPr>
      <w:rPr>
        <w:rFonts w:ascii="Wingdings" w:hAnsi="Wingdings" w:hint="default"/>
      </w:rPr>
    </w:lvl>
    <w:lvl w:ilvl="3" w:tplc="1C090001" w:tentative="1">
      <w:start w:val="1"/>
      <w:numFmt w:val="bullet"/>
      <w:lvlText w:val=""/>
      <w:lvlJc w:val="left"/>
      <w:pPr>
        <w:ind w:left="1962" w:hanging="360"/>
      </w:pPr>
      <w:rPr>
        <w:rFonts w:ascii="Symbol" w:hAnsi="Symbol" w:hint="default"/>
      </w:rPr>
    </w:lvl>
    <w:lvl w:ilvl="4" w:tplc="1C090003" w:tentative="1">
      <w:start w:val="1"/>
      <w:numFmt w:val="bullet"/>
      <w:lvlText w:val="o"/>
      <w:lvlJc w:val="left"/>
      <w:pPr>
        <w:ind w:left="2682" w:hanging="360"/>
      </w:pPr>
      <w:rPr>
        <w:rFonts w:ascii="Courier New" w:hAnsi="Courier New" w:cs="Courier New" w:hint="default"/>
      </w:rPr>
    </w:lvl>
    <w:lvl w:ilvl="5" w:tplc="1C090005" w:tentative="1">
      <w:start w:val="1"/>
      <w:numFmt w:val="bullet"/>
      <w:lvlText w:val=""/>
      <w:lvlJc w:val="left"/>
      <w:pPr>
        <w:ind w:left="3402" w:hanging="360"/>
      </w:pPr>
      <w:rPr>
        <w:rFonts w:ascii="Wingdings" w:hAnsi="Wingdings" w:hint="default"/>
      </w:rPr>
    </w:lvl>
    <w:lvl w:ilvl="6" w:tplc="1C090001" w:tentative="1">
      <w:start w:val="1"/>
      <w:numFmt w:val="bullet"/>
      <w:lvlText w:val=""/>
      <w:lvlJc w:val="left"/>
      <w:pPr>
        <w:ind w:left="4122" w:hanging="360"/>
      </w:pPr>
      <w:rPr>
        <w:rFonts w:ascii="Symbol" w:hAnsi="Symbol" w:hint="default"/>
      </w:rPr>
    </w:lvl>
    <w:lvl w:ilvl="7" w:tplc="1C090003" w:tentative="1">
      <w:start w:val="1"/>
      <w:numFmt w:val="bullet"/>
      <w:lvlText w:val="o"/>
      <w:lvlJc w:val="left"/>
      <w:pPr>
        <w:ind w:left="4842" w:hanging="360"/>
      </w:pPr>
      <w:rPr>
        <w:rFonts w:ascii="Courier New" w:hAnsi="Courier New" w:cs="Courier New" w:hint="default"/>
      </w:rPr>
    </w:lvl>
    <w:lvl w:ilvl="8" w:tplc="1C090005" w:tentative="1">
      <w:start w:val="1"/>
      <w:numFmt w:val="bullet"/>
      <w:lvlText w:val=""/>
      <w:lvlJc w:val="left"/>
      <w:pPr>
        <w:ind w:left="5562" w:hanging="360"/>
      </w:pPr>
      <w:rPr>
        <w:rFonts w:ascii="Wingdings" w:hAnsi="Wingdings" w:hint="default"/>
      </w:rPr>
    </w:lvl>
  </w:abstractNum>
  <w:abstractNum w:abstractNumId="4" w15:restartNumberingAfterBreak="0">
    <w:nsid w:val="44506E6B"/>
    <w:multiLevelType w:val="hybridMultilevel"/>
    <w:tmpl w:val="F54AA952"/>
    <w:lvl w:ilvl="0" w:tplc="09765F5C">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8471BCD"/>
    <w:multiLevelType w:val="hybridMultilevel"/>
    <w:tmpl w:val="785E4EDE"/>
    <w:lvl w:ilvl="0" w:tplc="09765F5C">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B077FFD"/>
    <w:multiLevelType w:val="hybridMultilevel"/>
    <w:tmpl w:val="8F285D58"/>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7"/>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S1MDAyNDYzNre0sDBQ0lEKTi0uzszPAykwrwUA/uaQKCwAAAA="/>
  </w:docVars>
  <w:rsids>
    <w:rsidRoot w:val="00B86F3F"/>
    <w:rsid w:val="00000812"/>
    <w:rsid w:val="00001EA2"/>
    <w:rsid w:val="00003730"/>
    <w:rsid w:val="00003DCF"/>
    <w:rsid w:val="00004196"/>
    <w:rsid w:val="00004F6B"/>
    <w:rsid w:val="000052A2"/>
    <w:rsid w:val="00005680"/>
    <w:rsid w:val="00005EE8"/>
    <w:rsid w:val="0000610C"/>
    <w:rsid w:val="00006791"/>
    <w:rsid w:val="000073EE"/>
    <w:rsid w:val="00007966"/>
    <w:rsid w:val="00007DAB"/>
    <w:rsid w:val="0001088D"/>
    <w:rsid w:val="00010B81"/>
    <w:rsid w:val="00010DED"/>
    <w:rsid w:val="0001145E"/>
    <w:rsid w:val="000133A8"/>
    <w:rsid w:val="000134D3"/>
    <w:rsid w:val="00013B01"/>
    <w:rsid w:val="000166A9"/>
    <w:rsid w:val="00017AAC"/>
    <w:rsid w:val="00023D2F"/>
    <w:rsid w:val="000242FF"/>
    <w:rsid w:val="00024D3E"/>
    <w:rsid w:val="000260FD"/>
    <w:rsid w:val="000264BA"/>
    <w:rsid w:val="0003039D"/>
    <w:rsid w:val="00030419"/>
    <w:rsid w:val="000307C2"/>
    <w:rsid w:val="000309A7"/>
    <w:rsid w:val="0003160D"/>
    <w:rsid w:val="000317EE"/>
    <w:rsid w:val="00031FAF"/>
    <w:rsid w:val="000322B7"/>
    <w:rsid w:val="000329CE"/>
    <w:rsid w:val="00032C72"/>
    <w:rsid w:val="00033F3E"/>
    <w:rsid w:val="00034949"/>
    <w:rsid w:val="00034B64"/>
    <w:rsid w:val="000351E1"/>
    <w:rsid w:val="00035CF8"/>
    <w:rsid w:val="000363C6"/>
    <w:rsid w:val="00037C0E"/>
    <w:rsid w:val="00041542"/>
    <w:rsid w:val="00041A53"/>
    <w:rsid w:val="000420FF"/>
    <w:rsid w:val="00044972"/>
    <w:rsid w:val="00044D23"/>
    <w:rsid w:val="00045A94"/>
    <w:rsid w:val="00047EB8"/>
    <w:rsid w:val="000500F4"/>
    <w:rsid w:val="000506E3"/>
    <w:rsid w:val="00050C04"/>
    <w:rsid w:val="000518CC"/>
    <w:rsid w:val="000532C3"/>
    <w:rsid w:val="00053DBD"/>
    <w:rsid w:val="00055D23"/>
    <w:rsid w:val="00055D48"/>
    <w:rsid w:val="00056282"/>
    <w:rsid w:val="00056351"/>
    <w:rsid w:val="000576E3"/>
    <w:rsid w:val="000608EE"/>
    <w:rsid w:val="000614EF"/>
    <w:rsid w:val="00061E20"/>
    <w:rsid w:val="000622BB"/>
    <w:rsid w:val="0006304A"/>
    <w:rsid w:val="00063237"/>
    <w:rsid w:val="0006479F"/>
    <w:rsid w:val="00065A61"/>
    <w:rsid w:val="000668CD"/>
    <w:rsid w:val="00066ADD"/>
    <w:rsid w:val="00066DEF"/>
    <w:rsid w:val="0007067C"/>
    <w:rsid w:val="000710ED"/>
    <w:rsid w:val="00072610"/>
    <w:rsid w:val="00074146"/>
    <w:rsid w:val="000744EC"/>
    <w:rsid w:val="00074AFC"/>
    <w:rsid w:val="000757E1"/>
    <w:rsid w:val="00075DB4"/>
    <w:rsid w:val="000773C4"/>
    <w:rsid w:val="00077C38"/>
    <w:rsid w:val="00077CC8"/>
    <w:rsid w:val="00080C29"/>
    <w:rsid w:val="00080C45"/>
    <w:rsid w:val="00081301"/>
    <w:rsid w:val="000814D8"/>
    <w:rsid w:val="00083194"/>
    <w:rsid w:val="000835C8"/>
    <w:rsid w:val="00084A4D"/>
    <w:rsid w:val="000878E9"/>
    <w:rsid w:val="000903F9"/>
    <w:rsid w:val="00097EED"/>
    <w:rsid w:val="000A069B"/>
    <w:rsid w:val="000A2439"/>
    <w:rsid w:val="000A25B8"/>
    <w:rsid w:val="000A2F2D"/>
    <w:rsid w:val="000A3D20"/>
    <w:rsid w:val="000A4D98"/>
    <w:rsid w:val="000A6259"/>
    <w:rsid w:val="000B0749"/>
    <w:rsid w:val="000B26CE"/>
    <w:rsid w:val="000B4CEA"/>
    <w:rsid w:val="000B4FB6"/>
    <w:rsid w:val="000B54EB"/>
    <w:rsid w:val="000B60FA"/>
    <w:rsid w:val="000B6A2F"/>
    <w:rsid w:val="000C01AC"/>
    <w:rsid w:val="000C058A"/>
    <w:rsid w:val="000C2C80"/>
    <w:rsid w:val="000C416E"/>
    <w:rsid w:val="000C5263"/>
    <w:rsid w:val="000C5C8A"/>
    <w:rsid w:val="000D3192"/>
    <w:rsid w:val="000D34E4"/>
    <w:rsid w:val="000D3B3A"/>
    <w:rsid w:val="000D447C"/>
    <w:rsid w:val="000D4D1B"/>
    <w:rsid w:val="000D61EB"/>
    <w:rsid w:val="000E21FC"/>
    <w:rsid w:val="000E3BE9"/>
    <w:rsid w:val="000E3E22"/>
    <w:rsid w:val="000E427F"/>
    <w:rsid w:val="000E5C90"/>
    <w:rsid w:val="000F0450"/>
    <w:rsid w:val="000F1E72"/>
    <w:rsid w:val="000F260D"/>
    <w:rsid w:val="000F4429"/>
    <w:rsid w:val="000F6D8A"/>
    <w:rsid w:val="000F7993"/>
    <w:rsid w:val="001007D8"/>
    <w:rsid w:val="001026E4"/>
    <w:rsid w:val="00102AE9"/>
    <w:rsid w:val="00102CEB"/>
    <w:rsid w:val="001040BF"/>
    <w:rsid w:val="00105A98"/>
    <w:rsid w:val="0010747B"/>
    <w:rsid w:val="00107FCC"/>
    <w:rsid w:val="001105B5"/>
    <w:rsid w:val="00110B29"/>
    <w:rsid w:val="00111004"/>
    <w:rsid w:val="001121EE"/>
    <w:rsid w:val="001128C3"/>
    <w:rsid w:val="0011402D"/>
    <w:rsid w:val="001152CA"/>
    <w:rsid w:val="00115570"/>
    <w:rsid w:val="00116A68"/>
    <w:rsid w:val="00120AB8"/>
    <w:rsid w:val="00121135"/>
    <w:rsid w:val="0012264A"/>
    <w:rsid w:val="00123F9E"/>
    <w:rsid w:val="0012543A"/>
    <w:rsid w:val="001302E4"/>
    <w:rsid w:val="00130DE6"/>
    <w:rsid w:val="001315D3"/>
    <w:rsid w:val="00133371"/>
    <w:rsid w:val="00134502"/>
    <w:rsid w:val="001365E4"/>
    <w:rsid w:val="00140986"/>
    <w:rsid w:val="00142743"/>
    <w:rsid w:val="00143E17"/>
    <w:rsid w:val="00145837"/>
    <w:rsid w:val="00146CFD"/>
    <w:rsid w:val="0015104F"/>
    <w:rsid w:val="00152AB1"/>
    <w:rsid w:val="001537CB"/>
    <w:rsid w:val="001540EB"/>
    <w:rsid w:val="001554EF"/>
    <w:rsid w:val="0015589F"/>
    <w:rsid w:val="001565F4"/>
    <w:rsid w:val="00157469"/>
    <w:rsid w:val="0015761F"/>
    <w:rsid w:val="001636EC"/>
    <w:rsid w:val="00164718"/>
    <w:rsid w:val="00165282"/>
    <w:rsid w:val="00165401"/>
    <w:rsid w:val="00167A40"/>
    <w:rsid w:val="001723EC"/>
    <w:rsid w:val="00174F9C"/>
    <w:rsid w:val="001757D9"/>
    <w:rsid w:val="001761C1"/>
    <w:rsid w:val="00177063"/>
    <w:rsid w:val="00177595"/>
    <w:rsid w:val="00180CB4"/>
    <w:rsid w:val="00181A7A"/>
    <w:rsid w:val="001835F5"/>
    <w:rsid w:val="00185085"/>
    <w:rsid w:val="00186652"/>
    <w:rsid w:val="00191704"/>
    <w:rsid w:val="00191A18"/>
    <w:rsid w:val="001925D7"/>
    <w:rsid w:val="00195085"/>
    <w:rsid w:val="00195E5A"/>
    <w:rsid w:val="001A0D75"/>
    <w:rsid w:val="001A1060"/>
    <w:rsid w:val="001A1830"/>
    <w:rsid w:val="001A1FEA"/>
    <w:rsid w:val="001A62C5"/>
    <w:rsid w:val="001B032A"/>
    <w:rsid w:val="001B0713"/>
    <w:rsid w:val="001B0CC7"/>
    <w:rsid w:val="001B0DE0"/>
    <w:rsid w:val="001B0E17"/>
    <w:rsid w:val="001B2B67"/>
    <w:rsid w:val="001B2C14"/>
    <w:rsid w:val="001B3D40"/>
    <w:rsid w:val="001B4103"/>
    <w:rsid w:val="001B4D61"/>
    <w:rsid w:val="001B57CA"/>
    <w:rsid w:val="001B66AB"/>
    <w:rsid w:val="001B72BB"/>
    <w:rsid w:val="001B7C6B"/>
    <w:rsid w:val="001C0634"/>
    <w:rsid w:val="001C0B26"/>
    <w:rsid w:val="001C1086"/>
    <w:rsid w:val="001C1614"/>
    <w:rsid w:val="001C1B1A"/>
    <w:rsid w:val="001C26B3"/>
    <w:rsid w:val="001C2C10"/>
    <w:rsid w:val="001C3895"/>
    <w:rsid w:val="001C4965"/>
    <w:rsid w:val="001C5138"/>
    <w:rsid w:val="001D0B2C"/>
    <w:rsid w:val="001D1129"/>
    <w:rsid w:val="001D189A"/>
    <w:rsid w:val="001D1CAB"/>
    <w:rsid w:val="001D22A0"/>
    <w:rsid w:val="001D269F"/>
    <w:rsid w:val="001D34BA"/>
    <w:rsid w:val="001D4B17"/>
    <w:rsid w:val="001D6485"/>
    <w:rsid w:val="001D6D65"/>
    <w:rsid w:val="001E2B91"/>
    <w:rsid w:val="001E3FB6"/>
    <w:rsid w:val="001E402E"/>
    <w:rsid w:val="001E42D4"/>
    <w:rsid w:val="001E54A9"/>
    <w:rsid w:val="001F1EC1"/>
    <w:rsid w:val="001F2A4A"/>
    <w:rsid w:val="001F3CEE"/>
    <w:rsid w:val="001F6010"/>
    <w:rsid w:val="002015E0"/>
    <w:rsid w:val="00201864"/>
    <w:rsid w:val="0020301E"/>
    <w:rsid w:val="00203302"/>
    <w:rsid w:val="002052A5"/>
    <w:rsid w:val="002052BD"/>
    <w:rsid w:val="002070C6"/>
    <w:rsid w:val="002075A8"/>
    <w:rsid w:val="0021001A"/>
    <w:rsid w:val="002100A1"/>
    <w:rsid w:val="002121A9"/>
    <w:rsid w:val="00215715"/>
    <w:rsid w:val="00216123"/>
    <w:rsid w:val="00217383"/>
    <w:rsid w:val="0021790C"/>
    <w:rsid w:val="00217E0D"/>
    <w:rsid w:val="0022083D"/>
    <w:rsid w:val="002208C6"/>
    <w:rsid w:val="0022173B"/>
    <w:rsid w:val="00221C58"/>
    <w:rsid w:val="002228F5"/>
    <w:rsid w:val="002252DD"/>
    <w:rsid w:val="00225930"/>
    <w:rsid w:val="002272BC"/>
    <w:rsid w:val="00227333"/>
    <w:rsid w:val="00230636"/>
    <w:rsid w:val="00230F39"/>
    <w:rsid w:val="0023567D"/>
    <w:rsid w:val="00235B1A"/>
    <w:rsid w:val="00237723"/>
    <w:rsid w:val="002401D1"/>
    <w:rsid w:val="00241761"/>
    <w:rsid w:val="002436F5"/>
    <w:rsid w:val="002460EB"/>
    <w:rsid w:val="00246B88"/>
    <w:rsid w:val="002474FF"/>
    <w:rsid w:val="00250B9D"/>
    <w:rsid w:val="00251136"/>
    <w:rsid w:val="00251A97"/>
    <w:rsid w:val="00251B04"/>
    <w:rsid w:val="00255B09"/>
    <w:rsid w:val="00256650"/>
    <w:rsid w:val="0025743E"/>
    <w:rsid w:val="002576AC"/>
    <w:rsid w:val="00257780"/>
    <w:rsid w:val="00261EC4"/>
    <w:rsid w:val="002635AF"/>
    <w:rsid w:val="00264934"/>
    <w:rsid w:val="00265308"/>
    <w:rsid w:val="002655B6"/>
    <w:rsid w:val="00265902"/>
    <w:rsid w:val="00267B91"/>
    <w:rsid w:val="002701D7"/>
    <w:rsid w:val="0027219E"/>
    <w:rsid w:val="00273003"/>
    <w:rsid w:val="0027348B"/>
    <w:rsid w:val="002735E6"/>
    <w:rsid w:val="002743F1"/>
    <w:rsid w:val="00274D9F"/>
    <w:rsid w:val="00275EF6"/>
    <w:rsid w:val="00275F60"/>
    <w:rsid w:val="00276EC1"/>
    <w:rsid w:val="0027798F"/>
    <w:rsid w:val="00280DCD"/>
    <w:rsid w:val="00281541"/>
    <w:rsid w:val="002823A1"/>
    <w:rsid w:val="002823D6"/>
    <w:rsid w:val="0028271E"/>
    <w:rsid w:val="002831B8"/>
    <w:rsid w:val="00284716"/>
    <w:rsid w:val="00286A4D"/>
    <w:rsid w:val="00286E57"/>
    <w:rsid w:val="002907F0"/>
    <w:rsid w:val="00291778"/>
    <w:rsid w:val="002919E7"/>
    <w:rsid w:val="00292612"/>
    <w:rsid w:val="00295AEC"/>
    <w:rsid w:val="00296480"/>
    <w:rsid w:val="002964E7"/>
    <w:rsid w:val="00297EC9"/>
    <w:rsid w:val="002A044B"/>
    <w:rsid w:val="002A2928"/>
    <w:rsid w:val="002A6CF2"/>
    <w:rsid w:val="002B1C39"/>
    <w:rsid w:val="002B2784"/>
    <w:rsid w:val="002B4E1F"/>
    <w:rsid w:val="002C0E5F"/>
    <w:rsid w:val="002C1399"/>
    <w:rsid w:val="002C3F8E"/>
    <w:rsid w:val="002C6021"/>
    <w:rsid w:val="002C6DD9"/>
    <w:rsid w:val="002C7232"/>
    <w:rsid w:val="002D1550"/>
    <w:rsid w:val="002D1D4C"/>
    <w:rsid w:val="002D4ED3"/>
    <w:rsid w:val="002E1858"/>
    <w:rsid w:val="002E3094"/>
    <w:rsid w:val="002E3E93"/>
    <w:rsid w:val="002E4725"/>
    <w:rsid w:val="002E600D"/>
    <w:rsid w:val="002E62C7"/>
    <w:rsid w:val="002E7EC6"/>
    <w:rsid w:val="002F00D4"/>
    <w:rsid w:val="002F4347"/>
    <w:rsid w:val="002F5A2F"/>
    <w:rsid w:val="002F6ABB"/>
    <w:rsid w:val="003006D2"/>
    <w:rsid w:val="003013D8"/>
    <w:rsid w:val="00303983"/>
    <w:rsid w:val="00303D74"/>
    <w:rsid w:val="00304858"/>
    <w:rsid w:val="00304B0C"/>
    <w:rsid w:val="00305EFB"/>
    <w:rsid w:val="00310B6F"/>
    <w:rsid w:val="00311647"/>
    <w:rsid w:val="0031200B"/>
    <w:rsid w:val="00312523"/>
    <w:rsid w:val="003150BE"/>
    <w:rsid w:val="0031536A"/>
    <w:rsid w:val="003154E3"/>
    <w:rsid w:val="003243AD"/>
    <w:rsid w:val="00327107"/>
    <w:rsid w:val="0032744E"/>
    <w:rsid w:val="00330E75"/>
    <w:rsid w:val="0033299D"/>
    <w:rsid w:val="00332A15"/>
    <w:rsid w:val="003335F8"/>
    <w:rsid w:val="00333971"/>
    <w:rsid w:val="0033560C"/>
    <w:rsid w:val="003359D5"/>
    <w:rsid w:val="00336B1F"/>
    <w:rsid w:val="00336DF0"/>
    <w:rsid w:val="003407C1"/>
    <w:rsid w:val="00342579"/>
    <w:rsid w:val="00342850"/>
    <w:rsid w:val="00343BC9"/>
    <w:rsid w:val="003449A3"/>
    <w:rsid w:val="00344C02"/>
    <w:rsid w:val="00344C25"/>
    <w:rsid w:val="00346E32"/>
    <w:rsid w:val="00354FCE"/>
    <w:rsid w:val="0035589F"/>
    <w:rsid w:val="003558A4"/>
    <w:rsid w:val="003578F4"/>
    <w:rsid w:val="00361609"/>
    <w:rsid w:val="00363299"/>
    <w:rsid w:val="00363E94"/>
    <w:rsid w:val="00365469"/>
    <w:rsid w:val="00366189"/>
    <w:rsid w:val="00366718"/>
    <w:rsid w:val="00370608"/>
    <w:rsid w:val="003715EE"/>
    <w:rsid w:val="00371E28"/>
    <w:rsid w:val="0037208D"/>
    <w:rsid w:val="00372122"/>
    <w:rsid w:val="0037298A"/>
    <w:rsid w:val="003743CC"/>
    <w:rsid w:val="00377346"/>
    <w:rsid w:val="003778DA"/>
    <w:rsid w:val="00377FBD"/>
    <w:rsid w:val="00380973"/>
    <w:rsid w:val="00381248"/>
    <w:rsid w:val="003833B4"/>
    <w:rsid w:val="003834A5"/>
    <w:rsid w:val="003837C6"/>
    <w:rsid w:val="003849A8"/>
    <w:rsid w:val="0038662A"/>
    <w:rsid w:val="003902D3"/>
    <w:rsid w:val="003905F1"/>
    <w:rsid w:val="00391B9D"/>
    <w:rsid w:val="00394638"/>
    <w:rsid w:val="00394930"/>
    <w:rsid w:val="00394B3B"/>
    <w:rsid w:val="00395E1D"/>
    <w:rsid w:val="003A17BA"/>
    <w:rsid w:val="003A215D"/>
    <w:rsid w:val="003A368C"/>
    <w:rsid w:val="003A41D9"/>
    <w:rsid w:val="003A4B66"/>
    <w:rsid w:val="003A5DAC"/>
    <w:rsid w:val="003A640F"/>
    <w:rsid w:val="003B03A1"/>
    <w:rsid w:val="003B440D"/>
    <w:rsid w:val="003B4752"/>
    <w:rsid w:val="003B6581"/>
    <w:rsid w:val="003B681A"/>
    <w:rsid w:val="003C0BD7"/>
    <w:rsid w:val="003C1420"/>
    <w:rsid w:val="003C1AD8"/>
    <w:rsid w:val="003C20AF"/>
    <w:rsid w:val="003C37A0"/>
    <w:rsid w:val="003C5F5A"/>
    <w:rsid w:val="003C6235"/>
    <w:rsid w:val="003C7232"/>
    <w:rsid w:val="003D233B"/>
    <w:rsid w:val="003D46BD"/>
    <w:rsid w:val="003D4EAA"/>
    <w:rsid w:val="003D60F0"/>
    <w:rsid w:val="003D6177"/>
    <w:rsid w:val="003D76EF"/>
    <w:rsid w:val="003E2DE5"/>
    <w:rsid w:val="003E3CC9"/>
    <w:rsid w:val="003E6206"/>
    <w:rsid w:val="003E64D2"/>
    <w:rsid w:val="003E6B0C"/>
    <w:rsid w:val="003E6E73"/>
    <w:rsid w:val="003E6F53"/>
    <w:rsid w:val="003E76D6"/>
    <w:rsid w:val="003F18E7"/>
    <w:rsid w:val="003F1EA2"/>
    <w:rsid w:val="003F22B8"/>
    <w:rsid w:val="003F34A6"/>
    <w:rsid w:val="003F4120"/>
    <w:rsid w:val="003F5623"/>
    <w:rsid w:val="003F5E07"/>
    <w:rsid w:val="003F6D96"/>
    <w:rsid w:val="00401FBB"/>
    <w:rsid w:val="00402B7A"/>
    <w:rsid w:val="004042CD"/>
    <w:rsid w:val="004042E8"/>
    <w:rsid w:val="004047FA"/>
    <w:rsid w:val="0040592F"/>
    <w:rsid w:val="00405B89"/>
    <w:rsid w:val="00406360"/>
    <w:rsid w:val="0040668C"/>
    <w:rsid w:val="00406C58"/>
    <w:rsid w:val="0041363F"/>
    <w:rsid w:val="00413961"/>
    <w:rsid w:val="00414AB9"/>
    <w:rsid w:val="00416A53"/>
    <w:rsid w:val="0041773D"/>
    <w:rsid w:val="00420A21"/>
    <w:rsid w:val="004214E8"/>
    <w:rsid w:val="00421A39"/>
    <w:rsid w:val="00423963"/>
    <w:rsid w:val="00424C03"/>
    <w:rsid w:val="00426221"/>
    <w:rsid w:val="0043156C"/>
    <w:rsid w:val="004347BA"/>
    <w:rsid w:val="00434AEE"/>
    <w:rsid w:val="00434F36"/>
    <w:rsid w:val="004370DC"/>
    <w:rsid w:val="00440473"/>
    <w:rsid w:val="00443021"/>
    <w:rsid w:val="00443B50"/>
    <w:rsid w:val="00445BBB"/>
    <w:rsid w:val="00445C4F"/>
    <w:rsid w:val="0045003F"/>
    <w:rsid w:val="00451888"/>
    <w:rsid w:val="00451DE2"/>
    <w:rsid w:val="00453046"/>
    <w:rsid w:val="0045351B"/>
    <w:rsid w:val="00453682"/>
    <w:rsid w:val="00456986"/>
    <w:rsid w:val="00456E7A"/>
    <w:rsid w:val="00457F66"/>
    <w:rsid w:val="004603F3"/>
    <w:rsid w:val="00464A6A"/>
    <w:rsid w:val="0046574D"/>
    <w:rsid w:val="00466077"/>
    <w:rsid w:val="004664DC"/>
    <w:rsid w:val="00466F8A"/>
    <w:rsid w:val="00471321"/>
    <w:rsid w:val="0047194C"/>
    <w:rsid w:val="00473FAF"/>
    <w:rsid w:val="00474D22"/>
    <w:rsid w:val="00481E77"/>
    <w:rsid w:val="00484E43"/>
    <w:rsid w:val="0048615E"/>
    <w:rsid w:val="00490657"/>
    <w:rsid w:val="00491FC6"/>
    <w:rsid w:val="004920DB"/>
    <w:rsid w:val="00492392"/>
    <w:rsid w:val="00494240"/>
    <w:rsid w:val="00494F0F"/>
    <w:rsid w:val="0049507E"/>
    <w:rsid w:val="004951B3"/>
    <w:rsid w:val="004A01D1"/>
    <w:rsid w:val="004A15E4"/>
    <w:rsid w:val="004A16EF"/>
    <w:rsid w:val="004A2AA8"/>
    <w:rsid w:val="004A431B"/>
    <w:rsid w:val="004A51CC"/>
    <w:rsid w:val="004A7D6B"/>
    <w:rsid w:val="004B0AB3"/>
    <w:rsid w:val="004B13C6"/>
    <w:rsid w:val="004B171F"/>
    <w:rsid w:val="004B437B"/>
    <w:rsid w:val="004B5A3C"/>
    <w:rsid w:val="004B665E"/>
    <w:rsid w:val="004B786F"/>
    <w:rsid w:val="004C0796"/>
    <w:rsid w:val="004C16D9"/>
    <w:rsid w:val="004C1DA0"/>
    <w:rsid w:val="004C2AC9"/>
    <w:rsid w:val="004C45D7"/>
    <w:rsid w:val="004C63E9"/>
    <w:rsid w:val="004C7E00"/>
    <w:rsid w:val="004D0529"/>
    <w:rsid w:val="004D0854"/>
    <w:rsid w:val="004D2FFC"/>
    <w:rsid w:val="004D3198"/>
    <w:rsid w:val="004D3215"/>
    <w:rsid w:val="004D3C53"/>
    <w:rsid w:val="004D5371"/>
    <w:rsid w:val="004D6063"/>
    <w:rsid w:val="004D67C8"/>
    <w:rsid w:val="004D7C55"/>
    <w:rsid w:val="004E2029"/>
    <w:rsid w:val="004E247C"/>
    <w:rsid w:val="004E2AE1"/>
    <w:rsid w:val="004E33FE"/>
    <w:rsid w:val="004E4799"/>
    <w:rsid w:val="004E4868"/>
    <w:rsid w:val="004E5244"/>
    <w:rsid w:val="004F0829"/>
    <w:rsid w:val="004F0A1D"/>
    <w:rsid w:val="004F10D7"/>
    <w:rsid w:val="004F2E1D"/>
    <w:rsid w:val="004F53A7"/>
    <w:rsid w:val="004F7202"/>
    <w:rsid w:val="004F72F4"/>
    <w:rsid w:val="004F74A1"/>
    <w:rsid w:val="00500117"/>
    <w:rsid w:val="00500352"/>
    <w:rsid w:val="00501CAB"/>
    <w:rsid w:val="0050232A"/>
    <w:rsid w:val="00503297"/>
    <w:rsid w:val="005039D0"/>
    <w:rsid w:val="005101FF"/>
    <w:rsid w:val="005102D1"/>
    <w:rsid w:val="00510A25"/>
    <w:rsid w:val="00512242"/>
    <w:rsid w:val="00512DA3"/>
    <w:rsid w:val="00514000"/>
    <w:rsid w:val="00514367"/>
    <w:rsid w:val="00515D04"/>
    <w:rsid w:val="00516263"/>
    <w:rsid w:val="0052013E"/>
    <w:rsid w:val="00521EC5"/>
    <w:rsid w:val="005228A0"/>
    <w:rsid w:val="00524ECC"/>
    <w:rsid w:val="00525419"/>
    <w:rsid w:val="00527ABE"/>
    <w:rsid w:val="00527C5C"/>
    <w:rsid w:val="00530615"/>
    <w:rsid w:val="00530C9A"/>
    <w:rsid w:val="005322A1"/>
    <w:rsid w:val="00532451"/>
    <w:rsid w:val="005335C8"/>
    <w:rsid w:val="00537C30"/>
    <w:rsid w:val="00542D73"/>
    <w:rsid w:val="005438C8"/>
    <w:rsid w:val="005441BD"/>
    <w:rsid w:val="00547702"/>
    <w:rsid w:val="00551408"/>
    <w:rsid w:val="00552489"/>
    <w:rsid w:val="0055417E"/>
    <w:rsid w:val="0055440A"/>
    <w:rsid w:val="00556B94"/>
    <w:rsid w:val="00557EBC"/>
    <w:rsid w:val="00560457"/>
    <w:rsid w:val="0056066A"/>
    <w:rsid w:val="00561B7C"/>
    <w:rsid w:val="00561D8C"/>
    <w:rsid w:val="00563108"/>
    <w:rsid w:val="00563867"/>
    <w:rsid w:val="00563C69"/>
    <w:rsid w:val="005646F3"/>
    <w:rsid w:val="005649F5"/>
    <w:rsid w:val="00565E93"/>
    <w:rsid w:val="00566828"/>
    <w:rsid w:val="005709A6"/>
    <w:rsid w:val="005719D1"/>
    <w:rsid w:val="00572B50"/>
    <w:rsid w:val="00572DF4"/>
    <w:rsid w:val="00574AEC"/>
    <w:rsid w:val="00575805"/>
    <w:rsid w:val="005773E7"/>
    <w:rsid w:val="00577B02"/>
    <w:rsid w:val="005801EC"/>
    <w:rsid w:val="00580591"/>
    <w:rsid w:val="00580D05"/>
    <w:rsid w:val="0058267B"/>
    <w:rsid w:val="00582A2E"/>
    <w:rsid w:val="00583761"/>
    <w:rsid w:val="005870A8"/>
    <w:rsid w:val="0058749F"/>
    <w:rsid w:val="00587663"/>
    <w:rsid w:val="00594065"/>
    <w:rsid w:val="005955EA"/>
    <w:rsid w:val="005963C1"/>
    <w:rsid w:val="00597B78"/>
    <w:rsid w:val="005A038A"/>
    <w:rsid w:val="005A0A94"/>
    <w:rsid w:val="005A2789"/>
    <w:rsid w:val="005A35A1"/>
    <w:rsid w:val="005A3CBF"/>
    <w:rsid w:val="005A5639"/>
    <w:rsid w:val="005A6BE5"/>
    <w:rsid w:val="005B23AF"/>
    <w:rsid w:val="005B2F4D"/>
    <w:rsid w:val="005B4215"/>
    <w:rsid w:val="005B42EB"/>
    <w:rsid w:val="005B5656"/>
    <w:rsid w:val="005C16B3"/>
    <w:rsid w:val="005C25CF"/>
    <w:rsid w:val="005C2C20"/>
    <w:rsid w:val="005C303C"/>
    <w:rsid w:val="005C39E8"/>
    <w:rsid w:val="005C3A57"/>
    <w:rsid w:val="005C4FB8"/>
    <w:rsid w:val="005C5D7E"/>
    <w:rsid w:val="005C62AC"/>
    <w:rsid w:val="005C7F82"/>
    <w:rsid w:val="005D0866"/>
    <w:rsid w:val="005D104B"/>
    <w:rsid w:val="005D41B7"/>
    <w:rsid w:val="005D496A"/>
    <w:rsid w:val="005D537D"/>
    <w:rsid w:val="005D5858"/>
    <w:rsid w:val="005D5C1C"/>
    <w:rsid w:val="005D5C82"/>
    <w:rsid w:val="005D5CAF"/>
    <w:rsid w:val="005E06DE"/>
    <w:rsid w:val="005E0DE1"/>
    <w:rsid w:val="005E11A5"/>
    <w:rsid w:val="005E38FA"/>
    <w:rsid w:val="005E3DD9"/>
    <w:rsid w:val="005E4ED5"/>
    <w:rsid w:val="005E54DA"/>
    <w:rsid w:val="005E7103"/>
    <w:rsid w:val="005E7538"/>
    <w:rsid w:val="005E75FD"/>
    <w:rsid w:val="005E7D1F"/>
    <w:rsid w:val="005F1AF4"/>
    <w:rsid w:val="005F2892"/>
    <w:rsid w:val="005F3754"/>
    <w:rsid w:val="005F5FD8"/>
    <w:rsid w:val="005F63E1"/>
    <w:rsid w:val="00601274"/>
    <w:rsid w:val="0060380D"/>
    <w:rsid w:val="00604810"/>
    <w:rsid w:val="00604AAC"/>
    <w:rsid w:val="00604E2B"/>
    <w:rsid w:val="00604F4B"/>
    <w:rsid w:val="006055B3"/>
    <w:rsid w:val="006067B5"/>
    <w:rsid w:val="00607455"/>
    <w:rsid w:val="006075F7"/>
    <w:rsid w:val="00607964"/>
    <w:rsid w:val="00607BCB"/>
    <w:rsid w:val="00612F82"/>
    <w:rsid w:val="00613086"/>
    <w:rsid w:val="0062075A"/>
    <w:rsid w:val="00621864"/>
    <w:rsid w:val="00622277"/>
    <w:rsid w:val="00625C8B"/>
    <w:rsid w:val="00625ED8"/>
    <w:rsid w:val="00626635"/>
    <w:rsid w:val="006271AA"/>
    <w:rsid w:val="00631FF7"/>
    <w:rsid w:val="00634DA7"/>
    <w:rsid w:val="006350C4"/>
    <w:rsid w:val="006366AD"/>
    <w:rsid w:val="00641214"/>
    <w:rsid w:val="006416D6"/>
    <w:rsid w:val="00641911"/>
    <w:rsid w:val="00642844"/>
    <w:rsid w:val="006434EF"/>
    <w:rsid w:val="0064409B"/>
    <w:rsid w:val="006441C2"/>
    <w:rsid w:val="00644FCB"/>
    <w:rsid w:val="00645C44"/>
    <w:rsid w:val="00647CFC"/>
    <w:rsid w:val="006504BB"/>
    <w:rsid w:val="00651A07"/>
    <w:rsid w:val="00651EA5"/>
    <w:rsid w:val="00655769"/>
    <w:rsid w:val="00655E3F"/>
    <w:rsid w:val="00655FE2"/>
    <w:rsid w:val="00656186"/>
    <w:rsid w:val="00656622"/>
    <w:rsid w:val="0065745C"/>
    <w:rsid w:val="00657F71"/>
    <w:rsid w:val="00660511"/>
    <w:rsid w:val="006643F3"/>
    <w:rsid w:val="00665E3F"/>
    <w:rsid w:val="00667BB6"/>
    <w:rsid w:val="006717D5"/>
    <w:rsid w:val="00672978"/>
    <w:rsid w:val="00672A8C"/>
    <w:rsid w:val="006734AB"/>
    <w:rsid w:val="006737D3"/>
    <w:rsid w:val="00673F34"/>
    <w:rsid w:val="0067435B"/>
    <w:rsid w:val="006746A0"/>
    <w:rsid w:val="00675E6F"/>
    <w:rsid w:val="00681223"/>
    <w:rsid w:val="00682D07"/>
    <w:rsid w:val="00683064"/>
    <w:rsid w:val="0068424E"/>
    <w:rsid w:val="006853E3"/>
    <w:rsid w:val="00686BA9"/>
    <w:rsid w:val="00687058"/>
    <w:rsid w:val="00687200"/>
    <w:rsid w:val="00691AFE"/>
    <w:rsid w:val="00693CB8"/>
    <w:rsid w:val="00694430"/>
    <w:rsid w:val="006945E8"/>
    <w:rsid w:val="00694677"/>
    <w:rsid w:val="00694819"/>
    <w:rsid w:val="006971E0"/>
    <w:rsid w:val="00697FAC"/>
    <w:rsid w:val="006A03A3"/>
    <w:rsid w:val="006A11C3"/>
    <w:rsid w:val="006A28F8"/>
    <w:rsid w:val="006A42D3"/>
    <w:rsid w:val="006A50A0"/>
    <w:rsid w:val="006A5D0E"/>
    <w:rsid w:val="006A6EA7"/>
    <w:rsid w:val="006A74BC"/>
    <w:rsid w:val="006B06EE"/>
    <w:rsid w:val="006B1054"/>
    <w:rsid w:val="006B149C"/>
    <w:rsid w:val="006B1D0C"/>
    <w:rsid w:val="006B3F61"/>
    <w:rsid w:val="006B503F"/>
    <w:rsid w:val="006B64A8"/>
    <w:rsid w:val="006B707C"/>
    <w:rsid w:val="006C227B"/>
    <w:rsid w:val="006C24CB"/>
    <w:rsid w:val="006C6020"/>
    <w:rsid w:val="006D0225"/>
    <w:rsid w:val="006D0265"/>
    <w:rsid w:val="006D15F6"/>
    <w:rsid w:val="006D1681"/>
    <w:rsid w:val="006D1937"/>
    <w:rsid w:val="006D1FAE"/>
    <w:rsid w:val="006D20DA"/>
    <w:rsid w:val="006D2E1F"/>
    <w:rsid w:val="006D3B55"/>
    <w:rsid w:val="006D71DD"/>
    <w:rsid w:val="006D767D"/>
    <w:rsid w:val="006E00D5"/>
    <w:rsid w:val="006E153E"/>
    <w:rsid w:val="006E3151"/>
    <w:rsid w:val="006E3515"/>
    <w:rsid w:val="006E4B16"/>
    <w:rsid w:val="006F446F"/>
    <w:rsid w:val="006F594C"/>
    <w:rsid w:val="006F5E34"/>
    <w:rsid w:val="006F783C"/>
    <w:rsid w:val="006F7F2A"/>
    <w:rsid w:val="007001ED"/>
    <w:rsid w:val="00701118"/>
    <w:rsid w:val="007027F2"/>
    <w:rsid w:val="0070344F"/>
    <w:rsid w:val="0070410C"/>
    <w:rsid w:val="0070443A"/>
    <w:rsid w:val="00704898"/>
    <w:rsid w:val="00704C6B"/>
    <w:rsid w:val="00704DE0"/>
    <w:rsid w:val="00705BD4"/>
    <w:rsid w:val="00706159"/>
    <w:rsid w:val="0070672E"/>
    <w:rsid w:val="00707EA0"/>
    <w:rsid w:val="007105C0"/>
    <w:rsid w:val="007107EE"/>
    <w:rsid w:val="00712B55"/>
    <w:rsid w:val="00714BA2"/>
    <w:rsid w:val="007166C4"/>
    <w:rsid w:val="00716C9B"/>
    <w:rsid w:val="00717940"/>
    <w:rsid w:val="00717E65"/>
    <w:rsid w:val="00720238"/>
    <w:rsid w:val="007205B9"/>
    <w:rsid w:val="007211A4"/>
    <w:rsid w:val="00724292"/>
    <w:rsid w:val="00725EDA"/>
    <w:rsid w:val="00726D6D"/>
    <w:rsid w:val="00727084"/>
    <w:rsid w:val="00727E48"/>
    <w:rsid w:val="00730440"/>
    <w:rsid w:val="00731CFE"/>
    <w:rsid w:val="00732D8B"/>
    <w:rsid w:val="00733D8A"/>
    <w:rsid w:val="00737805"/>
    <w:rsid w:val="00737D2B"/>
    <w:rsid w:val="00740FDE"/>
    <w:rsid w:val="00744D8E"/>
    <w:rsid w:val="00745DE3"/>
    <w:rsid w:val="0074665A"/>
    <w:rsid w:val="00746B11"/>
    <w:rsid w:val="007472C3"/>
    <w:rsid w:val="00747E3A"/>
    <w:rsid w:val="0075097C"/>
    <w:rsid w:val="00751322"/>
    <w:rsid w:val="00752131"/>
    <w:rsid w:val="0075276D"/>
    <w:rsid w:val="00752B26"/>
    <w:rsid w:val="00752C2B"/>
    <w:rsid w:val="0075395F"/>
    <w:rsid w:val="00753A67"/>
    <w:rsid w:val="00757B61"/>
    <w:rsid w:val="00760524"/>
    <w:rsid w:val="00760A63"/>
    <w:rsid w:val="00760B40"/>
    <w:rsid w:val="00760E3C"/>
    <w:rsid w:val="00762862"/>
    <w:rsid w:val="007635FD"/>
    <w:rsid w:val="00764B2A"/>
    <w:rsid w:val="00765767"/>
    <w:rsid w:val="00765C53"/>
    <w:rsid w:val="00767482"/>
    <w:rsid w:val="00767A92"/>
    <w:rsid w:val="007717D2"/>
    <w:rsid w:val="00771A91"/>
    <w:rsid w:val="007721B4"/>
    <w:rsid w:val="00772C52"/>
    <w:rsid w:val="007748CE"/>
    <w:rsid w:val="00776CA9"/>
    <w:rsid w:val="007826D3"/>
    <w:rsid w:val="00783A1F"/>
    <w:rsid w:val="00784A3F"/>
    <w:rsid w:val="0078508A"/>
    <w:rsid w:val="0078543A"/>
    <w:rsid w:val="00785529"/>
    <w:rsid w:val="0078577E"/>
    <w:rsid w:val="00785E90"/>
    <w:rsid w:val="007902A4"/>
    <w:rsid w:val="00790CD7"/>
    <w:rsid w:val="00793315"/>
    <w:rsid w:val="007A0311"/>
    <w:rsid w:val="007A056D"/>
    <w:rsid w:val="007A0E3A"/>
    <w:rsid w:val="007A31A1"/>
    <w:rsid w:val="007A4003"/>
    <w:rsid w:val="007A58DF"/>
    <w:rsid w:val="007A5F9C"/>
    <w:rsid w:val="007A5FCE"/>
    <w:rsid w:val="007A71DB"/>
    <w:rsid w:val="007B1812"/>
    <w:rsid w:val="007B4761"/>
    <w:rsid w:val="007B4885"/>
    <w:rsid w:val="007B77CA"/>
    <w:rsid w:val="007C01FC"/>
    <w:rsid w:val="007C122A"/>
    <w:rsid w:val="007C2592"/>
    <w:rsid w:val="007C276C"/>
    <w:rsid w:val="007C2B58"/>
    <w:rsid w:val="007C2DE7"/>
    <w:rsid w:val="007C4355"/>
    <w:rsid w:val="007C55E3"/>
    <w:rsid w:val="007C56F2"/>
    <w:rsid w:val="007D1C40"/>
    <w:rsid w:val="007D2315"/>
    <w:rsid w:val="007D4551"/>
    <w:rsid w:val="007D4DDD"/>
    <w:rsid w:val="007D4E79"/>
    <w:rsid w:val="007D7264"/>
    <w:rsid w:val="007E0E68"/>
    <w:rsid w:val="007E1918"/>
    <w:rsid w:val="007E2B35"/>
    <w:rsid w:val="007E30CA"/>
    <w:rsid w:val="007E461E"/>
    <w:rsid w:val="007E4620"/>
    <w:rsid w:val="007E4FEC"/>
    <w:rsid w:val="007E548E"/>
    <w:rsid w:val="007E5CEF"/>
    <w:rsid w:val="007E720E"/>
    <w:rsid w:val="007F010C"/>
    <w:rsid w:val="007F1473"/>
    <w:rsid w:val="007F2F1F"/>
    <w:rsid w:val="007F33AA"/>
    <w:rsid w:val="007F365E"/>
    <w:rsid w:val="007F45A7"/>
    <w:rsid w:val="007F5F68"/>
    <w:rsid w:val="007F5F74"/>
    <w:rsid w:val="007F6885"/>
    <w:rsid w:val="007F76DE"/>
    <w:rsid w:val="00800A2F"/>
    <w:rsid w:val="00803316"/>
    <w:rsid w:val="00803AF8"/>
    <w:rsid w:val="008046AB"/>
    <w:rsid w:val="00806ACE"/>
    <w:rsid w:val="00807638"/>
    <w:rsid w:val="0081198A"/>
    <w:rsid w:val="00811CC8"/>
    <w:rsid w:val="00811F4D"/>
    <w:rsid w:val="008156D1"/>
    <w:rsid w:val="00816C3D"/>
    <w:rsid w:val="00816F93"/>
    <w:rsid w:val="00817B5C"/>
    <w:rsid w:val="008207CD"/>
    <w:rsid w:val="00821A2C"/>
    <w:rsid w:val="00821B20"/>
    <w:rsid w:val="008244AC"/>
    <w:rsid w:val="008246B9"/>
    <w:rsid w:val="00825946"/>
    <w:rsid w:val="00825C43"/>
    <w:rsid w:val="008264E9"/>
    <w:rsid w:val="00826713"/>
    <w:rsid w:val="008312A9"/>
    <w:rsid w:val="0083145E"/>
    <w:rsid w:val="008319EF"/>
    <w:rsid w:val="008332B7"/>
    <w:rsid w:val="008344EE"/>
    <w:rsid w:val="008351B0"/>
    <w:rsid w:val="00836052"/>
    <w:rsid w:val="00840A44"/>
    <w:rsid w:val="0084469D"/>
    <w:rsid w:val="00844B2D"/>
    <w:rsid w:val="00846F29"/>
    <w:rsid w:val="00851A57"/>
    <w:rsid w:val="00857196"/>
    <w:rsid w:val="008604B2"/>
    <w:rsid w:val="00860C65"/>
    <w:rsid w:val="00861DFE"/>
    <w:rsid w:val="00862825"/>
    <w:rsid w:val="008640B4"/>
    <w:rsid w:val="008671B8"/>
    <w:rsid w:val="0087487C"/>
    <w:rsid w:val="00874F6F"/>
    <w:rsid w:val="00875062"/>
    <w:rsid w:val="00875233"/>
    <w:rsid w:val="008754D1"/>
    <w:rsid w:val="0087627A"/>
    <w:rsid w:val="0087687F"/>
    <w:rsid w:val="00877C34"/>
    <w:rsid w:val="00880ADA"/>
    <w:rsid w:val="00881C0B"/>
    <w:rsid w:val="00884EA8"/>
    <w:rsid w:val="00885319"/>
    <w:rsid w:val="00886238"/>
    <w:rsid w:val="008916EC"/>
    <w:rsid w:val="008917E5"/>
    <w:rsid w:val="00892211"/>
    <w:rsid w:val="008922E3"/>
    <w:rsid w:val="00892A21"/>
    <w:rsid w:val="008938F7"/>
    <w:rsid w:val="00894096"/>
    <w:rsid w:val="00894D7A"/>
    <w:rsid w:val="008956EA"/>
    <w:rsid w:val="008956F9"/>
    <w:rsid w:val="008972AF"/>
    <w:rsid w:val="00897861"/>
    <w:rsid w:val="008A053C"/>
    <w:rsid w:val="008A1389"/>
    <w:rsid w:val="008A3869"/>
    <w:rsid w:val="008A440D"/>
    <w:rsid w:val="008A4E84"/>
    <w:rsid w:val="008A523D"/>
    <w:rsid w:val="008A6BB2"/>
    <w:rsid w:val="008B015E"/>
    <w:rsid w:val="008B028E"/>
    <w:rsid w:val="008B1837"/>
    <w:rsid w:val="008B3137"/>
    <w:rsid w:val="008B459B"/>
    <w:rsid w:val="008B5489"/>
    <w:rsid w:val="008B568D"/>
    <w:rsid w:val="008B5FE3"/>
    <w:rsid w:val="008B75CA"/>
    <w:rsid w:val="008C2C1A"/>
    <w:rsid w:val="008C4C7A"/>
    <w:rsid w:val="008C4F88"/>
    <w:rsid w:val="008C6B7C"/>
    <w:rsid w:val="008D093F"/>
    <w:rsid w:val="008D11F0"/>
    <w:rsid w:val="008D3142"/>
    <w:rsid w:val="008D33C3"/>
    <w:rsid w:val="008D4BE2"/>
    <w:rsid w:val="008D6EC9"/>
    <w:rsid w:val="008D7F66"/>
    <w:rsid w:val="008E0937"/>
    <w:rsid w:val="008E1AC5"/>
    <w:rsid w:val="008E1EC5"/>
    <w:rsid w:val="008E4736"/>
    <w:rsid w:val="008E53B5"/>
    <w:rsid w:val="008F59DC"/>
    <w:rsid w:val="008F6183"/>
    <w:rsid w:val="008F6C55"/>
    <w:rsid w:val="00901BEF"/>
    <w:rsid w:val="009026ED"/>
    <w:rsid w:val="009030BF"/>
    <w:rsid w:val="00903553"/>
    <w:rsid w:val="009046F5"/>
    <w:rsid w:val="00904ABC"/>
    <w:rsid w:val="00904CE6"/>
    <w:rsid w:val="009055B3"/>
    <w:rsid w:val="00905B0F"/>
    <w:rsid w:val="00906749"/>
    <w:rsid w:val="00911B04"/>
    <w:rsid w:val="00911C6C"/>
    <w:rsid w:val="0091339B"/>
    <w:rsid w:val="00914263"/>
    <w:rsid w:val="00914280"/>
    <w:rsid w:val="00915795"/>
    <w:rsid w:val="0091773C"/>
    <w:rsid w:val="009201D0"/>
    <w:rsid w:val="009202D3"/>
    <w:rsid w:val="00922786"/>
    <w:rsid w:val="0092438F"/>
    <w:rsid w:val="00926541"/>
    <w:rsid w:val="00926F17"/>
    <w:rsid w:val="00927C59"/>
    <w:rsid w:val="00931513"/>
    <w:rsid w:val="0093242F"/>
    <w:rsid w:val="00933C53"/>
    <w:rsid w:val="00933F79"/>
    <w:rsid w:val="009348D2"/>
    <w:rsid w:val="0093559B"/>
    <w:rsid w:val="0093669A"/>
    <w:rsid w:val="0093792F"/>
    <w:rsid w:val="009403FE"/>
    <w:rsid w:val="00940A34"/>
    <w:rsid w:val="00940A79"/>
    <w:rsid w:val="0094272F"/>
    <w:rsid w:val="009440A2"/>
    <w:rsid w:val="0094500C"/>
    <w:rsid w:val="0094549E"/>
    <w:rsid w:val="00946D77"/>
    <w:rsid w:val="0094716C"/>
    <w:rsid w:val="009513FD"/>
    <w:rsid w:val="00952A0F"/>
    <w:rsid w:val="00952B59"/>
    <w:rsid w:val="00954744"/>
    <w:rsid w:val="00957118"/>
    <w:rsid w:val="00957AD5"/>
    <w:rsid w:val="00960A33"/>
    <w:rsid w:val="00961AC0"/>
    <w:rsid w:val="00961F41"/>
    <w:rsid w:val="0096394B"/>
    <w:rsid w:val="00963D1F"/>
    <w:rsid w:val="009659DF"/>
    <w:rsid w:val="00965A50"/>
    <w:rsid w:val="00965D02"/>
    <w:rsid w:val="009674A5"/>
    <w:rsid w:val="009675AA"/>
    <w:rsid w:val="0097065E"/>
    <w:rsid w:val="00970772"/>
    <w:rsid w:val="0097100C"/>
    <w:rsid w:val="00971042"/>
    <w:rsid w:val="00971A96"/>
    <w:rsid w:val="00975B38"/>
    <w:rsid w:val="0097618B"/>
    <w:rsid w:val="009774F9"/>
    <w:rsid w:val="009812E3"/>
    <w:rsid w:val="009818D6"/>
    <w:rsid w:val="00981E28"/>
    <w:rsid w:val="00981EC4"/>
    <w:rsid w:val="009830C2"/>
    <w:rsid w:val="0098607F"/>
    <w:rsid w:val="009872F4"/>
    <w:rsid w:val="00991FE8"/>
    <w:rsid w:val="0099219B"/>
    <w:rsid w:val="00992BA2"/>
    <w:rsid w:val="00993997"/>
    <w:rsid w:val="00994445"/>
    <w:rsid w:val="009960FB"/>
    <w:rsid w:val="009963D4"/>
    <w:rsid w:val="009968F2"/>
    <w:rsid w:val="009A0B23"/>
    <w:rsid w:val="009A0CE5"/>
    <w:rsid w:val="009A393E"/>
    <w:rsid w:val="009A3ABE"/>
    <w:rsid w:val="009A52AD"/>
    <w:rsid w:val="009A6E47"/>
    <w:rsid w:val="009A73DE"/>
    <w:rsid w:val="009B0E42"/>
    <w:rsid w:val="009B165D"/>
    <w:rsid w:val="009B1C53"/>
    <w:rsid w:val="009B21AE"/>
    <w:rsid w:val="009B75C6"/>
    <w:rsid w:val="009C2A77"/>
    <w:rsid w:val="009C3203"/>
    <w:rsid w:val="009C5095"/>
    <w:rsid w:val="009D3443"/>
    <w:rsid w:val="009D3DBD"/>
    <w:rsid w:val="009E134B"/>
    <w:rsid w:val="009E2AE7"/>
    <w:rsid w:val="009E332A"/>
    <w:rsid w:val="009E5740"/>
    <w:rsid w:val="009E66C3"/>
    <w:rsid w:val="009E79BE"/>
    <w:rsid w:val="009F0F2B"/>
    <w:rsid w:val="009F1F57"/>
    <w:rsid w:val="009F33C9"/>
    <w:rsid w:val="009F469C"/>
    <w:rsid w:val="009F4A96"/>
    <w:rsid w:val="009F689A"/>
    <w:rsid w:val="009F6CDC"/>
    <w:rsid w:val="009F735A"/>
    <w:rsid w:val="009F7600"/>
    <w:rsid w:val="009F7911"/>
    <w:rsid w:val="00A0151D"/>
    <w:rsid w:val="00A029F7"/>
    <w:rsid w:val="00A02A23"/>
    <w:rsid w:val="00A02FC1"/>
    <w:rsid w:val="00A03365"/>
    <w:rsid w:val="00A04D5C"/>
    <w:rsid w:val="00A07879"/>
    <w:rsid w:val="00A13209"/>
    <w:rsid w:val="00A13699"/>
    <w:rsid w:val="00A1474E"/>
    <w:rsid w:val="00A156A1"/>
    <w:rsid w:val="00A15D82"/>
    <w:rsid w:val="00A1618E"/>
    <w:rsid w:val="00A219F3"/>
    <w:rsid w:val="00A22148"/>
    <w:rsid w:val="00A23D4F"/>
    <w:rsid w:val="00A23E01"/>
    <w:rsid w:val="00A240AC"/>
    <w:rsid w:val="00A24135"/>
    <w:rsid w:val="00A25420"/>
    <w:rsid w:val="00A25C8D"/>
    <w:rsid w:val="00A260D6"/>
    <w:rsid w:val="00A3239C"/>
    <w:rsid w:val="00A35B99"/>
    <w:rsid w:val="00A37A76"/>
    <w:rsid w:val="00A40DBE"/>
    <w:rsid w:val="00A41A02"/>
    <w:rsid w:val="00A43EBA"/>
    <w:rsid w:val="00A44B9E"/>
    <w:rsid w:val="00A45BE7"/>
    <w:rsid w:val="00A50972"/>
    <w:rsid w:val="00A50D6A"/>
    <w:rsid w:val="00A50EA1"/>
    <w:rsid w:val="00A50FFE"/>
    <w:rsid w:val="00A529D5"/>
    <w:rsid w:val="00A52BC6"/>
    <w:rsid w:val="00A52D96"/>
    <w:rsid w:val="00A53FFE"/>
    <w:rsid w:val="00A54896"/>
    <w:rsid w:val="00A5675C"/>
    <w:rsid w:val="00A57E2A"/>
    <w:rsid w:val="00A6016C"/>
    <w:rsid w:val="00A60798"/>
    <w:rsid w:val="00A60BC7"/>
    <w:rsid w:val="00A614C8"/>
    <w:rsid w:val="00A62193"/>
    <w:rsid w:val="00A62552"/>
    <w:rsid w:val="00A6470C"/>
    <w:rsid w:val="00A647AD"/>
    <w:rsid w:val="00A64C7B"/>
    <w:rsid w:val="00A65C80"/>
    <w:rsid w:val="00A6687D"/>
    <w:rsid w:val="00A66EB7"/>
    <w:rsid w:val="00A7060B"/>
    <w:rsid w:val="00A70D02"/>
    <w:rsid w:val="00A71A23"/>
    <w:rsid w:val="00A72BAD"/>
    <w:rsid w:val="00A734A4"/>
    <w:rsid w:val="00A73F40"/>
    <w:rsid w:val="00A80E9B"/>
    <w:rsid w:val="00A81C7A"/>
    <w:rsid w:val="00A83578"/>
    <w:rsid w:val="00A8385C"/>
    <w:rsid w:val="00A85A7A"/>
    <w:rsid w:val="00A85B6E"/>
    <w:rsid w:val="00A86E94"/>
    <w:rsid w:val="00A9220A"/>
    <w:rsid w:val="00A927B8"/>
    <w:rsid w:val="00A92C42"/>
    <w:rsid w:val="00A9319E"/>
    <w:rsid w:val="00A93B18"/>
    <w:rsid w:val="00A93DC2"/>
    <w:rsid w:val="00A9696C"/>
    <w:rsid w:val="00A96B49"/>
    <w:rsid w:val="00A96D72"/>
    <w:rsid w:val="00A974B2"/>
    <w:rsid w:val="00AA080D"/>
    <w:rsid w:val="00AA12F7"/>
    <w:rsid w:val="00AA1A9F"/>
    <w:rsid w:val="00AA1AEB"/>
    <w:rsid w:val="00AA24D4"/>
    <w:rsid w:val="00AA295A"/>
    <w:rsid w:val="00AA2AD4"/>
    <w:rsid w:val="00AA2D41"/>
    <w:rsid w:val="00AA2D43"/>
    <w:rsid w:val="00AA2F61"/>
    <w:rsid w:val="00AA41AD"/>
    <w:rsid w:val="00AB0A9A"/>
    <w:rsid w:val="00AB0B75"/>
    <w:rsid w:val="00AB20F6"/>
    <w:rsid w:val="00AB37FC"/>
    <w:rsid w:val="00AB3AEC"/>
    <w:rsid w:val="00AB4337"/>
    <w:rsid w:val="00AB4E72"/>
    <w:rsid w:val="00AB5B30"/>
    <w:rsid w:val="00AB7D0E"/>
    <w:rsid w:val="00AC0484"/>
    <w:rsid w:val="00AC0AE1"/>
    <w:rsid w:val="00AC1AE1"/>
    <w:rsid w:val="00AC2203"/>
    <w:rsid w:val="00AC2903"/>
    <w:rsid w:val="00AC4627"/>
    <w:rsid w:val="00AC48A2"/>
    <w:rsid w:val="00AC4FD6"/>
    <w:rsid w:val="00AC550E"/>
    <w:rsid w:val="00AC571E"/>
    <w:rsid w:val="00AC7993"/>
    <w:rsid w:val="00AC7AC8"/>
    <w:rsid w:val="00AD29BA"/>
    <w:rsid w:val="00AD2C8D"/>
    <w:rsid w:val="00AD2FDB"/>
    <w:rsid w:val="00AD52CD"/>
    <w:rsid w:val="00AD5960"/>
    <w:rsid w:val="00AD5C38"/>
    <w:rsid w:val="00AD6BF8"/>
    <w:rsid w:val="00AE00EB"/>
    <w:rsid w:val="00AE2DFD"/>
    <w:rsid w:val="00AE40D5"/>
    <w:rsid w:val="00AE40FC"/>
    <w:rsid w:val="00AE6B19"/>
    <w:rsid w:val="00AE707D"/>
    <w:rsid w:val="00AF17B2"/>
    <w:rsid w:val="00AF1B49"/>
    <w:rsid w:val="00AF2351"/>
    <w:rsid w:val="00AF2A15"/>
    <w:rsid w:val="00AF321A"/>
    <w:rsid w:val="00AF43EC"/>
    <w:rsid w:val="00AF49C0"/>
    <w:rsid w:val="00AF4B41"/>
    <w:rsid w:val="00AF5241"/>
    <w:rsid w:val="00B02147"/>
    <w:rsid w:val="00B029A1"/>
    <w:rsid w:val="00B029CC"/>
    <w:rsid w:val="00B0347D"/>
    <w:rsid w:val="00B034E2"/>
    <w:rsid w:val="00B04B1F"/>
    <w:rsid w:val="00B05653"/>
    <w:rsid w:val="00B064AF"/>
    <w:rsid w:val="00B070D3"/>
    <w:rsid w:val="00B07C5E"/>
    <w:rsid w:val="00B07EC1"/>
    <w:rsid w:val="00B1200B"/>
    <w:rsid w:val="00B12C52"/>
    <w:rsid w:val="00B12C91"/>
    <w:rsid w:val="00B1384E"/>
    <w:rsid w:val="00B13906"/>
    <w:rsid w:val="00B15262"/>
    <w:rsid w:val="00B173DC"/>
    <w:rsid w:val="00B21824"/>
    <w:rsid w:val="00B2249F"/>
    <w:rsid w:val="00B2275A"/>
    <w:rsid w:val="00B22C4A"/>
    <w:rsid w:val="00B22E65"/>
    <w:rsid w:val="00B22F0A"/>
    <w:rsid w:val="00B23BDF"/>
    <w:rsid w:val="00B23CAE"/>
    <w:rsid w:val="00B26C33"/>
    <w:rsid w:val="00B330B2"/>
    <w:rsid w:val="00B34020"/>
    <w:rsid w:val="00B34C80"/>
    <w:rsid w:val="00B40120"/>
    <w:rsid w:val="00B4080E"/>
    <w:rsid w:val="00B4088D"/>
    <w:rsid w:val="00B4106D"/>
    <w:rsid w:val="00B41973"/>
    <w:rsid w:val="00B41F62"/>
    <w:rsid w:val="00B42156"/>
    <w:rsid w:val="00B44C4A"/>
    <w:rsid w:val="00B47524"/>
    <w:rsid w:val="00B47A58"/>
    <w:rsid w:val="00B543DB"/>
    <w:rsid w:val="00B55602"/>
    <w:rsid w:val="00B55A3C"/>
    <w:rsid w:val="00B6179B"/>
    <w:rsid w:val="00B617E1"/>
    <w:rsid w:val="00B61E7F"/>
    <w:rsid w:val="00B62E19"/>
    <w:rsid w:val="00B63AEA"/>
    <w:rsid w:val="00B66256"/>
    <w:rsid w:val="00B67DA6"/>
    <w:rsid w:val="00B71A77"/>
    <w:rsid w:val="00B72788"/>
    <w:rsid w:val="00B7317C"/>
    <w:rsid w:val="00B74B2B"/>
    <w:rsid w:val="00B74BEC"/>
    <w:rsid w:val="00B77A86"/>
    <w:rsid w:val="00B819F9"/>
    <w:rsid w:val="00B83617"/>
    <w:rsid w:val="00B856D6"/>
    <w:rsid w:val="00B8573B"/>
    <w:rsid w:val="00B86F3F"/>
    <w:rsid w:val="00B8798B"/>
    <w:rsid w:val="00B87FDA"/>
    <w:rsid w:val="00B91FC3"/>
    <w:rsid w:val="00B93328"/>
    <w:rsid w:val="00B93FA9"/>
    <w:rsid w:val="00B94E28"/>
    <w:rsid w:val="00B94F2F"/>
    <w:rsid w:val="00B95DEE"/>
    <w:rsid w:val="00BA055C"/>
    <w:rsid w:val="00BA198C"/>
    <w:rsid w:val="00BA361D"/>
    <w:rsid w:val="00BA6B35"/>
    <w:rsid w:val="00BA784B"/>
    <w:rsid w:val="00BB0D7B"/>
    <w:rsid w:val="00BB19C0"/>
    <w:rsid w:val="00BB237C"/>
    <w:rsid w:val="00BB55AF"/>
    <w:rsid w:val="00BB6831"/>
    <w:rsid w:val="00BC045D"/>
    <w:rsid w:val="00BC0DF2"/>
    <w:rsid w:val="00BC1199"/>
    <w:rsid w:val="00BC13FD"/>
    <w:rsid w:val="00BC2F7C"/>
    <w:rsid w:val="00BC3419"/>
    <w:rsid w:val="00BC388C"/>
    <w:rsid w:val="00BC3E37"/>
    <w:rsid w:val="00BC5E23"/>
    <w:rsid w:val="00BC6658"/>
    <w:rsid w:val="00BC697F"/>
    <w:rsid w:val="00BD0428"/>
    <w:rsid w:val="00BD0F8D"/>
    <w:rsid w:val="00BD2B69"/>
    <w:rsid w:val="00BD4143"/>
    <w:rsid w:val="00BD4667"/>
    <w:rsid w:val="00BD5386"/>
    <w:rsid w:val="00BD5AAE"/>
    <w:rsid w:val="00BE1694"/>
    <w:rsid w:val="00BE17CD"/>
    <w:rsid w:val="00BE1E9C"/>
    <w:rsid w:val="00BE2E48"/>
    <w:rsid w:val="00BE2F23"/>
    <w:rsid w:val="00BE6884"/>
    <w:rsid w:val="00BE6AA6"/>
    <w:rsid w:val="00BE7044"/>
    <w:rsid w:val="00BE752C"/>
    <w:rsid w:val="00BE7D34"/>
    <w:rsid w:val="00BF0042"/>
    <w:rsid w:val="00BF0967"/>
    <w:rsid w:val="00BF1106"/>
    <w:rsid w:val="00BF1870"/>
    <w:rsid w:val="00BF21C4"/>
    <w:rsid w:val="00BF39A3"/>
    <w:rsid w:val="00BF3A69"/>
    <w:rsid w:val="00BF4404"/>
    <w:rsid w:val="00BF4B4F"/>
    <w:rsid w:val="00BF5B36"/>
    <w:rsid w:val="00C011BF"/>
    <w:rsid w:val="00C01D52"/>
    <w:rsid w:val="00C020A0"/>
    <w:rsid w:val="00C06D8A"/>
    <w:rsid w:val="00C07D1F"/>
    <w:rsid w:val="00C11092"/>
    <w:rsid w:val="00C11375"/>
    <w:rsid w:val="00C1146A"/>
    <w:rsid w:val="00C11A94"/>
    <w:rsid w:val="00C12F2A"/>
    <w:rsid w:val="00C12F53"/>
    <w:rsid w:val="00C2007E"/>
    <w:rsid w:val="00C20152"/>
    <w:rsid w:val="00C20B5F"/>
    <w:rsid w:val="00C21405"/>
    <w:rsid w:val="00C22B84"/>
    <w:rsid w:val="00C24F65"/>
    <w:rsid w:val="00C25179"/>
    <w:rsid w:val="00C2525F"/>
    <w:rsid w:val="00C26280"/>
    <w:rsid w:val="00C27873"/>
    <w:rsid w:val="00C30331"/>
    <w:rsid w:val="00C332FE"/>
    <w:rsid w:val="00C3456F"/>
    <w:rsid w:val="00C34721"/>
    <w:rsid w:val="00C34825"/>
    <w:rsid w:val="00C34A22"/>
    <w:rsid w:val="00C35013"/>
    <w:rsid w:val="00C35759"/>
    <w:rsid w:val="00C361C3"/>
    <w:rsid w:val="00C36B55"/>
    <w:rsid w:val="00C424BF"/>
    <w:rsid w:val="00C4275B"/>
    <w:rsid w:val="00C43709"/>
    <w:rsid w:val="00C44071"/>
    <w:rsid w:val="00C44595"/>
    <w:rsid w:val="00C460EF"/>
    <w:rsid w:val="00C46FE3"/>
    <w:rsid w:val="00C51905"/>
    <w:rsid w:val="00C5376E"/>
    <w:rsid w:val="00C545B0"/>
    <w:rsid w:val="00C546CA"/>
    <w:rsid w:val="00C56CA9"/>
    <w:rsid w:val="00C56FD0"/>
    <w:rsid w:val="00C57C16"/>
    <w:rsid w:val="00C605EC"/>
    <w:rsid w:val="00C60B82"/>
    <w:rsid w:val="00C63501"/>
    <w:rsid w:val="00C65119"/>
    <w:rsid w:val="00C700C6"/>
    <w:rsid w:val="00C70DFB"/>
    <w:rsid w:val="00C71B18"/>
    <w:rsid w:val="00C7258C"/>
    <w:rsid w:val="00C74183"/>
    <w:rsid w:val="00C74CDA"/>
    <w:rsid w:val="00C7732C"/>
    <w:rsid w:val="00C778D1"/>
    <w:rsid w:val="00C82530"/>
    <w:rsid w:val="00C82EA6"/>
    <w:rsid w:val="00C836DF"/>
    <w:rsid w:val="00C838EC"/>
    <w:rsid w:val="00C84D5D"/>
    <w:rsid w:val="00C863E3"/>
    <w:rsid w:val="00C872EE"/>
    <w:rsid w:val="00C87A41"/>
    <w:rsid w:val="00C93DDC"/>
    <w:rsid w:val="00CA1AEE"/>
    <w:rsid w:val="00CA2344"/>
    <w:rsid w:val="00CA23DC"/>
    <w:rsid w:val="00CA242D"/>
    <w:rsid w:val="00CA26BE"/>
    <w:rsid w:val="00CA31B8"/>
    <w:rsid w:val="00CA67D0"/>
    <w:rsid w:val="00CA7980"/>
    <w:rsid w:val="00CB2BFD"/>
    <w:rsid w:val="00CB40BC"/>
    <w:rsid w:val="00CB4F99"/>
    <w:rsid w:val="00CB5A9E"/>
    <w:rsid w:val="00CB68BA"/>
    <w:rsid w:val="00CB6A62"/>
    <w:rsid w:val="00CB6BDD"/>
    <w:rsid w:val="00CC03C2"/>
    <w:rsid w:val="00CC1A94"/>
    <w:rsid w:val="00CC1D48"/>
    <w:rsid w:val="00CC205C"/>
    <w:rsid w:val="00CC2809"/>
    <w:rsid w:val="00CC4449"/>
    <w:rsid w:val="00CC46AE"/>
    <w:rsid w:val="00CC651A"/>
    <w:rsid w:val="00CC6BE0"/>
    <w:rsid w:val="00CC767B"/>
    <w:rsid w:val="00CD68CE"/>
    <w:rsid w:val="00CD7566"/>
    <w:rsid w:val="00CE0A64"/>
    <w:rsid w:val="00CE0E28"/>
    <w:rsid w:val="00CE101E"/>
    <w:rsid w:val="00CE1B2B"/>
    <w:rsid w:val="00CE2074"/>
    <w:rsid w:val="00CE2639"/>
    <w:rsid w:val="00CE5B65"/>
    <w:rsid w:val="00CE6320"/>
    <w:rsid w:val="00CE6415"/>
    <w:rsid w:val="00CE7759"/>
    <w:rsid w:val="00CF091B"/>
    <w:rsid w:val="00CF1898"/>
    <w:rsid w:val="00CF1986"/>
    <w:rsid w:val="00CF24AC"/>
    <w:rsid w:val="00CF28DE"/>
    <w:rsid w:val="00CF4C94"/>
    <w:rsid w:val="00CF6B09"/>
    <w:rsid w:val="00D018B9"/>
    <w:rsid w:val="00D01AE0"/>
    <w:rsid w:val="00D0211B"/>
    <w:rsid w:val="00D116B8"/>
    <w:rsid w:val="00D12815"/>
    <w:rsid w:val="00D12C01"/>
    <w:rsid w:val="00D131D5"/>
    <w:rsid w:val="00D16B53"/>
    <w:rsid w:val="00D17C4F"/>
    <w:rsid w:val="00D2019F"/>
    <w:rsid w:val="00D201D6"/>
    <w:rsid w:val="00D2148F"/>
    <w:rsid w:val="00D228A0"/>
    <w:rsid w:val="00D23074"/>
    <w:rsid w:val="00D23821"/>
    <w:rsid w:val="00D263A2"/>
    <w:rsid w:val="00D30510"/>
    <w:rsid w:val="00D30AE5"/>
    <w:rsid w:val="00D30FAD"/>
    <w:rsid w:val="00D31166"/>
    <w:rsid w:val="00D32B6E"/>
    <w:rsid w:val="00D3653E"/>
    <w:rsid w:val="00D37752"/>
    <w:rsid w:val="00D400F5"/>
    <w:rsid w:val="00D43726"/>
    <w:rsid w:val="00D453E3"/>
    <w:rsid w:val="00D45B9F"/>
    <w:rsid w:val="00D45D02"/>
    <w:rsid w:val="00D47978"/>
    <w:rsid w:val="00D506CF"/>
    <w:rsid w:val="00D51089"/>
    <w:rsid w:val="00D51B92"/>
    <w:rsid w:val="00D55E30"/>
    <w:rsid w:val="00D5691B"/>
    <w:rsid w:val="00D56DDA"/>
    <w:rsid w:val="00D574A4"/>
    <w:rsid w:val="00D62753"/>
    <w:rsid w:val="00D63698"/>
    <w:rsid w:val="00D63ED3"/>
    <w:rsid w:val="00D640FD"/>
    <w:rsid w:val="00D6645E"/>
    <w:rsid w:val="00D673A7"/>
    <w:rsid w:val="00D70F0A"/>
    <w:rsid w:val="00D721E9"/>
    <w:rsid w:val="00D747FD"/>
    <w:rsid w:val="00D75950"/>
    <w:rsid w:val="00D75B2D"/>
    <w:rsid w:val="00D760CE"/>
    <w:rsid w:val="00D826B4"/>
    <w:rsid w:val="00D838A0"/>
    <w:rsid w:val="00D84E56"/>
    <w:rsid w:val="00D869DA"/>
    <w:rsid w:val="00D8795F"/>
    <w:rsid w:val="00D87BFF"/>
    <w:rsid w:val="00D87C71"/>
    <w:rsid w:val="00D924D5"/>
    <w:rsid w:val="00D94444"/>
    <w:rsid w:val="00D9603B"/>
    <w:rsid w:val="00D96F40"/>
    <w:rsid w:val="00DA0566"/>
    <w:rsid w:val="00DA0E97"/>
    <w:rsid w:val="00DA3240"/>
    <w:rsid w:val="00DA5AA2"/>
    <w:rsid w:val="00DA5C40"/>
    <w:rsid w:val="00DA61A1"/>
    <w:rsid w:val="00DA63BE"/>
    <w:rsid w:val="00DB19F1"/>
    <w:rsid w:val="00DB3F20"/>
    <w:rsid w:val="00DB4BA9"/>
    <w:rsid w:val="00DB60E4"/>
    <w:rsid w:val="00DB7D19"/>
    <w:rsid w:val="00DC301B"/>
    <w:rsid w:val="00DC44BE"/>
    <w:rsid w:val="00DC4BEF"/>
    <w:rsid w:val="00DC6273"/>
    <w:rsid w:val="00DC6485"/>
    <w:rsid w:val="00DC7EE1"/>
    <w:rsid w:val="00DD0E75"/>
    <w:rsid w:val="00DD1BED"/>
    <w:rsid w:val="00DD2076"/>
    <w:rsid w:val="00DD285B"/>
    <w:rsid w:val="00DD4182"/>
    <w:rsid w:val="00DD5F5F"/>
    <w:rsid w:val="00DD71CA"/>
    <w:rsid w:val="00DD76F6"/>
    <w:rsid w:val="00DE0315"/>
    <w:rsid w:val="00DE1053"/>
    <w:rsid w:val="00DE1C5D"/>
    <w:rsid w:val="00DE1D3C"/>
    <w:rsid w:val="00DE30B1"/>
    <w:rsid w:val="00DE4054"/>
    <w:rsid w:val="00DE6292"/>
    <w:rsid w:val="00DE6E70"/>
    <w:rsid w:val="00DE7530"/>
    <w:rsid w:val="00DE7BB1"/>
    <w:rsid w:val="00DE7C73"/>
    <w:rsid w:val="00DF0566"/>
    <w:rsid w:val="00DF18DE"/>
    <w:rsid w:val="00DF3EE9"/>
    <w:rsid w:val="00DF5FBD"/>
    <w:rsid w:val="00DF631E"/>
    <w:rsid w:val="00E00002"/>
    <w:rsid w:val="00E0318D"/>
    <w:rsid w:val="00E03590"/>
    <w:rsid w:val="00E040FF"/>
    <w:rsid w:val="00E0419C"/>
    <w:rsid w:val="00E0441A"/>
    <w:rsid w:val="00E04F02"/>
    <w:rsid w:val="00E051CB"/>
    <w:rsid w:val="00E07A84"/>
    <w:rsid w:val="00E10FCC"/>
    <w:rsid w:val="00E12870"/>
    <w:rsid w:val="00E1578B"/>
    <w:rsid w:val="00E171A1"/>
    <w:rsid w:val="00E175F7"/>
    <w:rsid w:val="00E1765E"/>
    <w:rsid w:val="00E21488"/>
    <w:rsid w:val="00E2320F"/>
    <w:rsid w:val="00E2335D"/>
    <w:rsid w:val="00E237FC"/>
    <w:rsid w:val="00E23ADE"/>
    <w:rsid w:val="00E263B2"/>
    <w:rsid w:val="00E26F9F"/>
    <w:rsid w:val="00E27BEB"/>
    <w:rsid w:val="00E30227"/>
    <w:rsid w:val="00E30634"/>
    <w:rsid w:val="00E31562"/>
    <w:rsid w:val="00E31801"/>
    <w:rsid w:val="00E329A5"/>
    <w:rsid w:val="00E33916"/>
    <w:rsid w:val="00E35703"/>
    <w:rsid w:val="00E36941"/>
    <w:rsid w:val="00E37591"/>
    <w:rsid w:val="00E37B0A"/>
    <w:rsid w:val="00E37D15"/>
    <w:rsid w:val="00E42636"/>
    <w:rsid w:val="00E42C78"/>
    <w:rsid w:val="00E500B7"/>
    <w:rsid w:val="00E50A29"/>
    <w:rsid w:val="00E5207B"/>
    <w:rsid w:val="00E52CE8"/>
    <w:rsid w:val="00E54592"/>
    <w:rsid w:val="00E55495"/>
    <w:rsid w:val="00E5755F"/>
    <w:rsid w:val="00E57A03"/>
    <w:rsid w:val="00E60EFD"/>
    <w:rsid w:val="00E612E3"/>
    <w:rsid w:val="00E61832"/>
    <w:rsid w:val="00E61AC9"/>
    <w:rsid w:val="00E63100"/>
    <w:rsid w:val="00E63D5F"/>
    <w:rsid w:val="00E651C0"/>
    <w:rsid w:val="00E65B11"/>
    <w:rsid w:val="00E6682E"/>
    <w:rsid w:val="00E66AFC"/>
    <w:rsid w:val="00E67049"/>
    <w:rsid w:val="00E70AA9"/>
    <w:rsid w:val="00E70EF4"/>
    <w:rsid w:val="00E72110"/>
    <w:rsid w:val="00E724A7"/>
    <w:rsid w:val="00E724E8"/>
    <w:rsid w:val="00E72A85"/>
    <w:rsid w:val="00E7565A"/>
    <w:rsid w:val="00E75BCE"/>
    <w:rsid w:val="00E76879"/>
    <w:rsid w:val="00E77968"/>
    <w:rsid w:val="00E77CF2"/>
    <w:rsid w:val="00E81A60"/>
    <w:rsid w:val="00E8479B"/>
    <w:rsid w:val="00E84C22"/>
    <w:rsid w:val="00E85219"/>
    <w:rsid w:val="00E86C24"/>
    <w:rsid w:val="00E87D39"/>
    <w:rsid w:val="00E90EA2"/>
    <w:rsid w:val="00E9110B"/>
    <w:rsid w:val="00E91D9D"/>
    <w:rsid w:val="00E91F96"/>
    <w:rsid w:val="00E9231C"/>
    <w:rsid w:val="00E92FC5"/>
    <w:rsid w:val="00E93CB2"/>
    <w:rsid w:val="00E949BC"/>
    <w:rsid w:val="00E96A28"/>
    <w:rsid w:val="00EA00ED"/>
    <w:rsid w:val="00EA1145"/>
    <w:rsid w:val="00EA1426"/>
    <w:rsid w:val="00EA3C76"/>
    <w:rsid w:val="00EA3CEA"/>
    <w:rsid w:val="00EA4879"/>
    <w:rsid w:val="00EA7624"/>
    <w:rsid w:val="00EB000A"/>
    <w:rsid w:val="00EB1BBB"/>
    <w:rsid w:val="00EB4A8B"/>
    <w:rsid w:val="00EB5730"/>
    <w:rsid w:val="00EB67E8"/>
    <w:rsid w:val="00EB6C0D"/>
    <w:rsid w:val="00EB7298"/>
    <w:rsid w:val="00EB7655"/>
    <w:rsid w:val="00EB7A99"/>
    <w:rsid w:val="00EB7D06"/>
    <w:rsid w:val="00EB7F5F"/>
    <w:rsid w:val="00EC2154"/>
    <w:rsid w:val="00EC44A8"/>
    <w:rsid w:val="00EC53D4"/>
    <w:rsid w:val="00EC614E"/>
    <w:rsid w:val="00EC6D32"/>
    <w:rsid w:val="00ED0F60"/>
    <w:rsid w:val="00ED2F03"/>
    <w:rsid w:val="00ED2F42"/>
    <w:rsid w:val="00ED4EC7"/>
    <w:rsid w:val="00ED5E13"/>
    <w:rsid w:val="00ED6F8F"/>
    <w:rsid w:val="00ED78E6"/>
    <w:rsid w:val="00EE2247"/>
    <w:rsid w:val="00EE2CEA"/>
    <w:rsid w:val="00EE484C"/>
    <w:rsid w:val="00EE4E7B"/>
    <w:rsid w:val="00EE5A85"/>
    <w:rsid w:val="00EE64B7"/>
    <w:rsid w:val="00EE6536"/>
    <w:rsid w:val="00EF2826"/>
    <w:rsid w:val="00EF328C"/>
    <w:rsid w:val="00EF3E7B"/>
    <w:rsid w:val="00EF4334"/>
    <w:rsid w:val="00EF514A"/>
    <w:rsid w:val="00EF595F"/>
    <w:rsid w:val="00EF6285"/>
    <w:rsid w:val="00EF76DC"/>
    <w:rsid w:val="00F00EA4"/>
    <w:rsid w:val="00F04356"/>
    <w:rsid w:val="00F045FC"/>
    <w:rsid w:val="00F057A4"/>
    <w:rsid w:val="00F10BDE"/>
    <w:rsid w:val="00F1418D"/>
    <w:rsid w:val="00F1491A"/>
    <w:rsid w:val="00F15137"/>
    <w:rsid w:val="00F20F3C"/>
    <w:rsid w:val="00F2157E"/>
    <w:rsid w:val="00F22B1C"/>
    <w:rsid w:val="00F23EB1"/>
    <w:rsid w:val="00F24AC2"/>
    <w:rsid w:val="00F24D33"/>
    <w:rsid w:val="00F25756"/>
    <w:rsid w:val="00F25922"/>
    <w:rsid w:val="00F2620B"/>
    <w:rsid w:val="00F26D64"/>
    <w:rsid w:val="00F30A65"/>
    <w:rsid w:val="00F31714"/>
    <w:rsid w:val="00F31CAE"/>
    <w:rsid w:val="00F32B00"/>
    <w:rsid w:val="00F32C9A"/>
    <w:rsid w:val="00F37578"/>
    <w:rsid w:val="00F37603"/>
    <w:rsid w:val="00F41CD1"/>
    <w:rsid w:val="00F463DA"/>
    <w:rsid w:val="00F47E8A"/>
    <w:rsid w:val="00F50A1A"/>
    <w:rsid w:val="00F52BC9"/>
    <w:rsid w:val="00F53806"/>
    <w:rsid w:val="00F53AE1"/>
    <w:rsid w:val="00F56201"/>
    <w:rsid w:val="00F56938"/>
    <w:rsid w:val="00F57DE9"/>
    <w:rsid w:val="00F61578"/>
    <w:rsid w:val="00F63D12"/>
    <w:rsid w:val="00F63E17"/>
    <w:rsid w:val="00F64DAE"/>
    <w:rsid w:val="00F6598F"/>
    <w:rsid w:val="00F663E8"/>
    <w:rsid w:val="00F6693C"/>
    <w:rsid w:val="00F67230"/>
    <w:rsid w:val="00F676D5"/>
    <w:rsid w:val="00F67F60"/>
    <w:rsid w:val="00F7251A"/>
    <w:rsid w:val="00F72F60"/>
    <w:rsid w:val="00F73065"/>
    <w:rsid w:val="00F74DD2"/>
    <w:rsid w:val="00F76441"/>
    <w:rsid w:val="00F83D13"/>
    <w:rsid w:val="00F845D6"/>
    <w:rsid w:val="00F85C81"/>
    <w:rsid w:val="00F86229"/>
    <w:rsid w:val="00F870B9"/>
    <w:rsid w:val="00F902C6"/>
    <w:rsid w:val="00F90DFD"/>
    <w:rsid w:val="00F91C77"/>
    <w:rsid w:val="00F93AAF"/>
    <w:rsid w:val="00F9429A"/>
    <w:rsid w:val="00F945A2"/>
    <w:rsid w:val="00F94E32"/>
    <w:rsid w:val="00F9665E"/>
    <w:rsid w:val="00F969A2"/>
    <w:rsid w:val="00F96B02"/>
    <w:rsid w:val="00F96E67"/>
    <w:rsid w:val="00FA0953"/>
    <w:rsid w:val="00FA154D"/>
    <w:rsid w:val="00FA2866"/>
    <w:rsid w:val="00FA30B6"/>
    <w:rsid w:val="00FA450D"/>
    <w:rsid w:val="00FA59A7"/>
    <w:rsid w:val="00FA6AFD"/>
    <w:rsid w:val="00FA6D09"/>
    <w:rsid w:val="00FA7FE6"/>
    <w:rsid w:val="00FB0327"/>
    <w:rsid w:val="00FB0BA7"/>
    <w:rsid w:val="00FB0FDD"/>
    <w:rsid w:val="00FB1BAE"/>
    <w:rsid w:val="00FB2064"/>
    <w:rsid w:val="00FB31C0"/>
    <w:rsid w:val="00FB375A"/>
    <w:rsid w:val="00FB4CB8"/>
    <w:rsid w:val="00FB5CEF"/>
    <w:rsid w:val="00FB5DA7"/>
    <w:rsid w:val="00FB7757"/>
    <w:rsid w:val="00FC25AF"/>
    <w:rsid w:val="00FC2B86"/>
    <w:rsid w:val="00FC32B4"/>
    <w:rsid w:val="00FC33A9"/>
    <w:rsid w:val="00FC33C3"/>
    <w:rsid w:val="00FC3AEF"/>
    <w:rsid w:val="00FC471E"/>
    <w:rsid w:val="00FC639B"/>
    <w:rsid w:val="00FC665A"/>
    <w:rsid w:val="00FC6D6D"/>
    <w:rsid w:val="00FC73A8"/>
    <w:rsid w:val="00FC7F67"/>
    <w:rsid w:val="00FD0B54"/>
    <w:rsid w:val="00FD0D78"/>
    <w:rsid w:val="00FD1E09"/>
    <w:rsid w:val="00FD2F86"/>
    <w:rsid w:val="00FD2F8B"/>
    <w:rsid w:val="00FD37F8"/>
    <w:rsid w:val="00FD3B7A"/>
    <w:rsid w:val="00FD4C41"/>
    <w:rsid w:val="00FD54D1"/>
    <w:rsid w:val="00FD56A0"/>
    <w:rsid w:val="00FD6EBD"/>
    <w:rsid w:val="00FD7227"/>
    <w:rsid w:val="00FE139B"/>
    <w:rsid w:val="00FE2F5B"/>
    <w:rsid w:val="00FE45AE"/>
    <w:rsid w:val="00FF22E6"/>
    <w:rsid w:val="00FF3F00"/>
    <w:rsid w:val="00FF7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409CF1"/>
  <w15:docId w15:val="{1DC408D2-701C-4728-A0C4-D5C90E4E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2E600D"/>
    <w:pPr>
      <w:spacing w:after="0" w:line="240" w:lineRule="auto"/>
    </w:pPr>
    <w:rPr>
      <w:rFonts w:ascii="Times New Roman" w:hAnsi="Times New Roman"/>
      <w:noProof/>
    </w:rPr>
  </w:style>
  <w:style w:type="paragraph" w:styleId="Heading1">
    <w:name w:val="heading 1"/>
    <w:basedOn w:val="Normal"/>
    <w:link w:val="Heading1Char"/>
    <w:uiPriority w:val="9"/>
    <w:rsid w:val="002E600D"/>
    <w:pPr>
      <w:ind w:left="871"/>
      <w:outlineLvl w:val="0"/>
    </w:pPr>
    <w:rPr>
      <w:rFonts w:eastAsia="Times New Roman"/>
      <w:b/>
      <w:bCs/>
    </w:rPr>
  </w:style>
  <w:style w:type="paragraph" w:styleId="Heading2">
    <w:name w:val="heading 2"/>
    <w:basedOn w:val="Normal"/>
    <w:next w:val="Normal"/>
    <w:link w:val="Heading2Char"/>
    <w:uiPriority w:val="9"/>
    <w:unhideWhenUsed/>
    <w:qFormat/>
    <w:rsid w:val="006643F3"/>
    <w:pPr>
      <w:keepNext/>
      <w:keepLines/>
      <w:spacing w:before="4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link w:val="Heading3Char"/>
    <w:uiPriority w:val="9"/>
    <w:unhideWhenUsed/>
    <w:qFormat/>
    <w:rsid w:val="00744D8E"/>
    <w:pPr>
      <w:ind w:left="520"/>
      <w:jc w:val="both"/>
      <w:outlineLvl w:val="2"/>
    </w:pPr>
    <w:rPr>
      <w:rFonts w:eastAsia="Times New Roman" w:cs="Times New Roman"/>
      <w:b/>
      <w:bCs/>
      <w:noProof w:val="0"/>
      <w:lang w:val="en-US" w:eastAsia="en-US"/>
    </w:rPr>
  </w:style>
  <w:style w:type="paragraph" w:styleId="Heading4">
    <w:name w:val="heading 4"/>
    <w:basedOn w:val="Normal"/>
    <w:link w:val="Heading4Char"/>
    <w:uiPriority w:val="9"/>
    <w:unhideWhenUsed/>
    <w:qFormat/>
    <w:rsid w:val="00744D8E"/>
    <w:pPr>
      <w:ind w:left="957" w:hanging="721"/>
      <w:jc w:val="both"/>
      <w:outlineLvl w:val="3"/>
    </w:pPr>
    <w:rPr>
      <w:rFonts w:eastAsia="Times New Roman" w:cs="Times New Roman"/>
      <w:b/>
      <w:bCs/>
      <w:i/>
      <w:iCs/>
      <w:noProof w:val="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600D"/>
    <w:pPr>
      <w:tabs>
        <w:tab w:val="center" w:pos="4513"/>
        <w:tab w:val="right" w:pos="9026"/>
      </w:tabs>
    </w:pPr>
  </w:style>
  <w:style w:type="character" w:customStyle="1" w:styleId="FooterChar">
    <w:name w:val="Footer Char"/>
    <w:basedOn w:val="DefaultParagraphFont"/>
    <w:link w:val="Footer"/>
    <w:uiPriority w:val="99"/>
    <w:rsid w:val="002E600D"/>
    <w:rPr>
      <w:rFonts w:ascii="Times New Roman" w:hAnsi="Times New Roman"/>
      <w:noProof/>
    </w:rPr>
  </w:style>
  <w:style w:type="paragraph" w:styleId="Header">
    <w:name w:val="header"/>
    <w:basedOn w:val="Normal"/>
    <w:link w:val="HeaderChar"/>
    <w:uiPriority w:val="99"/>
    <w:unhideWhenUsed/>
    <w:rsid w:val="002E600D"/>
    <w:pPr>
      <w:tabs>
        <w:tab w:val="center" w:pos="4513"/>
        <w:tab w:val="right" w:pos="9026"/>
      </w:tabs>
    </w:pPr>
  </w:style>
  <w:style w:type="character" w:customStyle="1" w:styleId="HeaderChar">
    <w:name w:val="Header Char"/>
    <w:basedOn w:val="DefaultParagraphFont"/>
    <w:link w:val="Header"/>
    <w:uiPriority w:val="99"/>
    <w:rsid w:val="002E600D"/>
    <w:rPr>
      <w:rFonts w:ascii="Times New Roman" w:hAnsi="Times New Roman"/>
      <w:noProof/>
    </w:rPr>
  </w:style>
  <w:style w:type="paragraph" w:styleId="BalloonText">
    <w:name w:val="Balloon Text"/>
    <w:basedOn w:val="Normal"/>
    <w:link w:val="BalloonTextChar"/>
    <w:uiPriority w:val="99"/>
    <w:semiHidden/>
    <w:unhideWhenUsed/>
    <w:rsid w:val="002E600D"/>
    <w:rPr>
      <w:rFonts w:ascii="Tahoma" w:hAnsi="Tahoma" w:cs="Tahoma"/>
      <w:sz w:val="16"/>
      <w:szCs w:val="16"/>
    </w:rPr>
  </w:style>
  <w:style w:type="character" w:customStyle="1" w:styleId="BalloonTextChar">
    <w:name w:val="Balloon Text Char"/>
    <w:basedOn w:val="DefaultParagraphFont"/>
    <w:link w:val="BalloonText"/>
    <w:uiPriority w:val="99"/>
    <w:semiHidden/>
    <w:rsid w:val="002E600D"/>
    <w:rPr>
      <w:rFonts w:ascii="Tahoma" w:hAnsi="Tahoma" w:cs="Tahoma"/>
      <w:noProof/>
      <w:sz w:val="16"/>
      <w:szCs w:val="16"/>
    </w:rPr>
  </w:style>
  <w:style w:type="paragraph" w:customStyle="1" w:styleId="REG-H3A">
    <w:name w:val="REG-H3A"/>
    <w:link w:val="REG-H3AChar"/>
    <w:qFormat/>
    <w:rsid w:val="002E600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E600D"/>
    <w:pPr>
      <w:numPr>
        <w:numId w:val="1"/>
      </w:numPr>
      <w:contextualSpacing/>
    </w:pPr>
  </w:style>
  <w:style w:type="character" w:customStyle="1" w:styleId="REG-H3AChar">
    <w:name w:val="REG-H3A Char"/>
    <w:basedOn w:val="DefaultParagraphFont"/>
    <w:link w:val="REG-H3A"/>
    <w:rsid w:val="002E600D"/>
    <w:rPr>
      <w:rFonts w:ascii="Times New Roman" w:hAnsi="Times New Roman" w:cs="Times New Roman"/>
      <w:b/>
      <w:caps/>
      <w:noProof/>
    </w:rPr>
  </w:style>
  <w:style w:type="character" w:customStyle="1" w:styleId="A3">
    <w:name w:val="A3"/>
    <w:uiPriority w:val="99"/>
    <w:rsid w:val="002E600D"/>
    <w:rPr>
      <w:rFonts w:cs="Times"/>
      <w:color w:val="000000"/>
      <w:sz w:val="22"/>
      <w:szCs w:val="22"/>
    </w:rPr>
  </w:style>
  <w:style w:type="paragraph" w:customStyle="1" w:styleId="Head2B">
    <w:name w:val="Head 2B"/>
    <w:basedOn w:val="AS-H3A"/>
    <w:link w:val="Head2BChar"/>
    <w:rsid w:val="002E600D"/>
  </w:style>
  <w:style w:type="paragraph" w:styleId="ListParagraph">
    <w:name w:val="List Paragraph"/>
    <w:aliases w:val="NmlxBlt11"/>
    <w:basedOn w:val="Normal"/>
    <w:link w:val="ListParagraphChar"/>
    <w:uiPriority w:val="34"/>
    <w:qFormat/>
    <w:rsid w:val="002E600D"/>
    <w:pPr>
      <w:ind w:left="720"/>
      <w:contextualSpacing/>
    </w:pPr>
  </w:style>
  <w:style w:type="character" w:customStyle="1" w:styleId="Head2BChar">
    <w:name w:val="Head 2B Char"/>
    <w:basedOn w:val="AS-H3AChar"/>
    <w:link w:val="Head2B"/>
    <w:rsid w:val="002E600D"/>
    <w:rPr>
      <w:rFonts w:ascii="Times New Roman" w:hAnsi="Times New Roman" w:cs="Times New Roman"/>
      <w:b/>
      <w:caps/>
      <w:noProof/>
    </w:rPr>
  </w:style>
  <w:style w:type="paragraph" w:customStyle="1" w:styleId="Head3">
    <w:name w:val="Head 3"/>
    <w:basedOn w:val="ListParagraph"/>
    <w:link w:val="Head3Char"/>
    <w:rsid w:val="002E600D"/>
    <w:pPr>
      <w:suppressAutoHyphens/>
      <w:ind w:left="0"/>
      <w:jc w:val="both"/>
    </w:pPr>
    <w:rPr>
      <w:rFonts w:eastAsia="Times New Roman" w:cs="Times New Roman"/>
      <w:b/>
      <w:bCs/>
    </w:rPr>
  </w:style>
  <w:style w:type="character" w:customStyle="1" w:styleId="ListParagraphChar">
    <w:name w:val="List Paragraph Char"/>
    <w:aliases w:val="NmlxBlt11 Char"/>
    <w:basedOn w:val="DefaultParagraphFont"/>
    <w:link w:val="ListParagraph"/>
    <w:uiPriority w:val="34"/>
    <w:rsid w:val="002E600D"/>
    <w:rPr>
      <w:rFonts w:ascii="Times New Roman" w:hAnsi="Times New Roman"/>
      <w:noProof/>
    </w:rPr>
  </w:style>
  <w:style w:type="character" w:customStyle="1" w:styleId="Head3Char">
    <w:name w:val="Head 3 Char"/>
    <w:basedOn w:val="ListParagraphChar"/>
    <w:link w:val="Head3"/>
    <w:rsid w:val="002E600D"/>
    <w:rPr>
      <w:rFonts w:ascii="Times New Roman" w:eastAsia="Times New Roman" w:hAnsi="Times New Roman" w:cs="Times New Roman"/>
      <w:b/>
      <w:bCs/>
      <w:noProof/>
    </w:rPr>
  </w:style>
  <w:style w:type="paragraph" w:customStyle="1" w:styleId="REG-H1a">
    <w:name w:val="REG-H1a"/>
    <w:link w:val="REG-H1aChar"/>
    <w:qFormat/>
    <w:rsid w:val="002E600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E600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E600D"/>
    <w:rPr>
      <w:rFonts w:ascii="Arial" w:hAnsi="Arial" w:cs="Arial"/>
      <w:b/>
      <w:noProof/>
      <w:sz w:val="36"/>
      <w:szCs w:val="36"/>
    </w:rPr>
  </w:style>
  <w:style w:type="paragraph" w:customStyle="1" w:styleId="AS-H1-Colour">
    <w:name w:val="AS-H1-Colour"/>
    <w:basedOn w:val="Normal"/>
    <w:link w:val="AS-H1-ColourChar"/>
    <w:rsid w:val="002E600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E600D"/>
    <w:rPr>
      <w:rFonts w:ascii="Times New Roman" w:hAnsi="Times New Roman" w:cs="Times New Roman"/>
      <w:b/>
      <w:caps/>
      <w:noProof/>
      <w:color w:val="00B050"/>
      <w:sz w:val="24"/>
      <w:szCs w:val="24"/>
    </w:rPr>
  </w:style>
  <w:style w:type="paragraph" w:customStyle="1" w:styleId="AS-H2b">
    <w:name w:val="AS-H2b"/>
    <w:basedOn w:val="Normal"/>
    <w:link w:val="AS-H2bChar"/>
    <w:rsid w:val="002E600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E600D"/>
    <w:rPr>
      <w:rFonts w:ascii="Arial" w:hAnsi="Arial" w:cs="Arial"/>
      <w:b/>
      <w:noProof/>
      <w:color w:val="00B050"/>
      <w:sz w:val="36"/>
      <w:szCs w:val="36"/>
    </w:rPr>
  </w:style>
  <w:style w:type="paragraph" w:customStyle="1" w:styleId="AS-H3">
    <w:name w:val="AS-H3"/>
    <w:basedOn w:val="AS-H3A"/>
    <w:link w:val="AS-H3Char"/>
    <w:rsid w:val="002E600D"/>
    <w:rPr>
      <w:sz w:val="28"/>
    </w:rPr>
  </w:style>
  <w:style w:type="character" w:customStyle="1" w:styleId="AS-H2bChar">
    <w:name w:val="AS-H2b Char"/>
    <w:basedOn w:val="DefaultParagraphFont"/>
    <w:link w:val="AS-H2b"/>
    <w:rsid w:val="002E600D"/>
    <w:rPr>
      <w:rFonts w:ascii="Arial" w:hAnsi="Arial" w:cs="Arial"/>
      <w:noProof/>
    </w:rPr>
  </w:style>
  <w:style w:type="paragraph" w:customStyle="1" w:styleId="REG-H3b">
    <w:name w:val="REG-H3b"/>
    <w:link w:val="REG-H3bChar"/>
    <w:qFormat/>
    <w:rsid w:val="002E600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E600D"/>
    <w:rPr>
      <w:rFonts w:ascii="Times New Roman" w:hAnsi="Times New Roman" w:cs="Times New Roman"/>
      <w:b/>
      <w:caps/>
      <w:noProof/>
      <w:sz w:val="28"/>
    </w:rPr>
  </w:style>
  <w:style w:type="paragraph" w:customStyle="1" w:styleId="AS-H3c">
    <w:name w:val="AS-H3c"/>
    <w:basedOn w:val="Head2B"/>
    <w:link w:val="AS-H3cChar"/>
    <w:rsid w:val="002E600D"/>
    <w:rPr>
      <w:b w:val="0"/>
    </w:rPr>
  </w:style>
  <w:style w:type="character" w:customStyle="1" w:styleId="REG-H3bChar">
    <w:name w:val="REG-H3b Char"/>
    <w:basedOn w:val="REG-H3AChar"/>
    <w:link w:val="REG-H3b"/>
    <w:rsid w:val="002E600D"/>
    <w:rPr>
      <w:rFonts w:ascii="Times New Roman" w:hAnsi="Times New Roman" w:cs="Times New Roman"/>
      <w:b w:val="0"/>
      <w:caps w:val="0"/>
      <w:noProof/>
    </w:rPr>
  </w:style>
  <w:style w:type="paragraph" w:customStyle="1" w:styleId="AS-H3d">
    <w:name w:val="AS-H3d"/>
    <w:basedOn w:val="Head2B"/>
    <w:link w:val="AS-H3dChar"/>
    <w:rsid w:val="002E600D"/>
  </w:style>
  <w:style w:type="character" w:customStyle="1" w:styleId="AS-H3cChar">
    <w:name w:val="AS-H3c Char"/>
    <w:basedOn w:val="Head2BChar"/>
    <w:link w:val="AS-H3c"/>
    <w:rsid w:val="002E600D"/>
    <w:rPr>
      <w:rFonts w:ascii="Times New Roman" w:hAnsi="Times New Roman" w:cs="Times New Roman"/>
      <w:b w:val="0"/>
      <w:caps/>
      <w:noProof/>
    </w:rPr>
  </w:style>
  <w:style w:type="paragraph" w:customStyle="1" w:styleId="REG-P0">
    <w:name w:val="REG-P(0)"/>
    <w:basedOn w:val="Normal"/>
    <w:link w:val="REG-P0Char"/>
    <w:qFormat/>
    <w:rsid w:val="002E600D"/>
    <w:pPr>
      <w:tabs>
        <w:tab w:val="left" w:pos="567"/>
      </w:tabs>
      <w:jc w:val="both"/>
    </w:pPr>
    <w:rPr>
      <w:rFonts w:eastAsia="Times New Roman" w:cs="Times New Roman"/>
    </w:rPr>
  </w:style>
  <w:style w:type="character" w:customStyle="1" w:styleId="AS-H3dChar">
    <w:name w:val="AS-H3d Char"/>
    <w:basedOn w:val="Head2BChar"/>
    <w:link w:val="AS-H3d"/>
    <w:rsid w:val="002E600D"/>
    <w:rPr>
      <w:rFonts w:ascii="Times New Roman" w:hAnsi="Times New Roman" w:cs="Times New Roman"/>
      <w:b/>
      <w:caps/>
      <w:noProof/>
    </w:rPr>
  </w:style>
  <w:style w:type="paragraph" w:customStyle="1" w:styleId="REG-P1">
    <w:name w:val="REG-P(1)"/>
    <w:basedOn w:val="Normal"/>
    <w:link w:val="REG-P1Char"/>
    <w:qFormat/>
    <w:rsid w:val="002E600D"/>
    <w:pPr>
      <w:suppressAutoHyphens/>
      <w:ind w:firstLine="567"/>
      <w:jc w:val="both"/>
    </w:pPr>
    <w:rPr>
      <w:rFonts w:eastAsia="Times New Roman" w:cs="Times New Roman"/>
    </w:rPr>
  </w:style>
  <w:style w:type="character" w:customStyle="1" w:styleId="REG-P0Char">
    <w:name w:val="REG-P(0) Char"/>
    <w:basedOn w:val="DefaultParagraphFont"/>
    <w:link w:val="REG-P0"/>
    <w:rsid w:val="002E600D"/>
    <w:rPr>
      <w:rFonts w:ascii="Times New Roman" w:eastAsia="Times New Roman" w:hAnsi="Times New Roman" w:cs="Times New Roman"/>
      <w:noProof/>
    </w:rPr>
  </w:style>
  <w:style w:type="paragraph" w:customStyle="1" w:styleId="REG-Pa">
    <w:name w:val="REG-P(a)"/>
    <w:basedOn w:val="Normal"/>
    <w:link w:val="REG-PaChar"/>
    <w:qFormat/>
    <w:rsid w:val="002E600D"/>
    <w:pPr>
      <w:ind w:left="1134" w:hanging="567"/>
      <w:jc w:val="both"/>
    </w:pPr>
  </w:style>
  <w:style w:type="character" w:customStyle="1" w:styleId="REG-P1Char">
    <w:name w:val="REG-P(1) Char"/>
    <w:basedOn w:val="DefaultParagraphFont"/>
    <w:link w:val="REG-P1"/>
    <w:rsid w:val="002E600D"/>
    <w:rPr>
      <w:rFonts w:ascii="Times New Roman" w:eastAsia="Times New Roman" w:hAnsi="Times New Roman" w:cs="Times New Roman"/>
      <w:noProof/>
    </w:rPr>
  </w:style>
  <w:style w:type="paragraph" w:customStyle="1" w:styleId="REG-Pi">
    <w:name w:val="REG-P(i)"/>
    <w:basedOn w:val="Normal"/>
    <w:link w:val="REG-PiChar"/>
    <w:qFormat/>
    <w:rsid w:val="002E600D"/>
    <w:pPr>
      <w:suppressAutoHyphens/>
      <w:ind w:left="1701" w:hanging="567"/>
      <w:jc w:val="both"/>
    </w:pPr>
    <w:rPr>
      <w:rFonts w:eastAsia="Times New Roman" w:cs="Times New Roman"/>
    </w:rPr>
  </w:style>
  <w:style w:type="character" w:customStyle="1" w:styleId="REG-PaChar">
    <w:name w:val="REG-P(a) Char"/>
    <w:basedOn w:val="DefaultParagraphFont"/>
    <w:link w:val="REG-Pa"/>
    <w:rsid w:val="002E600D"/>
    <w:rPr>
      <w:rFonts w:ascii="Times New Roman" w:hAnsi="Times New Roman"/>
      <w:noProof/>
    </w:rPr>
  </w:style>
  <w:style w:type="paragraph" w:customStyle="1" w:styleId="AS-Pahang">
    <w:name w:val="AS-P(a)hang"/>
    <w:basedOn w:val="Normal"/>
    <w:link w:val="AS-PahangChar"/>
    <w:rsid w:val="002E600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E600D"/>
    <w:rPr>
      <w:rFonts w:ascii="Times New Roman" w:eastAsia="Times New Roman" w:hAnsi="Times New Roman" w:cs="Times New Roman"/>
      <w:noProof/>
    </w:rPr>
  </w:style>
  <w:style w:type="paragraph" w:customStyle="1" w:styleId="REG-Paa">
    <w:name w:val="REG-P(aa)"/>
    <w:basedOn w:val="Normal"/>
    <w:link w:val="REG-PaaChar"/>
    <w:qFormat/>
    <w:rsid w:val="002E600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E600D"/>
    <w:rPr>
      <w:rFonts w:ascii="Times New Roman" w:eastAsia="Times New Roman" w:hAnsi="Times New Roman" w:cs="Times New Roman"/>
      <w:noProof/>
    </w:rPr>
  </w:style>
  <w:style w:type="paragraph" w:customStyle="1" w:styleId="REG-Amend">
    <w:name w:val="REG-Amend"/>
    <w:link w:val="REG-AmendChar"/>
    <w:qFormat/>
    <w:rsid w:val="002E600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E600D"/>
    <w:rPr>
      <w:rFonts w:ascii="Times New Roman" w:eastAsia="Times New Roman" w:hAnsi="Times New Roman" w:cs="Times New Roman"/>
      <w:noProof/>
    </w:rPr>
  </w:style>
  <w:style w:type="character" w:customStyle="1" w:styleId="REG-AmendChar">
    <w:name w:val="REG-Amend Char"/>
    <w:basedOn w:val="REG-P0Char"/>
    <w:link w:val="REG-Amend"/>
    <w:rsid w:val="002E600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E600D"/>
    <w:rPr>
      <w:sz w:val="16"/>
      <w:szCs w:val="16"/>
    </w:rPr>
  </w:style>
  <w:style w:type="paragraph" w:styleId="CommentText">
    <w:name w:val="annotation text"/>
    <w:basedOn w:val="Normal"/>
    <w:link w:val="CommentTextChar"/>
    <w:uiPriority w:val="99"/>
    <w:semiHidden/>
    <w:unhideWhenUsed/>
    <w:rsid w:val="002E600D"/>
    <w:rPr>
      <w:sz w:val="20"/>
      <w:szCs w:val="20"/>
    </w:rPr>
  </w:style>
  <w:style w:type="character" w:customStyle="1" w:styleId="CommentTextChar">
    <w:name w:val="Comment Text Char"/>
    <w:basedOn w:val="DefaultParagraphFont"/>
    <w:link w:val="CommentText"/>
    <w:uiPriority w:val="99"/>
    <w:semiHidden/>
    <w:rsid w:val="002E600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E600D"/>
    <w:rPr>
      <w:b/>
      <w:bCs/>
    </w:rPr>
  </w:style>
  <w:style w:type="character" w:customStyle="1" w:styleId="CommentSubjectChar">
    <w:name w:val="Comment Subject Char"/>
    <w:basedOn w:val="CommentTextChar"/>
    <w:link w:val="CommentSubject"/>
    <w:uiPriority w:val="99"/>
    <w:semiHidden/>
    <w:rsid w:val="002E600D"/>
    <w:rPr>
      <w:rFonts w:ascii="Times New Roman" w:hAnsi="Times New Roman"/>
      <w:b/>
      <w:bCs/>
      <w:noProof/>
      <w:sz w:val="20"/>
      <w:szCs w:val="20"/>
    </w:rPr>
  </w:style>
  <w:style w:type="paragraph" w:customStyle="1" w:styleId="AS-H4A">
    <w:name w:val="AS-H4A"/>
    <w:basedOn w:val="AS-P0"/>
    <w:link w:val="AS-H4AChar"/>
    <w:rsid w:val="002E600D"/>
    <w:pPr>
      <w:tabs>
        <w:tab w:val="clear" w:pos="567"/>
      </w:tabs>
      <w:jc w:val="center"/>
    </w:pPr>
    <w:rPr>
      <w:b/>
      <w:caps/>
    </w:rPr>
  </w:style>
  <w:style w:type="paragraph" w:customStyle="1" w:styleId="AS-H4b">
    <w:name w:val="AS-H4b"/>
    <w:basedOn w:val="AS-P0"/>
    <w:link w:val="AS-H4bChar"/>
    <w:rsid w:val="002E600D"/>
    <w:pPr>
      <w:tabs>
        <w:tab w:val="clear" w:pos="567"/>
      </w:tabs>
      <w:jc w:val="center"/>
    </w:pPr>
    <w:rPr>
      <w:b/>
    </w:rPr>
  </w:style>
  <w:style w:type="character" w:customStyle="1" w:styleId="AS-H4AChar">
    <w:name w:val="AS-H4A Char"/>
    <w:basedOn w:val="AS-P0Char"/>
    <w:link w:val="AS-H4A"/>
    <w:rsid w:val="002E600D"/>
    <w:rPr>
      <w:rFonts w:ascii="Times New Roman" w:eastAsia="Times New Roman" w:hAnsi="Times New Roman" w:cs="Times New Roman"/>
      <w:b/>
      <w:caps/>
      <w:noProof/>
    </w:rPr>
  </w:style>
  <w:style w:type="character" w:customStyle="1" w:styleId="AS-H4bChar">
    <w:name w:val="AS-H4b Char"/>
    <w:basedOn w:val="AS-P0Char"/>
    <w:link w:val="AS-H4b"/>
    <w:rsid w:val="002E600D"/>
    <w:rPr>
      <w:rFonts w:ascii="Times New Roman" w:eastAsia="Times New Roman" w:hAnsi="Times New Roman" w:cs="Times New Roman"/>
      <w:b/>
      <w:noProof/>
    </w:rPr>
  </w:style>
  <w:style w:type="paragraph" w:customStyle="1" w:styleId="AS-H2a">
    <w:name w:val="AS-H2a"/>
    <w:basedOn w:val="Normal"/>
    <w:link w:val="AS-H2aChar"/>
    <w:rsid w:val="002E600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E600D"/>
    <w:rPr>
      <w:rFonts w:ascii="Arial" w:hAnsi="Arial" w:cs="Arial"/>
      <w:b/>
      <w:noProof/>
    </w:rPr>
  </w:style>
  <w:style w:type="paragraph" w:customStyle="1" w:styleId="REG-H1d">
    <w:name w:val="REG-H1d"/>
    <w:link w:val="REG-H1dChar"/>
    <w:qFormat/>
    <w:rsid w:val="002E600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E600D"/>
    <w:rPr>
      <w:rFonts w:ascii="Arial" w:hAnsi="Arial" w:cs="Arial"/>
      <w:b w:val="0"/>
      <w:noProof/>
      <w:color w:val="000000"/>
      <w:szCs w:val="24"/>
      <w:lang w:val="en-ZA"/>
    </w:rPr>
  </w:style>
  <w:style w:type="table" w:styleId="TableGrid">
    <w:name w:val="Table Grid"/>
    <w:basedOn w:val="TableNormal"/>
    <w:uiPriority w:val="59"/>
    <w:rsid w:val="002E6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E600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E600D"/>
    <w:rPr>
      <w:rFonts w:ascii="Times New Roman" w:eastAsia="Times New Roman" w:hAnsi="Times New Roman"/>
      <w:noProof/>
      <w:sz w:val="24"/>
      <w:szCs w:val="24"/>
      <w:lang w:val="en-US" w:eastAsia="en-US"/>
    </w:rPr>
  </w:style>
  <w:style w:type="paragraph" w:customStyle="1" w:styleId="AS-P0">
    <w:name w:val="AS-P(0)"/>
    <w:basedOn w:val="Normal"/>
    <w:link w:val="AS-P0Char"/>
    <w:rsid w:val="002E600D"/>
    <w:pPr>
      <w:tabs>
        <w:tab w:val="left" w:pos="567"/>
      </w:tabs>
      <w:jc w:val="both"/>
    </w:pPr>
    <w:rPr>
      <w:rFonts w:eastAsia="Times New Roman" w:cs="Times New Roman"/>
    </w:rPr>
  </w:style>
  <w:style w:type="character" w:customStyle="1" w:styleId="AS-P0Char">
    <w:name w:val="AS-P(0) Char"/>
    <w:basedOn w:val="DefaultParagraphFont"/>
    <w:link w:val="AS-P0"/>
    <w:rsid w:val="002E600D"/>
    <w:rPr>
      <w:rFonts w:ascii="Times New Roman" w:eastAsia="Times New Roman" w:hAnsi="Times New Roman" w:cs="Times New Roman"/>
      <w:noProof/>
    </w:rPr>
  </w:style>
  <w:style w:type="paragraph" w:customStyle="1" w:styleId="AS-H3A">
    <w:name w:val="AS-H3A"/>
    <w:basedOn w:val="Normal"/>
    <w:link w:val="AS-H3AChar"/>
    <w:rsid w:val="002E600D"/>
    <w:pPr>
      <w:autoSpaceDE w:val="0"/>
      <w:autoSpaceDN w:val="0"/>
      <w:adjustRightInd w:val="0"/>
      <w:jc w:val="center"/>
    </w:pPr>
    <w:rPr>
      <w:rFonts w:cs="Times New Roman"/>
      <w:b/>
      <w:caps/>
    </w:rPr>
  </w:style>
  <w:style w:type="character" w:customStyle="1" w:styleId="AS-H3AChar">
    <w:name w:val="AS-H3A Char"/>
    <w:basedOn w:val="DefaultParagraphFont"/>
    <w:link w:val="AS-H3A"/>
    <w:rsid w:val="002E600D"/>
    <w:rPr>
      <w:rFonts w:ascii="Times New Roman" w:hAnsi="Times New Roman" w:cs="Times New Roman"/>
      <w:b/>
      <w:caps/>
      <w:noProof/>
    </w:rPr>
  </w:style>
  <w:style w:type="paragraph" w:customStyle="1" w:styleId="AS-H1a">
    <w:name w:val="AS-H1a"/>
    <w:basedOn w:val="Normal"/>
    <w:link w:val="AS-H1aChar"/>
    <w:rsid w:val="002E600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E600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E600D"/>
    <w:rPr>
      <w:rFonts w:ascii="Arial" w:hAnsi="Arial" w:cs="Arial"/>
      <w:b/>
      <w:noProof/>
      <w:sz w:val="36"/>
      <w:szCs w:val="36"/>
    </w:rPr>
  </w:style>
  <w:style w:type="character" w:customStyle="1" w:styleId="AS-H2Char">
    <w:name w:val="AS-H2 Char"/>
    <w:basedOn w:val="DefaultParagraphFont"/>
    <w:link w:val="AS-H2"/>
    <w:rsid w:val="002E600D"/>
    <w:rPr>
      <w:rFonts w:ascii="Times New Roman" w:hAnsi="Times New Roman" w:cs="Times New Roman"/>
      <w:b/>
      <w:caps/>
      <w:noProof/>
      <w:color w:val="000000"/>
      <w:sz w:val="26"/>
    </w:rPr>
  </w:style>
  <w:style w:type="paragraph" w:customStyle="1" w:styleId="AS-H3b">
    <w:name w:val="AS-H3b"/>
    <w:basedOn w:val="Normal"/>
    <w:link w:val="AS-H3bChar"/>
    <w:autoRedefine/>
    <w:rsid w:val="002E600D"/>
    <w:pPr>
      <w:jc w:val="center"/>
    </w:pPr>
    <w:rPr>
      <w:rFonts w:cs="Times New Roman"/>
      <w:b/>
    </w:rPr>
  </w:style>
  <w:style w:type="character" w:customStyle="1" w:styleId="AS-H3bChar">
    <w:name w:val="AS-H3b Char"/>
    <w:basedOn w:val="AS-H3AChar"/>
    <w:link w:val="AS-H3b"/>
    <w:rsid w:val="002E600D"/>
    <w:rPr>
      <w:rFonts w:ascii="Times New Roman" w:hAnsi="Times New Roman" w:cs="Times New Roman"/>
      <w:b/>
      <w:caps w:val="0"/>
      <w:noProof/>
    </w:rPr>
  </w:style>
  <w:style w:type="paragraph" w:customStyle="1" w:styleId="AS-P1">
    <w:name w:val="AS-P(1)"/>
    <w:basedOn w:val="Normal"/>
    <w:link w:val="AS-P1Char"/>
    <w:rsid w:val="002E600D"/>
    <w:pPr>
      <w:suppressAutoHyphens/>
      <w:ind w:right="-7" w:firstLine="567"/>
      <w:jc w:val="both"/>
    </w:pPr>
    <w:rPr>
      <w:rFonts w:eastAsia="Times New Roman" w:cs="Times New Roman"/>
    </w:rPr>
  </w:style>
  <w:style w:type="paragraph" w:customStyle="1" w:styleId="AS-Pa">
    <w:name w:val="AS-P(a)"/>
    <w:basedOn w:val="AS-Pahang"/>
    <w:link w:val="AS-PaChar"/>
    <w:rsid w:val="002E600D"/>
  </w:style>
  <w:style w:type="character" w:customStyle="1" w:styleId="AS-P1Char">
    <w:name w:val="AS-P(1) Char"/>
    <w:basedOn w:val="DefaultParagraphFont"/>
    <w:link w:val="AS-P1"/>
    <w:rsid w:val="002E600D"/>
    <w:rPr>
      <w:rFonts w:ascii="Times New Roman" w:eastAsia="Times New Roman" w:hAnsi="Times New Roman" w:cs="Times New Roman"/>
      <w:noProof/>
    </w:rPr>
  </w:style>
  <w:style w:type="paragraph" w:customStyle="1" w:styleId="AS-Pi">
    <w:name w:val="AS-P(i)"/>
    <w:basedOn w:val="Normal"/>
    <w:link w:val="AS-PiChar"/>
    <w:rsid w:val="002E600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E600D"/>
    <w:rPr>
      <w:rFonts w:ascii="Times New Roman" w:eastAsia="Times New Roman" w:hAnsi="Times New Roman" w:cs="Times New Roman"/>
      <w:noProof/>
    </w:rPr>
  </w:style>
  <w:style w:type="character" w:customStyle="1" w:styleId="AS-PiChar">
    <w:name w:val="AS-P(i) Char"/>
    <w:basedOn w:val="DefaultParagraphFont"/>
    <w:link w:val="AS-Pi"/>
    <w:rsid w:val="002E600D"/>
    <w:rPr>
      <w:rFonts w:ascii="Times New Roman" w:eastAsia="Times New Roman" w:hAnsi="Times New Roman" w:cs="Times New Roman"/>
      <w:noProof/>
    </w:rPr>
  </w:style>
  <w:style w:type="paragraph" w:customStyle="1" w:styleId="AS-Paa">
    <w:name w:val="AS-P(aa)"/>
    <w:basedOn w:val="Normal"/>
    <w:link w:val="AS-PaaChar"/>
    <w:rsid w:val="002E600D"/>
    <w:pPr>
      <w:suppressAutoHyphens/>
      <w:ind w:left="2267" w:right="-7" w:hanging="566"/>
      <w:jc w:val="both"/>
    </w:pPr>
    <w:rPr>
      <w:rFonts w:eastAsia="Times New Roman" w:cs="Times New Roman"/>
    </w:rPr>
  </w:style>
  <w:style w:type="paragraph" w:customStyle="1" w:styleId="AS-P-Amend">
    <w:name w:val="AS-P-Amend"/>
    <w:link w:val="AS-P-AmendChar"/>
    <w:rsid w:val="002E600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E600D"/>
    <w:rPr>
      <w:rFonts w:ascii="Times New Roman" w:eastAsia="Times New Roman" w:hAnsi="Times New Roman" w:cs="Times New Roman"/>
      <w:noProof/>
    </w:rPr>
  </w:style>
  <w:style w:type="character" w:customStyle="1" w:styleId="AS-P-AmendChar">
    <w:name w:val="AS-P-Amend Char"/>
    <w:basedOn w:val="AS-P0Char"/>
    <w:link w:val="AS-P-Amend"/>
    <w:rsid w:val="002E600D"/>
    <w:rPr>
      <w:rFonts w:ascii="Arial" w:eastAsia="Times New Roman" w:hAnsi="Arial" w:cs="Arial"/>
      <w:b/>
      <w:noProof/>
      <w:color w:val="00B050"/>
      <w:sz w:val="18"/>
      <w:szCs w:val="18"/>
    </w:rPr>
  </w:style>
  <w:style w:type="paragraph" w:customStyle="1" w:styleId="AS-H1b">
    <w:name w:val="AS-H1b"/>
    <w:basedOn w:val="Normal"/>
    <w:link w:val="AS-H1bChar"/>
    <w:rsid w:val="002E600D"/>
    <w:pPr>
      <w:jc w:val="center"/>
    </w:pPr>
    <w:rPr>
      <w:rFonts w:ascii="Arial" w:hAnsi="Arial" w:cs="Arial"/>
      <w:b/>
      <w:color w:val="000000"/>
      <w:sz w:val="24"/>
      <w:szCs w:val="24"/>
    </w:rPr>
  </w:style>
  <w:style w:type="character" w:customStyle="1" w:styleId="AS-H1bChar">
    <w:name w:val="AS-H1b Char"/>
    <w:basedOn w:val="AS-H2aChar"/>
    <w:link w:val="AS-H1b"/>
    <w:rsid w:val="002E600D"/>
    <w:rPr>
      <w:rFonts w:ascii="Arial" w:hAnsi="Arial" w:cs="Arial"/>
      <w:b/>
      <w:noProof/>
      <w:color w:val="000000"/>
      <w:sz w:val="24"/>
      <w:szCs w:val="24"/>
    </w:rPr>
  </w:style>
  <w:style w:type="paragraph" w:customStyle="1" w:styleId="REG-H1b">
    <w:name w:val="REG-H1b"/>
    <w:link w:val="REG-H1bChar"/>
    <w:qFormat/>
    <w:rsid w:val="002E600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E600D"/>
    <w:rPr>
      <w:rFonts w:ascii="Times New Roman" w:eastAsia="Times New Roman" w:hAnsi="Times New Roman"/>
      <w:b/>
      <w:bCs/>
      <w:noProof/>
    </w:rPr>
  </w:style>
  <w:style w:type="paragraph" w:customStyle="1" w:styleId="TableParagraph">
    <w:name w:val="Table Paragraph"/>
    <w:basedOn w:val="Normal"/>
    <w:uiPriority w:val="1"/>
    <w:qFormat/>
    <w:rsid w:val="002E600D"/>
  </w:style>
  <w:style w:type="table" w:customStyle="1" w:styleId="TableGrid0">
    <w:name w:val="TableGrid"/>
    <w:rsid w:val="002E600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E600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E600D"/>
    <w:rPr>
      <w:rFonts w:ascii="Arial" w:hAnsi="Arial"/>
      <w:b/>
      <w:noProof/>
      <w:sz w:val="28"/>
      <w:szCs w:val="24"/>
    </w:rPr>
  </w:style>
  <w:style w:type="character" w:customStyle="1" w:styleId="REG-H1cChar">
    <w:name w:val="REG-H1c Char"/>
    <w:basedOn w:val="REG-H1bChar"/>
    <w:link w:val="REG-H1c"/>
    <w:rsid w:val="002E600D"/>
    <w:rPr>
      <w:rFonts w:ascii="Arial" w:hAnsi="Arial"/>
      <w:b/>
      <w:noProof/>
      <w:sz w:val="24"/>
      <w:szCs w:val="24"/>
    </w:rPr>
  </w:style>
  <w:style w:type="paragraph" w:customStyle="1" w:styleId="REG-PHA">
    <w:name w:val="REG-PH(A)"/>
    <w:link w:val="REG-PHAChar"/>
    <w:qFormat/>
    <w:rsid w:val="002E600D"/>
    <w:pPr>
      <w:spacing w:after="0" w:line="240" w:lineRule="auto"/>
      <w:jc w:val="center"/>
    </w:pPr>
    <w:rPr>
      <w:rFonts w:ascii="Arial" w:hAnsi="Arial"/>
      <w:b/>
      <w:caps/>
      <w:noProof/>
      <w:sz w:val="16"/>
      <w:szCs w:val="24"/>
    </w:rPr>
  </w:style>
  <w:style w:type="paragraph" w:customStyle="1" w:styleId="REG-PHb">
    <w:name w:val="REG-PH(b)"/>
    <w:link w:val="REG-PHbChar"/>
    <w:qFormat/>
    <w:rsid w:val="002E600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E600D"/>
    <w:rPr>
      <w:rFonts w:ascii="Arial" w:hAnsi="Arial"/>
      <w:b/>
      <w:caps/>
      <w:noProof/>
      <w:sz w:val="16"/>
      <w:szCs w:val="24"/>
    </w:rPr>
  </w:style>
  <w:style w:type="character" w:customStyle="1" w:styleId="REG-PHbChar">
    <w:name w:val="REG-PH(b) Char"/>
    <w:basedOn w:val="REG-H1bChar"/>
    <w:link w:val="REG-PHb"/>
    <w:rsid w:val="002E600D"/>
    <w:rPr>
      <w:rFonts w:ascii="Arial" w:hAnsi="Arial" w:cs="Arial"/>
      <w:b/>
      <w:noProof/>
      <w:sz w:val="16"/>
      <w:szCs w:val="16"/>
    </w:rPr>
  </w:style>
  <w:style w:type="character" w:styleId="Hyperlink">
    <w:name w:val="Hyperlink"/>
    <w:uiPriority w:val="99"/>
    <w:rsid w:val="00371E28"/>
    <w:rPr>
      <w:rFonts w:cs="Times New Roman"/>
      <w:color w:val="800000"/>
      <w:u w:val="single"/>
    </w:rPr>
  </w:style>
  <w:style w:type="character" w:styleId="FollowedHyperlink">
    <w:name w:val="FollowedHyperlink"/>
    <w:basedOn w:val="DefaultParagraphFont"/>
    <w:uiPriority w:val="99"/>
    <w:semiHidden/>
    <w:unhideWhenUsed/>
    <w:rsid w:val="007F5F74"/>
    <w:rPr>
      <w:color w:val="919191" w:themeColor="followedHyperlink"/>
      <w:u w:val="single"/>
    </w:rPr>
  </w:style>
  <w:style w:type="character" w:customStyle="1" w:styleId="UnresolvedMention1">
    <w:name w:val="Unresolved Mention1"/>
    <w:basedOn w:val="DefaultParagraphFont"/>
    <w:uiPriority w:val="99"/>
    <w:semiHidden/>
    <w:unhideWhenUsed/>
    <w:rsid w:val="00001EA2"/>
    <w:rPr>
      <w:color w:val="605E5C"/>
      <w:shd w:val="clear" w:color="auto" w:fill="E1DFDD"/>
    </w:rPr>
  </w:style>
  <w:style w:type="character" w:customStyle="1" w:styleId="Heading2Char">
    <w:name w:val="Heading 2 Char"/>
    <w:basedOn w:val="DefaultParagraphFont"/>
    <w:link w:val="Heading2"/>
    <w:uiPriority w:val="9"/>
    <w:rsid w:val="006643F3"/>
    <w:rPr>
      <w:rFonts w:asciiTheme="majorHAnsi" w:eastAsiaTheme="majorEastAsia" w:hAnsiTheme="majorHAnsi" w:cstheme="majorBidi"/>
      <w:noProof/>
      <w:color w:val="A5A5A5" w:themeColor="accent1" w:themeShade="BF"/>
      <w:sz w:val="26"/>
      <w:szCs w:val="26"/>
    </w:rPr>
  </w:style>
  <w:style w:type="character" w:customStyle="1" w:styleId="Heading3Char">
    <w:name w:val="Heading 3 Char"/>
    <w:basedOn w:val="DefaultParagraphFont"/>
    <w:link w:val="Heading3"/>
    <w:uiPriority w:val="9"/>
    <w:rsid w:val="00744D8E"/>
    <w:rPr>
      <w:rFonts w:ascii="Times New Roman" w:eastAsia="Times New Roman" w:hAnsi="Times New Roman" w:cs="Times New Roman"/>
      <w:b/>
      <w:bCs/>
      <w:lang w:val="en-US" w:eastAsia="en-US"/>
    </w:rPr>
  </w:style>
  <w:style w:type="character" w:customStyle="1" w:styleId="Heading4Char">
    <w:name w:val="Heading 4 Char"/>
    <w:basedOn w:val="DefaultParagraphFont"/>
    <w:link w:val="Heading4"/>
    <w:uiPriority w:val="9"/>
    <w:rsid w:val="00744D8E"/>
    <w:rPr>
      <w:rFonts w:ascii="Times New Roman" w:eastAsia="Times New Roman" w:hAnsi="Times New Roman" w:cs="Times New Roman"/>
      <w:b/>
      <w:bCs/>
      <w:i/>
      <w:iCs/>
      <w:lang w:val="en-US" w:eastAsia="en-US"/>
    </w:rPr>
  </w:style>
  <w:style w:type="paragraph" w:styleId="FootnoteText">
    <w:name w:val="footnote text"/>
    <w:basedOn w:val="Normal"/>
    <w:link w:val="FootnoteTextChar"/>
    <w:uiPriority w:val="99"/>
    <w:semiHidden/>
    <w:unhideWhenUsed/>
    <w:rsid w:val="001C4965"/>
    <w:rPr>
      <w:sz w:val="20"/>
      <w:szCs w:val="20"/>
    </w:rPr>
  </w:style>
  <w:style w:type="character" w:customStyle="1" w:styleId="FootnoteTextChar">
    <w:name w:val="Footnote Text Char"/>
    <w:basedOn w:val="DefaultParagraphFont"/>
    <w:link w:val="FootnoteText"/>
    <w:uiPriority w:val="99"/>
    <w:semiHidden/>
    <w:rsid w:val="001C4965"/>
    <w:rPr>
      <w:rFonts w:ascii="Times New Roman" w:hAnsi="Times New Roman"/>
      <w:noProof/>
      <w:sz w:val="20"/>
      <w:szCs w:val="20"/>
    </w:rPr>
  </w:style>
  <w:style w:type="character" w:styleId="FootnoteReference">
    <w:name w:val="footnote reference"/>
    <w:basedOn w:val="DefaultParagraphFont"/>
    <w:uiPriority w:val="99"/>
    <w:semiHidden/>
    <w:unhideWhenUsed/>
    <w:rsid w:val="001C4965"/>
    <w:rPr>
      <w:vertAlign w:val="superscript"/>
    </w:rPr>
  </w:style>
  <w:style w:type="paragraph" w:styleId="Revision">
    <w:name w:val="Revision"/>
    <w:hidden/>
    <w:uiPriority w:val="99"/>
    <w:semiHidden/>
    <w:rsid w:val="00BC3419"/>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134794">
      <w:bodyDiv w:val="1"/>
      <w:marLeft w:val="0"/>
      <w:marRight w:val="0"/>
      <w:marTop w:val="0"/>
      <w:marBottom w:val="0"/>
      <w:divBdr>
        <w:top w:val="none" w:sz="0" w:space="0" w:color="auto"/>
        <w:left w:val="none" w:sz="0" w:space="0" w:color="auto"/>
        <w:bottom w:val="none" w:sz="0" w:space="0" w:color="auto"/>
        <w:right w:val="none" w:sz="0" w:space="0" w:color="auto"/>
      </w:divBdr>
    </w:div>
    <w:div w:id="17053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2019/7072.pdf" TargetMode="External"/><Relationship Id="rId18" Type="http://schemas.openxmlformats.org/officeDocument/2006/relationships/image" Target="media/image3.png"/><Relationship Id="rId26" Type="http://schemas.openxmlformats.org/officeDocument/2006/relationships/hyperlink" Target="http://www.rsm.govt.nz/cms/policy-and" TargetMode="External"/><Relationship Id="rId3" Type="http://schemas.openxmlformats.org/officeDocument/2006/relationships/styles" Target="styles.xml"/><Relationship Id="rId21" Type="http://schemas.openxmlformats.org/officeDocument/2006/relationships/hyperlink" Target="http://www.canadabusiness.ca/servlet/"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lac.org.na/laws/2016/6035.pdf" TargetMode="External"/><Relationship Id="rId17" Type="http://schemas.openxmlformats.org/officeDocument/2006/relationships/image" Target="media/image2.png"/><Relationship Id="rId25" Type="http://schemas.openxmlformats.org/officeDocument/2006/relationships/hyperlink" Target="http://www.dgt.gov.tw/English/Regulations/dgt41/TypeIITelecommunicationsEnterpr"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bocra.org.bw/sites/default/files/documents/Licens-" TargetMode="External"/><Relationship Id="rId20" Type="http://schemas.openxmlformats.org/officeDocument/2006/relationships/hyperlink" Target="http://www.cran.na/downloads/transitionalprocedures.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13/5269.pdf" TargetMode="External"/><Relationship Id="rId24" Type="http://schemas.openxmlformats.org/officeDocument/2006/relationships/hyperlink" Target="http://www.acma.gov.au/WEB/STANDARD/pc%3DP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ba.org.zm/downloads/Broadcast%20Fee%20Structure.pdf" TargetMode="External"/><Relationship Id="rId23" Type="http://schemas.openxmlformats.org/officeDocument/2006/relationships/hyperlink" Target="http://ofta.gov.hk/en/datastat/enfhome.html" TargetMode="External"/><Relationship Id="rId28" Type="http://schemas.openxmlformats.org/officeDocument/2006/relationships/hyperlink" Target="http://www.dlapiperintelligence.com/telecoms/index.html?t=taxes&amp;c=FR" TargetMode="External"/><Relationship Id="rId10" Type="http://schemas.openxmlformats.org/officeDocument/2006/relationships/hyperlink" Target="http://www.lac.org.na/laws/2012/5037.pdf"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c.org.na/laws/2021/7559.pdf" TargetMode="External"/><Relationship Id="rId14" Type="http://schemas.openxmlformats.org/officeDocument/2006/relationships/hyperlink" Target="http://www.iba.org.zm/downloads/Broadcast%20Fee%20Structure.pdf" TargetMode="External"/><Relationship Id="rId22" Type="http://schemas.openxmlformats.org/officeDocument/2006/relationships/hyperlink" Target="http://canadabusiness.ca/servlet/ContentServer?pagename=BCSC" TargetMode="External"/><Relationship Id="rId27" Type="http://schemas.openxmlformats.org/officeDocument/2006/relationships/hyperlink" Target="http://www.trp.hku.hk/e_learning/spectrum/section6.html" TargetMode="External"/><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FF39E-DE88-43BB-869F-61C55499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19</TotalTime>
  <Pages>37</Pages>
  <Words>15395</Words>
  <Characters>87756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Communications Act 8 of 2009-Regulations 2021-238</vt:lpstr>
    </vt:vector>
  </TitlesOfParts>
  <Company/>
  <LinksUpToDate>false</LinksUpToDate>
  <CharactersWithSpaces>102946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2009-Regulations 2021-238</dc:title>
  <dc:creator>LAC</dc:creator>
  <cp:lastModifiedBy>Dianne Hubbard</cp:lastModifiedBy>
  <cp:revision>11</cp:revision>
  <dcterms:created xsi:type="dcterms:W3CDTF">2021-07-09T10:39:00Z</dcterms:created>
  <dcterms:modified xsi:type="dcterms:W3CDTF">2024-03-15T11:56:00Z</dcterms:modified>
</cp:coreProperties>
</file>